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E5F" w:rsidP="00E63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CUADAN617 Extend dance techniques to a professional level</w:t>
      </w:r>
      <w:r>
        <w:fldChar w:fldCharType="end"/>
      </w:r>
    </w:p>
    <w:p w:rsidR="00E63E5F" w:rsidP="00E63E5F">
      <w:pPr>
        <w:pStyle w:val="Version"/>
        <w:sectPr w:rsidSect="00F01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127B" w:rsidP="00F0127B">
      <w:pPr>
        <w:pStyle w:val="SuperHeading"/>
      </w:pPr>
      <w:r w:rsidRPr="00F0127B">
        <w:t>Assessment Requirements for CUADAN617 Extend dance techniques to a professional level</w:t>
      </w:r>
    </w:p>
    <w:p w:rsidR="00000000" w:rsidRPr="00F0127B" w:rsidP="00F0127B">
      <w:pPr>
        <w:pStyle w:val="Heading1"/>
      </w:pPr>
      <w:bookmarkStart w:id="1" w:name="O_1198239"/>
      <w:bookmarkEnd w:id="1"/>
      <w:r w:rsidRPr="00F01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7B" w:rsidP="00F0127B">
            <w:pPr>
              <w:pStyle w:val="BodyText"/>
            </w:pPr>
            <w:r w:rsidRPr="00F012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7B">
            <w:pPr>
              <w:pStyle w:val="BodyText"/>
              <w:rPr>
                <w:lang w:val="en-NZ"/>
              </w:rPr>
            </w:pPr>
            <w:r w:rsidRPr="00F0127B">
              <w:rPr>
                <w:rStyle w:val="SpecialBold"/>
              </w:rPr>
              <w:t>Comments</w:t>
            </w:r>
          </w:p>
        </w:tc>
      </w:tr>
      <w:tr w:rsidTr="00F0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7B">
            <w:pPr>
              <w:pStyle w:val="BodyText"/>
              <w:rPr>
                <w:lang w:val="en-NZ"/>
              </w:rPr>
            </w:pPr>
            <w:r w:rsidRPr="00F0127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7B" w:rsidP="00F0127B">
            <w:pPr>
              <w:pStyle w:val="BodyText"/>
            </w:pPr>
            <w:r w:rsidRPr="00F0127B">
              <w:t xml:space="preserve">This version first released with CUA Creative Arts and Culture Training Package version 5.1. </w:t>
            </w:r>
          </w:p>
          <w:p w:rsidR="00000000" w:rsidP="00F0127B">
            <w:pPr>
              <w:pStyle w:val="BodyText"/>
              <w:rPr>
                <w:lang w:val="en-NZ"/>
              </w:rPr>
            </w:pPr>
            <w:r w:rsidRPr="00F0127B">
              <w:t>Version created to correct unit mapping error.</w:t>
            </w:r>
          </w:p>
        </w:tc>
      </w:tr>
      <w:tr w:rsidTr="00F0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7B">
            <w:pPr>
              <w:pStyle w:val="BodyText"/>
              <w:rPr>
                <w:lang w:val="en-NZ"/>
              </w:rPr>
            </w:pPr>
            <w:r w:rsidRPr="00F012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7B" w:rsidP="00F0127B">
            <w:pPr>
              <w:pStyle w:val="BodyText"/>
            </w:pPr>
            <w:r w:rsidRPr="00F0127B">
              <w:t>This version first released with CUA Creative Arts and Culture Training Package version 5.0.</w:t>
            </w:r>
          </w:p>
        </w:tc>
      </w:tr>
    </w:tbl>
    <w:p w:rsidR="00000000" w:rsidRPr="00F0127B" w:rsidP="00F0127B">
      <w:pPr>
        <w:pStyle w:val="BodyText"/>
      </w:pPr>
    </w:p>
    <w:p w:rsidR="00000000" w:rsidRPr="00F0127B" w:rsidP="00F0127B">
      <w:pPr>
        <w:pStyle w:val="AllowPageBreak"/>
      </w:pPr>
    </w:p>
    <w:p w:rsidR="00000000" w:rsidRPr="00F0127B" w:rsidP="00F0127B">
      <w:pPr>
        <w:pStyle w:val="Heading1"/>
      </w:pPr>
      <w:bookmarkStart w:id="2" w:name="O_1198238"/>
      <w:bookmarkEnd w:id="2"/>
      <w:r w:rsidRPr="00F0127B">
        <w:t>Performance Evidence</w:t>
      </w:r>
    </w:p>
    <w:p w:rsidR="00000000" w:rsidRPr="00F0127B" w:rsidP="00E63E5F">
      <w:pPr>
        <w:pStyle w:val="BodyText"/>
      </w:pPr>
      <w:r w:rsidRPr="00F0127B">
        <w:t>The candidate must demonstrate the ability to complete the task</w:t>
      </w:r>
      <w:r w:rsidRPr="00F0127B">
        <w:t>s outlined in the elements, performance criteria and foundation skills of this unit, including evidence of the ability to:</w:t>
      </w:r>
    </w:p>
    <w:p w:rsidR="00000000" w:rsidRPr="00F0127B" w:rsidP="00F0127B">
      <w:pPr>
        <w:pStyle w:val="ListBullet"/>
      </w:pPr>
      <w:r w:rsidRPr="00F0127B">
        <w:t>present at least four dance pieces at a professional level in chosen dance style.</w:t>
      </w:r>
    </w:p>
    <w:p w:rsidR="00000000" w:rsidRPr="00F0127B" w:rsidP="00F0127B">
      <w:pPr>
        <w:pStyle w:val="List"/>
      </w:pPr>
    </w:p>
    <w:p w:rsidR="00000000" w:rsidRPr="00F0127B" w:rsidP="00E63E5F">
      <w:pPr>
        <w:pStyle w:val="BodyText"/>
      </w:pPr>
      <w:r w:rsidRPr="00F0127B">
        <w:t>In the course of the above, the candidate must:</w:t>
      </w:r>
    </w:p>
    <w:p w:rsidR="00000000" w:rsidRPr="00F0127B" w:rsidP="00F0127B">
      <w:pPr>
        <w:pStyle w:val="ListBullet"/>
      </w:pPr>
      <w:r w:rsidRPr="00F0127B">
        <w:t>practise and present both solo and group dance pieces</w:t>
      </w:r>
    </w:p>
    <w:p w:rsidR="00000000" w:rsidRPr="00F0127B" w:rsidP="00F0127B">
      <w:pPr>
        <w:pStyle w:val="ListBullet"/>
      </w:pPr>
      <w:r w:rsidRPr="00F0127B">
        <w:t>execute dance sequences using the following dance skills:</w:t>
      </w:r>
    </w:p>
    <w:p w:rsidR="00000000" w:rsidRPr="00F0127B" w:rsidP="00F0127B">
      <w:pPr>
        <w:pStyle w:val="ListBullet2"/>
      </w:pPr>
      <w:r w:rsidRPr="00F0127B">
        <w:t>knowledge of dance improvisation as a skilled technique</w:t>
      </w:r>
    </w:p>
    <w:p w:rsidR="00000000" w:rsidRPr="00F0127B" w:rsidP="00F0127B">
      <w:pPr>
        <w:pStyle w:val="ListBullet2"/>
      </w:pPr>
      <w:r w:rsidRPr="00F0127B">
        <w:t>alignment and extensions in highly difficult combinations</w:t>
      </w:r>
    </w:p>
    <w:p w:rsidR="00000000" w:rsidRPr="00F0127B" w:rsidP="00F0127B">
      <w:pPr>
        <w:pStyle w:val="ListBullet2"/>
      </w:pPr>
      <w:r w:rsidRPr="00F0127B">
        <w:t>reproduction of complex movem</w:t>
      </w:r>
      <w:r w:rsidRPr="00F0127B">
        <w:t>ent sequences on both sides of the body</w:t>
      </w:r>
    </w:p>
    <w:p w:rsidR="00000000" w:rsidRPr="00F0127B" w:rsidP="00F0127B">
      <w:pPr>
        <w:pStyle w:val="ListBullet2"/>
      </w:pPr>
      <w:r w:rsidRPr="00F0127B">
        <w:t>skills and speed in directional changes</w:t>
      </w:r>
    </w:p>
    <w:p w:rsidR="00000000" w:rsidRPr="00F0127B" w:rsidP="00F0127B">
      <w:pPr>
        <w:pStyle w:val="ListBullet2"/>
      </w:pPr>
      <w:r w:rsidRPr="00F0127B">
        <w:t>high level of spatial awareness in group movements</w:t>
      </w:r>
    </w:p>
    <w:p w:rsidR="00000000" w:rsidRPr="00F0127B" w:rsidP="00F0127B">
      <w:pPr>
        <w:pStyle w:val="ListBullet2"/>
      </w:pPr>
      <w:r w:rsidRPr="00F0127B">
        <w:t>high level of coordination of limbs, torso and head</w:t>
      </w:r>
    </w:p>
    <w:p w:rsidR="00000000" w:rsidRPr="00F0127B" w:rsidP="00F0127B">
      <w:pPr>
        <w:pStyle w:val="ListBullet2"/>
      </w:pPr>
      <w:r w:rsidRPr="00F0127B">
        <w:t>turns in a variety of body shapes</w:t>
      </w:r>
    </w:p>
    <w:p w:rsidR="00000000" w:rsidRPr="00F0127B" w:rsidP="00F0127B">
      <w:pPr>
        <w:pStyle w:val="ListBullet2"/>
      </w:pPr>
      <w:r w:rsidRPr="00F0127B">
        <w:t>strength, precision and complexity in a</w:t>
      </w:r>
      <w:r w:rsidRPr="00F0127B">
        <w:t>ll aspects of footwork</w:t>
      </w:r>
    </w:p>
    <w:p w:rsidR="00000000" w:rsidRPr="00F0127B" w:rsidP="00F0127B">
      <w:pPr>
        <w:pStyle w:val="ListBullet2"/>
      </w:pPr>
      <w:r w:rsidRPr="00F0127B">
        <w:t>seamless transitions in and out of the floor</w:t>
      </w:r>
    </w:p>
    <w:p w:rsidR="00000000" w:rsidRPr="00F0127B" w:rsidP="00F0127B">
      <w:pPr>
        <w:pStyle w:val="ListBullet2"/>
      </w:pPr>
      <w:r w:rsidRPr="00F0127B">
        <w:t>balances, turns and jumps on and off centre in a wide variety of shapes</w:t>
      </w:r>
    </w:p>
    <w:p w:rsidR="00000000" w:rsidRPr="00F0127B" w:rsidP="00F0127B">
      <w:pPr>
        <w:pStyle w:val="ListBullet2"/>
      </w:pPr>
      <w:r w:rsidRPr="00F0127B">
        <w:t>grip leverage, thrust and counter-thrust and coordinated timing</w:t>
      </w:r>
    </w:p>
    <w:p w:rsidR="00000000" w:rsidRPr="00F0127B" w:rsidP="00F0127B">
      <w:pPr>
        <w:pStyle w:val="ListBullet2"/>
      </w:pPr>
      <w:r w:rsidRPr="00F0127B">
        <w:t>increased range and sequencing of unique improvised movements</w:t>
      </w:r>
    </w:p>
    <w:p w:rsidR="00000000" w:rsidRPr="00F0127B" w:rsidP="00F0127B">
      <w:pPr>
        <w:pStyle w:val="ListBullet2"/>
      </w:pPr>
      <w:r w:rsidRPr="00F0127B">
        <w:t xml:space="preserve">high level isolation and energy placement techniques </w:t>
      </w:r>
    </w:p>
    <w:p w:rsidR="00000000" w:rsidRPr="00F0127B" w:rsidP="00F0127B">
      <w:pPr>
        <w:pStyle w:val="ListBullet2"/>
      </w:pPr>
      <w:r w:rsidRPr="00F0127B">
        <w:t>quality of movement that embodies artistic intention</w:t>
      </w:r>
    </w:p>
    <w:p w:rsidR="00000000" w:rsidRPr="00F0127B" w:rsidP="00F0127B">
      <w:pPr>
        <w:pStyle w:val="ListBullet"/>
      </w:pPr>
      <w:r w:rsidRPr="00F0127B">
        <w:t>follow injury-prevention techniques and safe dance practices</w:t>
      </w:r>
    </w:p>
    <w:p w:rsidR="00000000" w:rsidRPr="00F0127B" w:rsidP="00F0127B">
      <w:pPr>
        <w:pStyle w:val="ListBullet"/>
      </w:pPr>
      <w:r w:rsidRPr="00F0127B">
        <w:t xml:space="preserve">use dance terminology of </w:t>
      </w:r>
      <w:r w:rsidRPr="00F0127B">
        <w:t>the chosen style when required.</w:t>
      </w:r>
    </w:p>
    <w:p w:rsidR="00000000" w:rsidRPr="00F0127B" w:rsidP="00F0127B">
      <w:pPr>
        <w:pStyle w:val="AllowPageBreak"/>
      </w:pPr>
    </w:p>
    <w:p w:rsidR="00000000" w:rsidRPr="00F0127B" w:rsidP="00F0127B">
      <w:pPr>
        <w:pStyle w:val="Heading1"/>
      </w:pPr>
      <w:bookmarkStart w:id="3" w:name="O_1198237"/>
      <w:bookmarkEnd w:id="3"/>
      <w:r w:rsidRPr="00F0127B">
        <w:t>Knowledge Evidence</w:t>
      </w:r>
    </w:p>
    <w:p w:rsidR="00000000" w:rsidRPr="00F0127B" w:rsidP="00E63E5F">
      <w:pPr>
        <w:pStyle w:val="BodyText"/>
      </w:pPr>
      <w:r w:rsidRPr="00F0127B">
        <w:t>The candidate must be able to demonstrate knowledge to complete the tasks outlined in the elements, performance criteria and foundation skills of this unit, including knowledge of:</w:t>
      </w:r>
    </w:p>
    <w:p w:rsidR="00000000" w:rsidRPr="00F0127B" w:rsidP="00F0127B">
      <w:pPr>
        <w:pStyle w:val="ListBullet"/>
      </w:pPr>
      <w:r w:rsidRPr="00F0127B">
        <w:t>prin</w:t>
      </w:r>
      <w:r w:rsidRPr="00F0127B">
        <w:t>ciples relating to chosen dance style movements and techniques, including:</w:t>
      </w:r>
    </w:p>
    <w:p w:rsidR="00000000" w:rsidRPr="00F0127B" w:rsidP="00F0127B">
      <w:pPr>
        <w:pStyle w:val="ListBullet2"/>
      </w:pPr>
      <w:r w:rsidRPr="00F0127B">
        <w:t>relationship with gravity</w:t>
      </w:r>
    </w:p>
    <w:p w:rsidR="00000000" w:rsidRPr="00F0127B" w:rsidP="00F0127B">
      <w:pPr>
        <w:pStyle w:val="ListBullet2"/>
      </w:pPr>
      <w:r w:rsidRPr="00F0127B">
        <w:t>spatial awareness</w:t>
      </w:r>
    </w:p>
    <w:p w:rsidR="00000000" w:rsidRPr="00F0127B" w:rsidP="00F0127B">
      <w:pPr>
        <w:pStyle w:val="ListBullet2"/>
      </w:pPr>
      <w:r w:rsidRPr="00F0127B">
        <w:t>use of breath</w:t>
      </w:r>
    </w:p>
    <w:p w:rsidR="00000000" w:rsidRPr="00F0127B" w:rsidP="00F0127B">
      <w:pPr>
        <w:pStyle w:val="ListBullet2"/>
      </w:pPr>
      <w:r w:rsidRPr="00F0127B">
        <w:t>movement pathways</w:t>
      </w:r>
    </w:p>
    <w:p w:rsidR="00000000" w:rsidRPr="00F0127B" w:rsidP="00F0127B">
      <w:pPr>
        <w:pStyle w:val="ListBullet2"/>
      </w:pPr>
      <w:r w:rsidRPr="00F0127B">
        <w:t>expanding and contracting</w:t>
      </w:r>
    </w:p>
    <w:p w:rsidR="00000000" w:rsidRPr="00F0127B" w:rsidP="00F0127B">
      <w:pPr>
        <w:pStyle w:val="ListBullet2"/>
      </w:pPr>
      <w:r w:rsidRPr="00F0127B">
        <w:t>shifting weight</w:t>
      </w:r>
    </w:p>
    <w:p w:rsidR="00000000" w:rsidRPr="00F0127B" w:rsidP="00F0127B">
      <w:pPr>
        <w:pStyle w:val="ListBullet"/>
      </w:pPr>
      <w:r w:rsidRPr="00F0127B">
        <w:t xml:space="preserve">fundamental technical principles required in chosen dance style </w:t>
      </w:r>
    </w:p>
    <w:p w:rsidR="00000000" w:rsidRPr="00F0127B" w:rsidP="00F0127B">
      <w:pPr>
        <w:pStyle w:val="ListBullet"/>
      </w:pPr>
      <w:r w:rsidRPr="00F0127B">
        <w:t>principles of safe dance practice and injury prevention:</w:t>
      </w:r>
    </w:p>
    <w:p w:rsidR="00000000" w:rsidRPr="00F0127B" w:rsidP="00F0127B">
      <w:pPr>
        <w:pStyle w:val="ListBullet2"/>
      </w:pPr>
      <w:r w:rsidRPr="00F0127B">
        <w:t>spine articulation</w:t>
      </w:r>
    </w:p>
    <w:p w:rsidR="00000000" w:rsidRPr="00F0127B" w:rsidP="00F0127B">
      <w:pPr>
        <w:pStyle w:val="ListBullet2"/>
      </w:pPr>
      <w:r w:rsidRPr="00F0127B">
        <w:t>foot engagement</w:t>
      </w:r>
    </w:p>
    <w:p w:rsidR="00000000" w:rsidRPr="00F0127B" w:rsidP="00F0127B">
      <w:pPr>
        <w:pStyle w:val="ListBullet2"/>
      </w:pPr>
      <w:r w:rsidRPr="00F0127B">
        <w:t>bases of support, including feet, legs, hands, arms and torso</w:t>
      </w:r>
    </w:p>
    <w:p w:rsidR="00000000" w:rsidRPr="00F0127B" w:rsidP="00F0127B">
      <w:pPr>
        <w:pStyle w:val="ListBullet2"/>
      </w:pPr>
      <w:r w:rsidRPr="00F0127B">
        <w:t>joint range of motion</w:t>
      </w:r>
    </w:p>
    <w:p w:rsidR="00000000" w:rsidRPr="00F0127B" w:rsidP="00F0127B">
      <w:pPr>
        <w:pStyle w:val="ListBullet2"/>
      </w:pPr>
      <w:r w:rsidRPr="00F0127B">
        <w:t>differentiatio</w:t>
      </w:r>
      <w:r w:rsidRPr="00F0127B">
        <w:t>n of legs and pelvis</w:t>
      </w:r>
    </w:p>
    <w:p w:rsidR="00000000" w:rsidRPr="00F0127B" w:rsidP="00F0127B">
      <w:pPr>
        <w:pStyle w:val="ListBullet"/>
      </w:pPr>
      <w:r w:rsidRPr="00F0127B">
        <w:t>health and safety policies and procedures relevant to the dance environment</w:t>
      </w:r>
    </w:p>
    <w:p w:rsidR="00000000" w:rsidRPr="00F0127B" w:rsidP="00F0127B">
      <w:pPr>
        <w:pStyle w:val="ListBullet"/>
      </w:pPr>
      <w:r w:rsidRPr="00F0127B">
        <w:t>application of musical elements of time signatures, beat, tempo and syncopation to chosen dance style techniques</w:t>
      </w:r>
    </w:p>
    <w:p w:rsidR="00000000" w:rsidRPr="00F0127B" w:rsidP="00F0127B">
      <w:pPr>
        <w:pStyle w:val="ListBullet"/>
      </w:pPr>
      <w:r w:rsidRPr="00F0127B">
        <w:t xml:space="preserve">strategies to respond to self-evaluation and </w:t>
      </w:r>
      <w:r w:rsidRPr="00F0127B">
        <w:t>feedback to improve professional dance practice</w:t>
      </w:r>
    </w:p>
    <w:p w:rsidR="00000000" w:rsidRPr="00F0127B" w:rsidP="00F0127B">
      <w:pPr>
        <w:pStyle w:val="ListBullet"/>
      </w:pPr>
      <w:r w:rsidRPr="00F0127B">
        <w:t>principles of choreography in the context of chosen dance style, including:</w:t>
      </w:r>
    </w:p>
    <w:p w:rsidR="00000000" w:rsidRPr="00F0127B" w:rsidP="00F0127B">
      <w:pPr>
        <w:pStyle w:val="ListBullet2"/>
      </w:pPr>
      <w:r w:rsidRPr="00F0127B">
        <w:t>choreographic and stylistic nuances</w:t>
      </w:r>
    </w:p>
    <w:p w:rsidR="00000000" w:rsidRPr="00F0127B" w:rsidP="00F0127B">
      <w:pPr>
        <w:pStyle w:val="ListBullet2"/>
      </w:pPr>
      <w:r w:rsidRPr="00F0127B">
        <w:t>genres, styles and lineage</w:t>
      </w:r>
    </w:p>
    <w:p w:rsidR="00000000" w:rsidRPr="00F0127B" w:rsidP="00F0127B">
      <w:pPr>
        <w:pStyle w:val="ListBullet2"/>
      </w:pPr>
      <w:r w:rsidRPr="00F0127B">
        <w:t>philosophical nature</w:t>
      </w:r>
    </w:p>
    <w:p w:rsidR="00000000" w:rsidRPr="00F0127B" w:rsidP="00F0127B">
      <w:pPr>
        <w:pStyle w:val="ListBullet2"/>
      </w:pPr>
      <w:r w:rsidRPr="00F0127B">
        <w:t>influential choreographers</w:t>
      </w:r>
    </w:p>
    <w:p w:rsidR="00000000" w:rsidRPr="00F0127B" w:rsidP="00F0127B">
      <w:pPr>
        <w:pStyle w:val="ListBullet2"/>
      </w:pPr>
      <w:r w:rsidRPr="00F0127B">
        <w:t>embodying a concept in choreographing and performing.</w:t>
      </w:r>
    </w:p>
    <w:p w:rsidR="00000000" w:rsidRPr="00F0127B" w:rsidP="00F0127B">
      <w:pPr>
        <w:pStyle w:val="AllowPageBreak"/>
      </w:pPr>
    </w:p>
    <w:p w:rsidR="00000000" w:rsidRPr="00F0127B" w:rsidP="00F0127B">
      <w:pPr>
        <w:pStyle w:val="Heading1"/>
      </w:pPr>
      <w:bookmarkStart w:id="4" w:name="O_1198236"/>
      <w:bookmarkEnd w:id="4"/>
      <w:r w:rsidRPr="00F0127B">
        <w:t>Assessment Conditions</w:t>
      </w:r>
    </w:p>
    <w:p w:rsidR="00000000" w:rsidRPr="00F0127B" w:rsidP="00E63E5F">
      <w:pPr>
        <w:pStyle w:val="BodyText"/>
      </w:pPr>
      <w:r w:rsidRPr="00F0127B">
        <w:t>Assessment must be conducted in a safe environment where evidence gathered demonstrates consistent performance of typical activities experienced in creative arts</w:t>
      </w:r>
      <w:r w:rsidRPr="00F0127B">
        <w:t xml:space="preserve"> industry environments. </w:t>
      </w:r>
    </w:p>
    <w:p w:rsidR="00000000" w:rsidRPr="00F0127B" w:rsidP="00E63E5F">
      <w:pPr>
        <w:pStyle w:val="BodyText"/>
      </w:pPr>
      <w:r w:rsidRPr="00F0127B">
        <w:t>This includes access to:</w:t>
      </w:r>
    </w:p>
    <w:p w:rsidR="00000000" w:rsidRPr="00F0127B" w:rsidP="00F0127B">
      <w:pPr>
        <w:pStyle w:val="ListBullet"/>
      </w:pPr>
      <w:r w:rsidRPr="00F0127B">
        <w:t>fully equipped dance studios with required flooring for performing dance techniques</w:t>
      </w:r>
    </w:p>
    <w:p w:rsidR="00000000" w:rsidRPr="00F0127B" w:rsidP="00F0127B">
      <w:pPr>
        <w:pStyle w:val="ListBullet"/>
      </w:pPr>
      <w:r w:rsidRPr="00F0127B">
        <w:t>music or accompanists</w:t>
      </w:r>
    </w:p>
    <w:p w:rsidR="00000000" w:rsidRPr="00F0127B" w:rsidP="00F0127B">
      <w:pPr>
        <w:pStyle w:val="ListBullet"/>
      </w:pPr>
      <w:r w:rsidRPr="00F0127B">
        <w:t>interaction with others required to demonstrate the performance evidence.</w:t>
      </w:r>
    </w:p>
    <w:p w:rsidR="00000000" w:rsidRPr="00F0127B" w:rsidP="00F0127B">
      <w:pPr>
        <w:pStyle w:val="List"/>
      </w:pPr>
    </w:p>
    <w:p w:rsidR="00000000" w:rsidRPr="00F0127B" w:rsidP="00E63E5F">
      <w:pPr>
        <w:pStyle w:val="BodyText"/>
      </w:pPr>
      <w:r w:rsidRPr="00F0127B">
        <w:t>Assessors of this unit must satisfy the requirements for assessors in applicable vocational educational and training legislation, frameworks and/or standards.</w:t>
      </w:r>
    </w:p>
    <w:p w:rsidR="00000000" w:rsidRPr="00F0127B" w:rsidP="00F0127B">
      <w:pPr>
        <w:pStyle w:val="Heading1"/>
      </w:pPr>
      <w:bookmarkStart w:id="5" w:name="O_1198248"/>
      <w:bookmarkEnd w:id="5"/>
      <w:r w:rsidRPr="00F0127B">
        <w:t>Links</w:t>
      </w:r>
    </w:p>
    <w:p w:rsidR="00000000" w:rsidRPr="00F0127B" w:rsidP="00E63E5F">
      <w:pPr>
        <w:pStyle w:val="BodyText"/>
      </w:pPr>
      <w:r w:rsidRPr="00F012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16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127B" w:rsidP="00F0127B"/>
    <w:sectPr w:rsidSect="00F012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7B" w:rsidRPr="00E63E5F" w:rsidP="00E63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5F" w:rsidP="00F01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E5F" w:rsidP="00F01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3E5F" w:rsidP="00F01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27B" w:rsidRPr="00E63E5F" w:rsidP="00E63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5F" w:rsidRPr="002D2AF8" w:rsidP="00F01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CUADAN617 Extend dance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63E5F" w:rsidP="00F01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665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48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987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27B"/>
  </w:style>
  <w:style w:type="character" w:customStyle="1" w:styleId="Heading1Char">
    <w:name w:val="Heading 1 Char"/>
    <w:basedOn w:val="DefaultParagraphFont"/>
    <w:link w:val="Heading1"/>
    <w:rsid w:val="00F01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2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2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27B"/>
    <w:rPr>
      <w:b/>
      <w:spacing w:val="0"/>
    </w:rPr>
  </w:style>
  <w:style w:type="paragraph" w:styleId="ListBullet2">
    <w:name w:val="List Bullet 2"/>
    <w:basedOn w:val="List2"/>
    <w:rsid w:val="00F012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2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27B"/>
    <w:rPr>
      <w:i/>
    </w:rPr>
  </w:style>
  <w:style w:type="paragraph" w:styleId="Caption">
    <w:name w:val="caption"/>
    <w:basedOn w:val="BodyText"/>
    <w:next w:val="Normal"/>
    <w:qFormat/>
    <w:rsid w:val="00F01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27B"/>
  </w:style>
  <w:style w:type="paragraph" w:styleId="TableofFigures">
    <w:name w:val="table of figures"/>
    <w:basedOn w:val="Normal"/>
    <w:next w:val="Normal"/>
    <w:semiHidden/>
    <w:rsid w:val="00F01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2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127B"/>
    <w:rPr>
      <w:rFonts w:ascii="Wingdings" w:hAnsi="Wingdings"/>
    </w:rPr>
  </w:style>
  <w:style w:type="paragraph" w:customStyle="1" w:styleId="TableHeading">
    <w:name w:val="Table Heading"/>
    <w:basedOn w:val="HeadingBase"/>
    <w:rsid w:val="00F01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27B"/>
    <w:rPr>
      <w:color w:val="0033CC"/>
      <w:u w:val="none"/>
    </w:rPr>
  </w:style>
  <w:style w:type="paragraph" w:customStyle="1" w:styleId="BodyTextRight">
    <w:name w:val="Body Text Right"/>
    <w:basedOn w:val="BodyText"/>
    <w:rsid w:val="00F01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27B"/>
    <w:rPr>
      <w:sz w:val="32"/>
    </w:rPr>
  </w:style>
  <w:style w:type="paragraph" w:customStyle="1" w:styleId="HeadingProcedure">
    <w:name w:val="Heading Procedure"/>
    <w:basedOn w:val="HeadingBase"/>
    <w:next w:val="Normal"/>
    <w:rsid w:val="00F01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27B"/>
    <w:pPr>
      <w:spacing w:before="60" w:after="60"/>
    </w:pPr>
  </w:style>
  <w:style w:type="paragraph" w:styleId="ListContinue">
    <w:name w:val="List Continue"/>
    <w:basedOn w:val="List"/>
    <w:rsid w:val="00F0127B"/>
    <w:pPr>
      <w:ind w:firstLine="0"/>
    </w:pPr>
  </w:style>
  <w:style w:type="paragraph" w:customStyle="1" w:styleId="ListNote">
    <w:name w:val="List Note"/>
    <w:basedOn w:val="List"/>
    <w:rsid w:val="00F01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27B"/>
    <w:rPr>
      <w:rFonts w:ascii="Courier New" w:hAnsi="Courier New"/>
    </w:rPr>
  </w:style>
  <w:style w:type="paragraph" w:customStyle="1" w:styleId="NoteBullet">
    <w:name w:val="Note Bullet"/>
    <w:basedOn w:val="Note"/>
    <w:rsid w:val="00F01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27B"/>
    <w:rPr>
      <w:b/>
      <w:smallCaps/>
    </w:rPr>
  </w:style>
  <w:style w:type="paragraph" w:customStyle="1" w:styleId="TableListNumber">
    <w:name w:val="Table List Number"/>
    <w:basedOn w:val="ListNumber"/>
    <w:rsid w:val="00F01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27B"/>
    <w:pPr>
      <w:numPr>
        <w:numId w:val="9"/>
      </w:numPr>
    </w:pPr>
  </w:style>
  <w:style w:type="paragraph" w:customStyle="1" w:styleId="ListAlpha2">
    <w:name w:val="List Alpha 2"/>
    <w:basedOn w:val="List2"/>
    <w:rsid w:val="00F0127B"/>
    <w:pPr>
      <w:numPr>
        <w:numId w:val="8"/>
      </w:numPr>
    </w:pPr>
  </w:style>
  <w:style w:type="paragraph" w:styleId="List2">
    <w:name w:val="List 2"/>
    <w:basedOn w:val="BodyText"/>
    <w:rsid w:val="00F01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2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27B"/>
    <w:pPr>
      <w:numPr>
        <w:numId w:val="4"/>
      </w:numPr>
    </w:pPr>
  </w:style>
  <w:style w:type="paragraph" w:styleId="ListContinue2">
    <w:name w:val="List Continue 2"/>
    <w:basedOn w:val="List2"/>
    <w:rsid w:val="00F0127B"/>
    <w:pPr>
      <w:ind w:firstLine="0"/>
    </w:pPr>
  </w:style>
  <w:style w:type="paragraph" w:styleId="ListContinue3">
    <w:name w:val="List Continue 3"/>
    <w:basedOn w:val="List3"/>
    <w:rsid w:val="00F0127B"/>
    <w:pPr>
      <w:ind w:left="1021" w:firstLine="0"/>
    </w:pPr>
  </w:style>
  <w:style w:type="paragraph" w:styleId="ListContinue4">
    <w:name w:val="List Continue 4"/>
    <w:basedOn w:val="List4"/>
    <w:rsid w:val="00F0127B"/>
    <w:pPr>
      <w:ind w:firstLine="0"/>
    </w:pPr>
  </w:style>
  <w:style w:type="paragraph" w:styleId="ListContinue5">
    <w:name w:val="List Continue 5"/>
    <w:basedOn w:val="List5"/>
    <w:rsid w:val="00F0127B"/>
    <w:pPr>
      <w:ind w:firstLine="0"/>
    </w:pPr>
  </w:style>
  <w:style w:type="paragraph" w:styleId="ListNumber3">
    <w:name w:val="List Number 3"/>
    <w:basedOn w:val="List3"/>
    <w:rsid w:val="00F0127B"/>
    <w:pPr>
      <w:numPr>
        <w:numId w:val="5"/>
      </w:numPr>
    </w:pPr>
  </w:style>
  <w:style w:type="paragraph" w:styleId="ListNumber4">
    <w:name w:val="List Number 4"/>
    <w:basedOn w:val="List4"/>
    <w:rsid w:val="00F0127B"/>
    <w:pPr>
      <w:numPr>
        <w:numId w:val="6"/>
      </w:numPr>
    </w:pPr>
  </w:style>
  <w:style w:type="paragraph" w:styleId="ListNumber5">
    <w:name w:val="List Number 5"/>
    <w:basedOn w:val="List5"/>
    <w:rsid w:val="00F0127B"/>
    <w:pPr>
      <w:numPr>
        <w:numId w:val="7"/>
      </w:numPr>
    </w:pPr>
  </w:style>
  <w:style w:type="paragraph" w:styleId="BlockText">
    <w:name w:val="Block Text"/>
    <w:basedOn w:val="Normal"/>
    <w:rsid w:val="00F01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27B"/>
    <w:rPr>
      <w:sz w:val="16"/>
      <w:vertAlign w:val="superscript"/>
    </w:rPr>
  </w:style>
  <w:style w:type="character" w:customStyle="1" w:styleId="Symbols">
    <w:name w:val="Symbols"/>
    <w:basedOn w:val="DefaultParagraphFont"/>
    <w:rsid w:val="00F0127B"/>
    <w:rPr>
      <w:rFonts w:ascii="Symbol" w:hAnsi="Symbol"/>
    </w:rPr>
  </w:style>
  <w:style w:type="character" w:customStyle="1" w:styleId="MenuOptions">
    <w:name w:val="Menu Options"/>
    <w:basedOn w:val="DefaultParagraphFont"/>
    <w:rsid w:val="00F01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27B"/>
    <w:rPr>
      <w:b/>
    </w:rPr>
  </w:style>
  <w:style w:type="character" w:customStyle="1" w:styleId="Underlined">
    <w:name w:val="Underlined"/>
    <w:basedOn w:val="DefaultParagraphFont"/>
    <w:rsid w:val="00F0127B"/>
    <w:rPr>
      <w:u w:val="single"/>
    </w:rPr>
  </w:style>
  <w:style w:type="paragraph" w:customStyle="1" w:styleId="TableBodyTextRight">
    <w:name w:val="Table Body Text Right"/>
    <w:basedOn w:val="TableBodyText"/>
    <w:rsid w:val="00F01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27B"/>
    <w:rPr>
      <w:sz w:val="18"/>
    </w:rPr>
  </w:style>
  <w:style w:type="paragraph" w:customStyle="1" w:styleId="BodySmallRight">
    <w:name w:val="Body Small Right"/>
    <w:basedOn w:val="BodyTextRight"/>
    <w:rsid w:val="00F0127B"/>
    <w:rPr>
      <w:sz w:val="18"/>
      <w:szCs w:val="18"/>
    </w:rPr>
  </w:style>
  <w:style w:type="paragraph" w:customStyle="1" w:styleId="MarginEdition">
    <w:name w:val="Margin Edition"/>
    <w:basedOn w:val="MarginNote"/>
    <w:rsid w:val="00F01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27B"/>
    <w:rPr>
      <w:sz w:val="2"/>
      <w:szCs w:val="2"/>
    </w:rPr>
  </w:style>
  <w:style w:type="character" w:customStyle="1" w:styleId="Small">
    <w:name w:val="Small"/>
    <w:basedOn w:val="DefaultParagraphFont"/>
    <w:rsid w:val="00F0127B"/>
    <w:rPr>
      <w:sz w:val="16"/>
    </w:rPr>
  </w:style>
  <w:style w:type="paragraph" w:customStyle="1" w:styleId="WideTable">
    <w:name w:val="Wide Table"/>
    <w:basedOn w:val="Normal"/>
    <w:rsid w:val="00F01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27B"/>
  </w:style>
  <w:style w:type="paragraph" w:styleId="Quote">
    <w:name w:val="Quote"/>
    <w:basedOn w:val="Heading1"/>
    <w:link w:val="QuoteChar"/>
    <w:qFormat/>
    <w:rsid w:val="00F01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27B"/>
    <w:pPr>
      <w:pageBreakBefore/>
    </w:pPr>
  </w:style>
  <w:style w:type="paragraph" w:customStyle="1" w:styleId="Border">
    <w:name w:val="Border"/>
    <w:basedOn w:val="Normal"/>
    <w:qFormat/>
    <w:rsid w:val="00F01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27B"/>
    <w:rPr>
      <w:u w:val="single"/>
    </w:rPr>
  </w:style>
  <w:style w:type="character" w:customStyle="1" w:styleId="BoldandItalics">
    <w:name w:val="Bold and Italics"/>
    <w:qFormat/>
    <w:rsid w:val="00F0127B"/>
    <w:rPr>
      <w:b/>
      <w:i/>
      <w:u w:val="none"/>
    </w:rPr>
  </w:style>
  <w:style w:type="paragraph" w:styleId="BalloonText">
    <w:name w:val="Balloon Text"/>
    <w:basedOn w:val="Normal"/>
    <w:link w:val="BalloonTextChar"/>
    <w:rsid w:val="00F01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27B"/>
    <w:pPr>
      <w:spacing w:before="0" w:after="0"/>
    </w:pPr>
  </w:style>
  <w:style w:type="paragraph" w:customStyle="1" w:styleId="BodyTextBold">
    <w:name w:val="Body Text Bold"/>
    <w:basedOn w:val="BodyText"/>
    <w:qFormat/>
    <w:rsid w:val="00F0127B"/>
    <w:rPr>
      <w:b/>
    </w:rPr>
  </w:style>
  <w:style w:type="character" w:styleId="Hyperlink">
    <w:name w:val="Hyperlink"/>
    <w:basedOn w:val="DefaultParagraphFont"/>
    <w:uiPriority w:val="99"/>
    <w:unhideWhenUsed/>
    <w:rsid w:val="00E63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3378</Characters>
  <Application>Microsoft Office Word</Application>
  <DocSecurity>0</DocSecurity>
  <Lines>91</Lines>
  <Paragraphs>79</Paragraphs>
  <ScaleCrop>false</ScaleCrop>
  <Company>Author-it Software Corporation Ltd.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CUADAN617 Extend dance techniques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