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F20" w:rsidP="008F3F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CUADAN615 Perform pas de deux at a professional level</w:t>
      </w:r>
      <w:r>
        <w:fldChar w:fldCharType="end"/>
      </w:r>
    </w:p>
    <w:p w:rsidR="008F3F20" w:rsidP="008F3F20">
      <w:pPr>
        <w:pStyle w:val="Version"/>
        <w:sectPr w:rsidSect="005069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69A7" w:rsidP="005069A7">
      <w:pPr>
        <w:pStyle w:val="SuperHeading"/>
      </w:pPr>
      <w:r w:rsidRPr="005069A7">
        <w:t>Assessment Requirements for CUADAN615 Perform pas de deux at a professional level</w:t>
      </w:r>
    </w:p>
    <w:p w:rsidR="00000000" w:rsidRPr="005069A7" w:rsidP="005069A7">
      <w:pPr>
        <w:pStyle w:val="Heading1"/>
      </w:pPr>
      <w:bookmarkStart w:id="1" w:name="O_1140993"/>
      <w:bookmarkEnd w:id="1"/>
      <w:r w:rsidRPr="005069A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069A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9A7" w:rsidP="005069A7">
            <w:pPr>
              <w:pStyle w:val="BodyText"/>
            </w:pPr>
            <w:r w:rsidRPr="005069A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9A7">
            <w:pPr>
              <w:pStyle w:val="BodyText"/>
              <w:rPr>
                <w:lang w:val="en-NZ"/>
              </w:rPr>
            </w:pPr>
            <w:r w:rsidRPr="005069A7">
              <w:rPr>
                <w:rStyle w:val="SpecialBold"/>
              </w:rPr>
              <w:t>Comments</w:t>
            </w:r>
          </w:p>
        </w:tc>
      </w:tr>
      <w:tr w:rsidTr="005069A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9A7">
            <w:pPr>
              <w:pStyle w:val="BodyText"/>
              <w:rPr>
                <w:lang w:val="en-NZ"/>
              </w:rPr>
            </w:pPr>
            <w:r w:rsidRPr="005069A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9A7" w:rsidP="005069A7">
            <w:pPr>
              <w:pStyle w:val="BodyText"/>
            </w:pPr>
            <w:r w:rsidRPr="005069A7">
              <w:t>This version first released with CUA Creative Arts and Culture Training Package Version 5.0.</w:t>
            </w:r>
          </w:p>
        </w:tc>
      </w:tr>
    </w:tbl>
    <w:p w:rsidR="00000000" w:rsidRPr="005069A7" w:rsidP="005069A7">
      <w:pPr>
        <w:pStyle w:val="BodyText"/>
      </w:pPr>
    </w:p>
    <w:p w:rsidR="00000000" w:rsidRPr="005069A7" w:rsidP="005069A7">
      <w:pPr>
        <w:pStyle w:val="AllowPageBreak"/>
      </w:pPr>
    </w:p>
    <w:p w:rsidR="00000000" w:rsidRPr="005069A7" w:rsidP="005069A7">
      <w:pPr>
        <w:pStyle w:val="Heading1"/>
      </w:pPr>
      <w:bookmarkStart w:id="2" w:name="O_1140996"/>
      <w:bookmarkEnd w:id="2"/>
      <w:r w:rsidRPr="005069A7">
        <w:t>Performance Evidence</w:t>
      </w:r>
    </w:p>
    <w:p w:rsidR="00000000" w:rsidRPr="005069A7" w:rsidP="008F3F20">
      <w:pPr>
        <w:pStyle w:val="BodyText"/>
      </w:pPr>
      <w:r w:rsidRPr="005069A7">
        <w:t>The candidate must demonstrate the ability to complete the tasks outlined in the elements, performance criteria and foundation skills of this unit, including evidence of the ability to:</w:t>
      </w:r>
    </w:p>
    <w:p w:rsidR="00000000" w:rsidRPr="005069A7" w:rsidP="005069A7">
      <w:pPr>
        <w:pStyle w:val="ListBullet"/>
      </w:pPr>
      <w:r w:rsidRPr="005069A7">
        <w:t>perform pas de deux repertoire at a pro</w:t>
      </w:r>
      <w:r w:rsidRPr="005069A7">
        <w:t xml:space="preserve">fessional level in at least three different performances, at least one of which must be in a classical ballet style, and at least one of which must be in a contemporary ballet style. </w:t>
      </w:r>
    </w:p>
    <w:p w:rsidR="00000000" w:rsidRPr="005069A7" w:rsidP="005069A7">
      <w:pPr>
        <w:pStyle w:val="List"/>
      </w:pPr>
    </w:p>
    <w:p w:rsidR="00000000" w:rsidRPr="005069A7" w:rsidP="008F3F20">
      <w:pPr>
        <w:pStyle w:val="BodyText"/>
      </w:pPr>
      <w:r w:rsidRPr="005069A7">
        <w:t>In the course of the above, the candidate must:</w:t>
      </w:r>
    </w:p>
    <w:p w:rsidR="00000000" w:rsidRPr="005069A7" w:rsidP="005069A7">
      <w:pPr>
        <w:pStyle w:val="ListBullet"/>
      </w:pPr>
      <w:r w:rsidRPr="005069A7">
        <w:t>demonstrate t</w:t>
      </w:r>
      <w:r w:rsidRPr="005069A7">
        <w:t>he following advanced partnering skills at a professional level:</w:t>
      </w:r>
    </w:p>
    <w:p w:rsidR="00000000" w:rsidRPr="005069A7" w:rsidP="005069A7">
      <w:pPr>
        <w:pStyle w:val="ListBullet2"/>
      </w:pPr>
      <w:r w:rsidRPr="005069A7">
        <w:t>travelling steps</w:t>
      </w:r>
    </w:p>
    <w:p w:rsidR="00000000" w:rsidRPr="005069A7" w:rsidP="005069A7">
      <w:pPr>
        <w:pStyle w:val="ListBullet2"/>
      </w:pPr>
      <w:r w:rsidRPr="005069A7">
        <w:t>supported adagio</w:t>
      </w:r>
    </w:p>
    <w:p w:rsidR="00000000" w:rsidRPr="005069A7" w:rsidP="005069A7">
      <w:pPr>
        <w:pStyle w:val="ListBullet2"/>
      </w:pPr>
      <w:r w:rsidRPr="005069A7">
        <w:t>pirouettes</w:t>
      </w:r>
    </w:p>
    <w:p w:rsidR="00000000" w:rsidRPr="005069A7" w:rsidP="005069A7">
      <w:pPr>
        <w:pStyle w:val="ListBullet2"/>
      </w:pPr>
      <w:r w:rsidRPr="005069A7">
        <w:t>lifts</w:t>
      </w:r>
    </w:p>
    <w:p w:rsidR="00000000" w:rsidRPr="005069A7" w:rsidP="005069A7">
      <w:pPr>
        <w:pStyle w:val="ListBullet"/>
      </w:pPr>
      <w:r w:rsidRPr="005069A7">
        <w:t>synchronise movement in a duo situation</w:t>
      </w:r>
    </w:p>
    <w:p w:rsidR="00000000" w:rsidRPr="005069A7" w:rsidP="005069A7">
      <w:pPr>
        <w:pStyle w:val="ListBullet"/>
      </w:pPr>
      <w:r w:rsidRPr="005069A7">
        <w:t>demonstrate pointe work in footwork</w:t>
      </w:r>
    </w:p>
    <w:p w:rsidR="00000000" w:rsidRPr="005069A7" w:rsidP="005069A7">
      <w:pPr>
        <w:pStyle w:val="ListBullet"/>
      </w:pPr>
      <w:r w:rsidRPr="005069A7">
        <w:t>work effectively and with confidence with a partner</w:t>
      </w:r>
    </w:p>
    <w:p w:rsidR="00000000" w:rsidRPr="005069A7" w:rsidP="005069A7">
      <w:pPr>
        <w:pStyle w:val="ListBullet"/>
      </w:pPr>
      <w:r w:rsidRPr="005069A7">
        <w:t>apply prof</w:t>
      </w:r>
      <w:r w:rsidRPr="005069A7">
        <w:t>essional practice</w:t>
      </w:r>
    </w:p>
    <w:p w:rsidR="00000000" w:rsidRPr="005069A7" w:rsidP="005069A7">
      <w:pPr>
        <w:pStyle w:val="ListBullet"/>
      </w:pPr>
      <w:r w:rsidRPr="005069A7">
        <w:t>emulate style and intention of pas de deux repertoire through partnering techniques</w:t>
      </w:r>
    </w:p>
    <w:p w:rsidR="00000000" w:rsidRPr="005069A7" w:rsidP="005069A7">
      <w:pPr>
        <w:pStyle w:val="ListBullet"/>
      </w:pPr>
      <w:r w:rsidRPr="005069A7">
        <w:t>employ physical control throughout performances</w:t>
      </w:r>
    </w:p>
    <w:p w:rsidR="00000000" w:rsidRPr="005069A7" w:rsidP="005069A7">
      <w:pPr>
        <w:pStyle w:val="ListBullet"/>
      </w:pPr>
      <w:r w:rsidRPr="005069A7">
        <w:t>demonstrate timing and weight centring techniques with partner, applying them to lifts and counterbalances</w:t>
      </w:r>
    </w:p>
    <w:p w:rsidR="00000000" w:rsidRPr="005069A7" w:rsidP="005069A7">
      <w:pPr>
        <w:pStyle w:val="ListBullet"/>
      </w:pPr>
      <w:r w:rsidRPr="005069A7">
        <w:t>demonstrate high level of spatial awareness in partnering, including floor patterns and aerial pathways</w:t>
      </w:r>
    </w:p>
    <w:p w:rsidR="00000000" w:rsidRPr="005069A7" w:rsidP="005069A7">
      <w:pPr>
        <w:pStyle w:val="ListBullet"/>
      </w:pPr>
      <w:r w:rsidRPr="005069A7">
        <w:t>show professional level of consistency from one performance to the next</w:t>
      </w:r>
    </w:p>
    <w:p w:rsidR="00000000" w:rsidRPr="005069A7" w:rsidP="005069A7">
      <w:pPr>
        <w:pStyle w:val="ListBullet"/>
      </w:pPr>
      <w:r w:rsidRPr="005069A7">
        <w:t>use ballet and stage terminology.</w:t>
      </w:r>
    </w:p>
    <w:p w:rsidR="00000000" w:rsidRPr="005069A7" w:rsidP="005069A7">
      <w:pPr>
        <w:pStyle w:val="AllowPageBreak"/>
      </w:pPr>
    </w:p>
    <w:p w:rsidR="00000000" w:rsidRPr="005069A7" w:rsidP="005069A7">
      <w:pPr>
        <w:pStyle w:val="Heading1"/>
      </w:pPr>
      <w:bookmarkStart w:id="3" w:name="O_1140995"/>
      <w:bookmarkEnd w:id="3"/>
      <w:r w:rsidRPr="005069A7">
        <w:t>Knowledge Evidence</w:t>
      </w:r>
    </w:p>
    <w:p w:rsidR="00000000" w:rsidRPr="005069A7" w:rsidP="008F3F20">
      <w:pPr>
        <w:pStyle w:val="BodyText"/>
      </w:pPr>
      <w:r w:rsidRPr="005069A7">
        <w:t>The candidate must be able to demonstrate knowledge to complete the tasks outlined in the elements, performance criteria and foundation skills of this unit, including knowledge of:</w:t>
      </w:r>
    </w:p>
    <w:p w:rsidR="00000000" w:rsidRPr="005069A7" w:rsidP="005069A7">
      <w:pPr>
        <w:pStyle w:val="ListBullet"/>
      </w:pPr>
      <w:r w:rsidRPr="005069A7">
        <w:t>principles relating to physical movements and ballet technique, including:</w:t>
      </w:r>
    </w:p>
    <w:p w:rsidR="00000000" w:rsidRPr="005069A7" w:rsidP="005069A7">
      <w:pPr>
        <w:pStyle w:val="ListBullet2"/>
      </w:pPr>
      <w:r w:rsidRPr="005069A7">
        <w:t>extending</w:t>
      </w:r>
    </w:p>
    <w:p w:rsidR="00000000" w:rsidRPr="005069A7" w:rsidP="005069A7">
      <w:pPr>
        <w:pStyle w:val="ListBullet2"/>
      </w:pPr>
      <w:r w:rsidRPr="005069A7">
        <w:t>folding</w:t>
      </w:r>
    </w:p>
    <w:p w:rsidR="00000000" w:rsidRPr="005069A7" w:rsidP="005069A7">
      <w:pPr>
        <w:pStyle w:val="ListBullet2"/>
      </w:pPr>
      <w:r w:rsidRPr="005069A7">
        <w:t>relationship with gravity</w:t>
      </w:r>
    </w:p>
    <w:p w:rsidR="00000000" w:rsidRPr="005069A7" w:rsidP="005069A7">
      <w:pPr>
        <w:pStyle w:val="ListBullet2"/>
      </w:pPr>
      <w:r w:rsidRPr="005069A7">
        <w:t>rotating</w:t>
      </w:r>
    </w:p>
    <w:p w:rsidR="00000000" w:rsidRPr="005069A7" w:rsidP="005069A7">
      <w:pPr>
        <w:pStyle w:val="ListBullet2"/>
      </w:pPr>
      <w:r w:rsidRPr="005069A7">
        <w:t>shifting weight</w:t>
      </w:r>
    </w:p>
    <w:p w:rsidR="00000000" w:rsidRPr="005069A7" w:rsidP="005069A7">
      <w:pPr>
        <w:pStyle w:val="ListBullet2"/>
      </w:pPr>
      <w:r w:rsidRPr="005069A7">
        <w:t>spatial awareness</w:t>
      </w:r>
    </w:p>
    <w:p w:rsidR="00000000" w:rsidRPr="005069A7" w:rsidP="005069A7">
      <w:pPr>
        <w:pStyle w:val="ListBullet2"/>
      </w:pPr>
      <w:r w:rsidRPr="005069A7">
        <w:t>successional movement</w:t>
      </w:r>
    </w:p>
    <w:p w:rsidR="00000000" w:rsidRPr="005069A7" w:rsidP="005069A7">
      <w:pPr>
        <w:pStyle w:val="ListBullet2"/>
      </w:pPr>
      <w:r w:rsidRPr="005069A7">
        <w:t>use of breath</w:t>
      </w:r>
    </w:p>
    <w:p w:rsidR="00000000" w:rsidRPr="005069A7" w:rsidP="005069A7">
      <w:pPr>
        <w:pStyle w:val="ListBullet2"/>
      </w:pPr>
      <w:r w:rsidRPr="005069A7">
        <w:t>balance</w:t>
      </w:r>
    </w:p>
    <w:p w:rsidR="00000000" w:rsidRPr="005069A7" w:rsidP="005069A7">
      <w:pPr>
        <w:pStyle w:val="ListBullet"/>
      </w:pPr>
      <w:r w:rsidRPr="005069A7">
        <w:t>principles of safe dance practice and injury prevention, including those relating to:</w:t>
      </w:r>
    </w:p>
    <w:p w:rsidR="00000000" w:rsidRPr="005069A7" w:rsidP="005069A7">
      <w:pPr>
        <w:pStyle w:val="ListBullet2"/>
      </w:pPr>
      <w:r w:rsidRPr="005069A7">
        <w:t>spine articulation</w:t>
      </w:r>
    </w:p>
    <w:p w:rsidR="00000000" w:rsidRPr="005069A7" w:rsidP="005069A7">
      <w:pPr>
        <w:pStyle w:val="ListBullet2"/>
      </w:pPr>
      <w:r w:rsidRPr="005069A7">
        <w:t>foot engagement</w:t>
      </w:r>
    </w:p>
    <w:p w:rsidR="00000000" w:rsidRPr="005069A7" w:rsidP="005069A7">
      <w:pPr>
        <w:pStyle w:val="ListBullet2"/>
      </w:pPr>
      <w:r w:rsidRPr="005069A7">
        <w:t>bases of support, including feet, legs, hands, arms and torso</w:t>
      </w:r>
    </w:p>
    <w:p w:rsidR="00000000" w:rsidRPr="005069A7" w:rsidP="005069A7">
      <w:pPr>
        <w:pStyle w:val="ListBullet2"/>
      </w:pPr>
      <w:r w:rsidRPr="005069A7">
        <w:t>joint range of motion</w:t>
      </w:r>
    </w:p>
    <w:p w:rsidR="00000000" w:rsidRPr="005069A7" w:rsidP="005069A7">
      <w:pPr>
        <w:pStyle w:val="ListBullet2"/>
      </w:pPr>
      <w:r w:rsidRPr="005069A7">
        <w:t>differentiation of legs and pelvis</w:t>
      </w:r>
    </w:p>
    <w:p w:rsidR="00000000" w:rsidRPr="005069A7" w:rsidP="005069A7">
      <w:pPr>
        <w:pStyle w:val="ListBullet2"/>
      </w:pPr>
      <w:r w:rsidRPr="005069A7">
        <w:t>posture and alignment</w:t>
      </w:r>
    </w:p>
    <w:p w:rsidR="00000000" w:rsidRPr="005069A7" w:rsidP="005069A7">
      <w:pPr>
        <w:pStyle w:val="ListBullet"/>
      </w:pPr>
      <w:r w:rsidRPr="005069A7">
        <w:t xml:space="preserve">strategies to develop professional practice </w:t>
      </w:r>
    </w:p>
    <w:p w:rsidR="00000000" w:rsidRPr="005069A7" w:rsidP="005069A7">
      <w:pPr>
        <w:pStyle w:val="ListBullet"/>
      </w:pPr>
      <w:r w:rsidRPr="005069A7">
        <w:t>ballet terminology required to demonstrate the performance evidence</w:t>
      </w:r>
    </w:p>
    <w:p w:rsidR="00000000" w:rsidRPr="005069A7" w:rsidP="005069A7">
      <w:pPr>
        <w:pStyle w:val="ListBullet"/>
      </w:pPr>
      <w:r w:rsidRPr="005069A7">
        <w:t>f</w:t>
      </w:r>
      <w:r w:rsidRPr="005069A7">
        <w:t>undamental technical principles in classical and contemporary ballet as they relate to pas de deux</w:t>
      </w:r>
    </w:p>
    <w:p w:rsidR="00000000" w:rsidRPr="005069A7" w:rsidP="005069A7">
      <w:pPr>
        <w:pStyle w:val="ListBullet"/>
      </w:pPr>
      <w:r w:rsidRPr="005069A7">
        <w:t>pas de deux repertoire and performances.</w:t>
      </w:r>
    </w:p>
    <w:p w:rsidR="00000000" w:rsidRPr="005069A7" w:rsidP="005069A7">
      <w:pPr>
        <w:pStyle w:val="AllowPageBreak"/>
      </w:pPr>
    </w:p>
    <w:p w:rsidR="00000000" w:rsidRPr="005069A7" w:rsidP="005069A7">
      <w:pPr>
        <w:pStyle w:val="Heading1"/>
      </w:pPr>
      <w:bookmarkStart w:id="4" w:name="O_1140994"/>
      <w:bookmarkEnd w:id="4"/>
      <w:r w:rsidRPr="005069A7">
        <w:t>Assessment Conditions</w:t>
      </w:r>
    </w:p>
    <w:p w:rsidR="00000000" w:rsidRPr="005069A7" w:rsidP="008F3F20">
      <w:pPr>
        <w:pStyle w:val="BodyText"/>
      </w:pPr>
      <w:r w:rsidRPr="005069A7">
        <w:t xml:space="preserve">Skills in this unit must be demonstrated in a workplace or simulated environment where the conditions are typical of those in a working environment in this industry. </w:t>
      </w:r>
    </w:p>
    <w:p w:rsidR="00000000" w:rsidRPr="005069A7" w:rsidP="008F3F20">
      <w:pPr>
        <w:pStyle w:val="BodyText"/>
      </w:pPr>
      <w:r w:rsidRPr="005069A7">
        <w:t xml:space="preserve">This includes access to: </w:t>
      </w:r>
    </w:p>
    <w:p w:rsidR="00000000" w:rsidRPr="005069A7" w:rsidP="005069A7">
      <w:pPr>
        <w:pStyle w:val="ListBullet"/>
      </w:pPr>
      <w:r w:rsidRPr="005069A7">
        <w:t>fully equipped dance studios with suitable flooring</w:t>
      </w:r>
    </w:p>
    <w:p w:rsidR="00000000" w:rsidRPr="005069A7" w:rsidP="005069A7">
      <w:pPr>
        <w:pStyle w:val="ListBullet"/>
      </w:pPr>
      <w:r w:rsidRPr="005069A7">
        <w:t>opportunit</w:t>
      </w:r>
      <w:r w:rsidRPr="005069A7">
        <w:t>ies for pas de deux repertoire performances</w:t>
      </w:r>
    </w:p>
    <w:p w:rsidR="00000000" w:rsidRPr="005069A7" w:rsidP="005069A7">
      <w:pPr>
        <w:pStyle w:val="ListBullet"/>
      </w:pPr>
      <w:r w:rsidRPr="005069A7">
        <w:t>suitable music or accompanists.</w:t>
      </w:r>
    </w:p>
    <w:p w:rsidR="00000000" w:rsidRPr="005069A7" w:rsidP="005069A7">
      <w:pPr>
        <w:pStyle w:val="List"/>
      </w:pPr>
    </w:p>
    <w:p w:rsidR="00000000" w:rsidRPr="005069A7" w:rsidP="008F3F20">
      <w:pPr>
        <w:pStyle w:val="BodyText"/>
      </w:pPr>
      <w:r w:rsidRPr="005069A7">
        <w:t>Assessors of this unit must satisfy the requirements for assessors in applicable vocational education and training legislation, frameworks and/or standards.</w:t>
      </w:r>
    </w:p>
    <w:p w:rsidR="00000000" w:rsidRPr="005069A7" w:rsidP="005069A7">
      <w:pPr>
        <w:pStyle w:val="Heading1"/>
      </w:pPr>
      <w:bookmarkStart w:id="5" w:name="O_1140992"/>
      <w:bookmarkEnd w:id="5"/>
      <w:r w:rsidRPr="005069A7">
        <w:t>Lin</w:t>
      </w:r>
      <w:r w:rsidRPr="005069A7">
        <w:t>ks</w:t>
      </w:r>
    </w:p>
    <w:p w:rsidR="00000000" w:rsidRPr="005069A7" w:rsidP="008F3F20">
      <w:pPr>
        <w:pStyle w:val="BodyText"/>
      </w:pPr>
      <w:r w:rsidRPr="005069A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30CC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069A7" w:rsidP="005069A7"/>
    <w:sectPr w:rsidSect="005069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9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9A7" w:rsidRPr="008F3F20" w:rsidP="008F3F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9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F20" w:rsidP="005069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3F20" w:rsidP="005069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3F20" w:rsidP="005069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9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F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9A7" w:rsidRPr="008F3F20" w:rsidP="008F3F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9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F20" w:rsidRPr="002D2AF8" w:rsidP="005069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CUADAN615 Perform pas de deux at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F3F20" w:rsidP="005069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C287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C293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68B2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9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9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9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9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9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9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9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9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9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9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9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9A7"/>
  </w:style>
  <w:style w:type="character" w:customStyle="1" w:styleId="Heading1Char">
    <w:name w:val="Heading 1 Char"/>
    <w:basedOn w:val="DefaultParagraphFont"/>
    <w:link w:val="Heading1"/>
    <w:rsid w:val="005069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9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9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69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69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69A7"/>
    <w:rPr>
      <w:b/>
      <w:spacing w:val="0"/>
    </w:rPr>
  </w:style>
  <w:style w:type="paragraph" w:styleId="ListBullet2">
    <w:name w:val="List Bullet 2"/>
    <w:basedOn w:val="List2"/>
    <w:rsid w:val="005069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69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9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69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9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9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9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9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9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9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9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9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9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9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9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9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9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69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69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9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9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69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9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9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9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9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9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9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9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9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69A7"/>
    <w:rPr>
      <w:i/>
    </w:rPr>
  </w:style>
  <w:style w:type="paragraph" w:styleId="Caption">
    <w:name w:val="caption"/>
    <w:basedOn w:val="BodyText"/>
    <w:next w:val="Normal"/>
    <w:qFormat/>
    <w:rsid w:val="005069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9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9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9A7"/>
  </w:style>
  <w:style w:type="paragraph" w:styleId="TableofFigures">
    <w:name w:val="table of figures"/>
    <w:basedOn w:val="Normal"/>
    <w:next w:val="Normal"/>
    <w:semiHidden/>
    <w:rsid w:val="005069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9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69A7"/>
    <w:rPr>
      <w:rFonts w:ascii="Wingdings" w:hAnsi="Wingdings"/>
    </w:rPr>
  </w:style>
  <w:style w:type="paragraph" w:customStyle="1" w:styleId="TableHeading">
    <w:name w:val="Table Heading"/>
    <w:basedOn w:val="HeadingBase"/>
    <w:rsid w:val="005069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9A7"/>
    <w:rPr>
      <w:color w:val="0033CC"/>
      <w:u w:val="none"/>
    </w:rPr>
  </w:style>
  <w:style w:type="paragraph" w:customStyle="1" w:styleId="BodyTextRight">
    <w:name w:val="Body Text Right"/>
    <w:basedOn w:val="BodyText"/>
    <w:rsid w:val="005069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9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9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9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9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9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9A7"/>
    <w:rPr>
      <w:sz w:val="32"/>
    </w:rPr>
  </w:style>
  <w:style w:type="paragraph" w:customStyle="1" w:styleId="HeadingProcedure">
    <w:name w:val="Heading Procedure"/>
    <w:basedOn w:val="HeadingBase"/>
    <w:next w:val="Normal"/>
    <w:rsid w:val="005069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9A7"/>
    <w:pPr>
      <w:spacing w:before="60" w:after="60"/>
    </w:pPr>
  </w:style>
  <w:style w:type="paragraph" w:styleId="ListContinue">
    <w:name w:val="List Continue"/>
    <w:basedOn w:val="List"/>
    <w:rsid w:val="005069A7"/>
    <w:pPr>
      <w:ind w:firstLine="0"/>
    </w:pPr>
  </w:style>
  <w:style w:type="paragraph" w:customStyle="1" w:styleId="ListNote">
    <w:name w:val="List Note"/>
    <w:basedOn w:val="List"/>
    <w:rsid w:val="005069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9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9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9A7"/>
    <w:rPr>
      <w:rFonts w:ascii="Courier New" w:hAnsi="Courier New"/>
    </w:rPr>
  </w:style>
  <w:style w:type="paragraph" w:customStyle="1" w:styleId="NoteBullet">
    <w:name w:val="Note Bullet"/>
    <w:basedOn w:val="Note"/>
    <w:rsid w:val="005069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9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9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9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9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69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9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9A7"/>
    <w:rPr>
      <w:b/>
      <w:smallCaps/>
    </w:rPr>
  </w:style>
  <w:style w:type="paragraph" w:customStyle="1" w:styleId="TableListNumber">
    <w:name w:val="Table List Number"/>
    <w:basedOn w:val="ListNumber"/>
    <w:rsid w:val="005069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9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9A7"/>
    <w:pPr>
      <w:numPr>
        <w:numId w:val="9"/>
      </w:numPr>
    </w:pPr>
  </w:style>
  <w:style w:type="paragraph" w:customStyle="1" w:styleId="ListAlpha2">
    <w:name w:val="List Alpha 2"/>
    <w:basedOn w:val="List2"/>
    <w:rsid w:val="005069A7"/>
    <w:pPr>
      <w:numPr>
        <w:numId w:val="8"/>
      </w:numPr>
    </w:pPr>
  </w:style>
  <w:style w:type="paragraph" w:styleId="List2">
    <w:name w:val="List 2"/>
    <w:basedOn w:val="BodyText"/>
    <w:rsid w:val="005069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9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9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9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9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9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69A7"/>
    <w:pPr>
      <w:numPr>
        <w:numId w:val="4"/>
      </w:numPr>
    </w:pPr>
  </w:style>
  <w:style w:type="paragraph" w:styleId="ListContinue2">
    <w:name w:val="List Continue 2"/>
    <w:basedOn w:val="List2"/>
    <w:rsid w:val="005069A7"/>
    <w:pPr>
      <w:ind w:firstLine="0"/>
    </w:pPr>
  </w:style>
  <w:style w:type="paragraph" w:styleId="ListContinue3">
    <w:name w:val="List Continue 3"/>
    <w:basedOn w:val="List3"/>
    <w:rsid w:val="005069A7"/>
    <w:pPr>
      <w:ind w:left="1021" w:firstLine="0"/>
    </w:pPr>
  </w:style>
  <w:style w:type="paragraph" w:styleId="ListContinue4">
    <w:name w:val="List Continue 4"/>
    <w:basedOn w:val="List4"/>
    <w:rsid w:val="005069A7"/>
    <w:pPr>
      <w:ind w:firstLine="0"/>
    </w:pPr>
  </w:style>
  <w:style w:type="paragraph" w:styleId="ListContinue5">
    <w:name w:val="List Continue 5"/>
    <w:basedOn w:val="List5"/>
    <w:rsid w:val="005069A7"/>
    <w:pPr>
      <w:ind w:firstLine="0"/>
    </w:pPr>
  </w:style>
  <w:style w:type="paragraph" w:styleId="ListNumber3">
    <w:name w:val="List Number 3"/>
    <w:basedOn w:val="List3"/>
    <w:rsid w:val="005069A7"/>
    <w:pPr>
      <w:numPr>
        <w:numId w:val="5"/>
      </w:numPr>
    </w:pPr>
  </w:style>
  <w:style w:type="paragraph" w:styleId="ListNumber4">
    <w:name w:val="List Number 4"/>
    <w:basedOn w:val="List4"/>
    <w:rsid w:val="005069A7"/>
    <w:pPr>
      <w:numPr>
        <w:numId w:val="6"/>
      </w:numPr>
    </w:pPr>
  </w:style>
  <w:style w:type="paragraph" w:styleId="ListNumber5">
    <w:name w:val="List Number 5"/>
    <w:basedOn w:val="List5"/>
    <w:rsid w:val="005069A7"/>
    <w:pPr>
      <w:numPr>
        <w:numId w:val="7"/>
      </w:numPr>
    </w:pPr>
  </w:style>
  <w:style w:type="paragraph" w:styleId="BlockText">
    <w:name w:val="Block Text"/>
    <w:basedOn w:val="Normal"/>
    <w:rsid w:val="005069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9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9A7"/>
    <w:rPr>
      <w:sz w:val="16"/>
      <w:vertAlign w:val="superscript"/>
    </w:rPr>
  </w:style>
  <w:style w:type="character" w:customStyle="1" w:styleId="Symbols">
    <w:name w:val="Symbols"/>
    <w:basedOn w:val="DefaultParagraphFont"/>
    <w:rsid w:val="005069A7"/>
    <w:rPr>
      <w:rFonts w:ascii="Symbol" w:hAnsi="Symbol"/>
    </w:rPr>
  </w:style>
  <w:style w:type="character" w:customStyle="1" w:styleId="MenuOptions">
    <w:name w:val="Menu Options"/>
    <w:basedOn w:val="DefaultParagraphFont"/>
    <w:rsid w:val="005069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9A7"/>
    <w:rPr>
      <w:b/>
    </w:rPr>
  </w:style>
  <w:style w:type="character" w:customStyle="1" w:styleId="Underlined">
    <w:name w:val="Underlined"/>
    <w:basedOn w:val="DefaultParagraphFont"/>
    <w:rsid w:val="005069A7"/>
    <w:rPr>
      <w:u w:val="single"/>
    </w:rPr>
  </w:style>
  <w:style w:type="paragraph" w:customStyle="1" w:styleId="TableBodyTextRight">
    <w:name w:val="Table Body Text Right"/>
    <w:basedOn w:val="TableBodyText"/>
    <w:rsid w:val="005069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9A7"/>
    <w:rPr>
      <w:sz w:val="18"/>
    </w:rPr>
  </w:style>
  <w:style w:type="paragraph" w:customStyle="1" w:styleId="BodySmallRight">
    <w:name w:val="Body Small Right"/>
    <w:basedOn w:val="BodyTextRight"/>
    <w:rsid w:val="005069A7"/>
    <w:rPr>
      <w:sz w:val="18"/>
      <w:szCs w:val="18"/>
    </w:rPr>
  </w:style>
  <w:style w:type="paragraph" w:customStyle="1" w:styleId="MarginEdition">
    <w:name w:val="Margin Edition"/>
    <w:basedOn w:val="MarginNote"/>
    <w:rsid w:val="005069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9A7"/>
    <w:rPr>
      <w:sz w:val="2"/>
      <w:szCs w:val="2"/>
    </w:rPr>
  </w:style>
  <w:style w:type="character" w:customStyle="1" w:styleId="Small">
    <w:name w:val="Small"/>
    <w:basedOn w:val="DefaultParagraphFont"/>
    <w:rsid w:val="005069A7"/>
    <w:rPr>
      <w:sz w:val="16"/>
    </w:rPr>
  </w:style>
  <w:style w:type="paragraph" w:customStyle="1" w:styleId="WideTable">
    <w:name w:val="Wide Table"/>
    <w:basedOn w:val="Normal"/>
    <w:rsid w:val="005069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9A7"/>
  </w:style>
  <w:style w:type="paragraph" w:styleId="Quote">
    <w:name w:val="Quote"/>
    <w:basedOn w:val="Heading1"/>
    <w:link w:val="QuoteChar"/>
    <w:qFormat/>
    <w:rsid w:val="005069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9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9A7"/>
    <w:pPr>
      <w:pageBreakBefore/>
    </w:pPr>
  </w:style>
  <w:style w:type="paragraph" w:customStyle="1" w:styleId="Border">
    <w:name w:val="Border"/>
    <w:basedOn w:val="Normal"/>
    <w:qFormat/>
    <w:rsid w:val="005069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9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9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9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9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9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9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9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9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9A7"/>
    <w:rPr>
      <w:u w:val="single"/>
    </w:rPr>
  </w:style>
  <w:style w:type="character" w:customStyle="1" w:styleId="BoldandItalics">
    <w:name w:val="Bold and Italics"/>
    <w:qFormat/>
    <w:rsid w:val="005069A7"/>
    <w:rPr>
      <w:b/>
      <w:i/>
      <w:u w:val="none"/>
    </w:rPr>
  </w:style>
  <w:style w:type="paragraph" w:styleId="BalloonText">
    <w:name w:val="Balloon Text"/>
    <w:basedOn w:val="Normal"/>
    <w:link w:val="BalloonTextChar"/>
    <w:rsid w:val="005069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9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9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9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9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9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9A7"/>
    <w:pPr>
      <w:spacing w:before="0" w:after="0"/>
    </w:pPr>
  </w:style>
  <w:style w:type="paragraph" w:customStyle="1" w:styleId="BodyTextBold">
    <w:name w:val="Body Text Bold"/>
    <w:basedOn w:val="BodyText"/>
    <w:qFormat/>
    <w:rsid w:val="005069A7"/>
    <w:rPr>
      <w:b/>
    </w:rPr>
  </w:style>
  <w:style w:type="character" w:styleId="Hyperlink">
    <w:name w:val="Hyperlink"/>
    <w:basedOn w:val="DefaultParagraphFont"/>
    <w:uiPriority w:val="99"/>
    <w:unhideWhenUsed/>
    <w:rsid w:val="008F3F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2838</Characters>
  <Application>Microsoft Office Word</Application>
  <DocSecurity>0</DocSecurity>
  <Lines>86</Lines>
  <Paragraphs>69</Paragraphs>
  <ScaleCrop>false</ScaleCrop>
  <Company>Author-it Software Corporation Ltd.</Company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CUADAN615 Perform pas de deux at a professional level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2022-10-19T13:30:00Z</dcterms:created>
  <dcterms:modified xsi:type="dcterms:W3CDTF">2022-10-19T13:30:00Z</dcterms:modified>
</cp:coreProperties>
</file>