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C09" w:rsidP="00680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CUADAN606 Extend pointe work techniques to a professional level</w:t>
      </w:r>
      <w:r>
        <w:fldChar w:fldCharType="end"/>
      </w:r>
    </w:p>
    <w:p w:rsidR="00680C09" w:rsidP="00680C09">
      <w:pPr>
        <w:pStyle w:val="Version"/>
        <w:sectPr w:rsidSect="00177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75A6" w:rsidP="001775A6">
      <w:pPr>
        <w:pStyle w:val="SuperHeading"/>
      </w:pPr>
      <w:r w:rsidRPr="001775A6">
        <w:t>Assessment Requirements for CUADAN606 Extend pointe work techniques to a professional level</w:t>
      </w:r>
    </w:p>
    <w:p w:rsidR="00000000" w:rsidRPr="001775A6" w:rsidP="001775A6">
      <w:pPr>
        <w:pStyle w:val="Heading1"/>
      </w:pPr>
      <w:bookmarkStart w:id="1" w:name="O_801994"/>
      <w:bookmarkEnd w:id="1"/>
      <w:r w:rsidRPr="001775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6"/>
        <w:gridCol w:w="6554"/>
      </w:tblGrid>
      <w:tr w:rsidTr="0017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A6" w:rsidP="001775A6">
            <w:pPr>
              <w:pStyle w:val="BodyText"/>
            </w:pPr>
            <w:r w:rsidRPr="001775A6">
              <w:rPr>
                <w:rStyle w:val="SpecialBold"/>
              </w:rPr>
              <w:t>Release</w:t>
            </w:r>
          </w:p>
        </w:tc>
        <w:tc>
          <w:tcPr>
            <w:tcW w:w="6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A6">
            <w:pPr>
              <w:pStyle w:val="BodyText"/>
              <w:rPr>
                <w:lang w:val="en-NZ"/>
              </w:rPr>
            </w:pPr>
            <w:r w:rsidRPr="001775A6">
              <w:rPr>
                <w:rStyle w:val="SpecialBold"/>
              </w:rPr>
              <w:t>Comments</w:t>
            </w:r>
          </w:p>
        </w:tc>
      </w:tr>
      <w:tr w:rsidTr="00177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5A6">
            <w:pPr>
              <w:pStyle w:val="BodyText"/>
              <w:rPr>
                <w:lang w:val="en-NZ"/>
              </w:rPr>
            </w:pPr>
            <w:r w:rsidRPr="001775A6">
              <w:t>Release 1</w:t>
            </w:r>
          </w:p>
        </w:tc>
        <w:tc>
          <w:tcPr>
            <w:tcW w:w="6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5A6" w:rsidP="001775A6">
            <w:pPr>
              <w:pStyle w:val="BodyText"/>
            </w:pPr>
            <w:r w:rsidRPr="001775A6">
              <w:t xml:space="preserve">This version first released with </w:t>
            </w:r>
            <w:r w:rsidRPr="001775A6">
              <w:rPr>
                <w:rStyle w:val="Emphasis"/>
              </w:rPr>
              <w:t>CUA Live Performance and Entertainment Training Package Version 1.0</w:t>
            </w:r>
            <w:r w:rsidRPr="001775A6">
              <w:t>.</w:t>
            </w:r>
          </w:p>
        </w:tc>
      </w:tr>
    </w:tbl>
    <w:p w:rsidR="00000000" w:rsidRPr="001775A6" w:rsidP="001775A6">
      <w:pPr>
        <w:pStyle w:val="BodyText"/>
      </w:pPr>
    </w:p>
    <w:p w:rsidR="00000000" w:rsidRPr="001775A6" w:rsidP="001775A6">
      <w:pPr>
        <w:pStyle w:val="AllowPageBreak"/>
      </w:pPr>
    </w:p>
    <w:p w:rsidR="00000000" w:rsidRPr="001775A6" w:rsidP="001775A6">
      <w:pPr>
        <w:pStyle w:val="Heading1"/>
      </w:pPr>
      <w:bookmarkStart w:id="2" w:name="O_801993"/>
      <w:bookmarkEnd w:id="2"/>
      <w:r w:rsidRPr="001775A6">
        <w:t>Performance Evidence</w:t>
      </w:r>
    </w:p>
    <w:p w:rsidR="00000000" w:rsidRPr="001775A6" w:rsidP="00680C09">
      <w:pPr>
        <w:pStyle w:val="BodyText"/>
      </w:pPr>
      <w:r w:rsidRPr="001775A6">
        <w:t>Evidence of the ability to:</w:t>
      </w:r>
    </w:p>
    <w:p w:rsidR="00000000" w:rsidRPr="001775A6" w:rsidP="001775A6">
      <w:pPr>
        <w:pStyle w:val="ListBullet"/>
      </w:pPr>
      <w:r w:rsidRPr="001775A6">
        <w:t>perfect pointe technique through practice, feedback and refinement</w:t>
      </w:r>
    </w:p>
    <w:p w:rsidR="00000000" w:rsidRPr="001775A6" w:rsidP="001775A6">
      <w:pPr>
        <w:pStyle w:val="ListBullet"/>
      </w:pPr>
      <w:r w:rsidRPr="001775A6">
        <w:t>demonstrate technical ability when executing seque</w:t>
      </w:r>
      <w:r w:rsidRPr="001775A6">
        <w:t>nces sur les pointes</w:t>
      </w:r>
    </w:p>
    <w:p w:rsidR="00000000" w:rsidRPr="001775A6" w:rsidP="001775A6">
      <w:pPr>
        <w:pStyle w:val="ListBullet"/>
      </w:pPr>
      <w:r w:rsidRPr="001775A6">
        <w:t>add individual artistry and expressive interpretation to the performance of ballet sequences</w:t>
      </w:r>
    </w:p>
    <w:p w:rsidR="00000000" w:rsidRPr="001775A6" w:rsidP="001775A6">
      <w:pPr>
        <w:pStyle w:val="ListBullet"/>
      </w:pPr>
      <w:r w:rsidRPr="001775A6">
        <w:t>execute advanced enchaînements with speed and precision</w:t>
      </w:r>
    </w:p>
    <w:p w:rsidR="00000000" w:rsidRPr="001775A6" w:rsidP="001775A6">
      <w:pPr>
        <w:pStyle w:val="ListBullet"/>
      </w:pPr>
      <w:r w:rsidRPr="001775A6">
        <w:t>use pointe work terminology correctly.</w:t>
      </w:r>
    </w:p>
    <w:p w:rsidR="00000000" w:rsidRPr="001775A6" w:rsidP="001775A6">
      <w:pPr>
        <w:pStyle w:val="BodyText"/>
      </w:pPr>
    </w:p>
    <w:p w:rsidR="00000000" w:rsidRPr="001775A6" w:rsidP="00680C09">
      <w:pPr>
        <w:pStyle w:val="BodyText"/>
      </w:pPr>
      <w:r w:rsidRPr="001775A6">
        <w:t>Note: If a specific volume or frequency is not stated, then evidence must be provided for each of the above points at least once.</w:t>
      </w:r>
    </w:p>
    <w:p w:rsidR="00000000" w:rsidRPr="001775A6" w:rsidP="001775A6">
      <w:pPr>
        <w:pStyle w:val="Heading1"/>
      </w:pPr>
      <w:bookmarkStart w:id="3" w:name="O_801992"/>
      <w:bookmarkEnd w:id="3"/>
      <w:r w:rsidRPr="001775A6">
        <w:t>Knowledge Evidence</w:t>
      </w:r>
    </w:p>
    <w:p w:rsidR="00000000" w:rsidRPr="001775A6" w:rsidP="00680C09">
      <w:pPr>
        <w:pStyle w:val="BodyText"/>
      </w:pPr>
      <w:r w:rsidRPr="001775A6">
        <w:t>To complete the unit requirements the individual must:</w:t>
      </w:r>
    </w:p>
    <w:p w:rsidR="00000000" w:rsidRPr="001775A6" w:rsidP="001775A6">
      <w:pPr>
        <w:pStyle w:val="ListBullet"/>
      </w:pPr>
      <w:r w:rsidRPr="001775A6">
        <w:t>explain how the following princip</w:t>
      </w:r>
      <w:r w:rsidRPr="001775A6">
        <w:t>les relate to pointe work techniques:</w:t>
      </w:r>
    </w:p>
    <w:p w:rsidR="00000000" w:rsidRPr="001775A6" w:rsidP="001775A6">
      <w:pPr>
        <w:pStyle w:val="ListBullet2"/>
      </w:pPr>
      <w:r w:rsidRPr="001775A6">
        <w:t>balance</w:t>
      </w:r>
    </w:p>
    <w:p w:rsidR="00000000" w:rsidRPr="001775A6" w:rsidP="001775A6">
      <w:pPr>
        <w:pStyle w:val="ListBullet2"/>
      </w:pPr>
      <w:r w:rsidRPr="001775A6">
        <w:t>control of movement</w:t>
      </w:r>
    </w:p>
    <w:p w:rsidR="00000000" w:rsidRPr="001775A6" w:rsidP="001775A6">
      <w:pPr>
        <w:pStyle w:val="ListBullet2"/>
      </w:pPr>
      <w:r w:rsidRPr="001775A6">
        <w:t>muscular strength and flexibility</w:t>
      </w:r>
    </w:p>
    <w:p w:rsidR="00000000" w:rsidRPr="001775A6" w:rsidP="001775A6">
      <w:pPr>
        <w:pStyle w:val="ListBullet2"/>
      </w:pPr>
      <w:r w:rsidRPr="001775A6">
        <w:t>rotation</w:t>
      </w:r>
    </w:p>
    <w:p w:rsidR="00000000" w:rsidRPr="001775A6" w:rsidP="001775A6">
      <w:pPr>
        <w:pStyle w:val="ListBullet2"/>
      </w:pPr>
      <w:r w:rsidRPr="001775A6">
        <w:t>spatial awareness</w:t>
      </w:r>
    </w:p>
    <w:p w:rsidR="00000000" w:rsidRPr="001775A6" w:rsidP="001775A6">
      <w:pPr>
        <w:pStyle w:val="ListBullet2"/>
      </w:pPr>
      <w:r w:rsidRPr="001775A6">
        <w:t>successional movement</w:t>
      </w:r>
    </w:p>
    <w:p w:rsidR="00000000" w:rsidRPr="001775A6" w:rsidP="001775A6">
      <w:pPr>
        <w:pStyle w:val="ListBullet2"/>
      </w:pPr>
      <w:r w:rsidRPr="001775A6">
        <w:t>transference of weight</w:t>
      </w:r>
    </w:p>
    <w:p w:rsidR="00000000" w:rsidRPr="001775A6" w:rsidP="001775A6">
      <w:pPr>
        <w:pStyle w:val="ListBullet2"/>
      </w:pPr>
      <w:r w:rsidRPr="001775A6">
        <w:t>use of breath</w:t>
      </w:r>
    </w:p>
    <w:p w:rsidR="00000000" w:rsidRPr="001775A6" w:rsidP="001775A6">
      <w:pPr>
        <w:pStyle w:val="ListBullet"/>
      </w:pPr>
      <w:r w:rsidRPr="001775A6">
        <w:t>explain how the following apply in the context of safe dance practice and injury prevention:</w:t>
      </w:r>
    </w:p>
    <w:p w:rsidR="00000000" w:rsidRPr="001775A6" w:rsidP="001775A6">
      <w:pPr>
        <w:pStyle w:val="ListBullet2"/>
      </w:pPr>
      <w:r w:rsidRPr="001775A6">
        <w:t>articulation of the spine</w:t>
      </w:r>
    </w:p>
    <w:p w:rsidR="00000000" w:rsidRPr="001775A6" w:rsidP="001775A6">
      <w:pPr>
        <w:pStyle w:val="ListBullet2"/>
      </w:pPr>
      <w:r w:rsidRPr="001775A6">
        <w:t>engagement of the feet</w:t>
      </w:r>
    </w:p>
    <w:p w:rsidR="00000000" w:rsidRPr="001775A6" w:rsidP="001775A6">
      <w:pPr>
        <w:pStyle w:val="ListBullet2"/>
      </w:pPr>
      <w:r w:rsidRPr="001775A6">
        <w:t>bases of support, including feet, legs, hands, arms and torso</w:t>
      </w:r>
    </w:p>
    <w:p w:rsidR="00000000" w:rsidRPr="001775A6" w:rsidP="001775A6">
      <w:pPr>
        <w:pStyle w:val="ListBullet2"/>
      </w:pPr>
      <w:r w:rsidRPr="001775A6">
        <w:t>range of motion of the joints</w:t>
      </w:r>
    </w:p>
    <w:p w:rsidR="00000000" w:rsidRPr="001775A6" w:rsidP="001775A6">
      <w:pPr>
        <w:pStyle w:val="ListBullet2"/>
      </w:pPr>
      <w:r w:rsidRPr="001775A6">
        <w:t>differentiation of th</w:t>
      </w:r>
      <w:r w:rsidRPr="001775A6">
        <w:t>e legs and pelvis</w:t>
      </w:r>
    </w:p>
    <w:p w:rsidR="00000000" w:rsidRPr="001775A6" w:rsidP="001775A6">
      <w:pPr>
        <w:pStyle w:val="ListBullet"/>
      </w:pPr>
      <w:r w:rsidRPr="001775A6">
        <w:t>describe:</w:t>
      </w:r>
    </w:p>
    <w:p w:rsidR="00000000" w:rsidRPr="001775A6" w:rsidP="001775A6">
      <w:pPr>
        <w:pStyle w:val="ListBullet2"/>
      </w:pPr>
      <w:r w:rsidRPr="001775A6">
        <w:t>health and wellbeing issues relevant to classical ballet artists</w:t>
      </w:r>
    </w:p>
    <w:p w:rsidR="00000000" w:rsidRPr="001775A6" w:rsidP="001775A6">
      <w:pPr>
        <w:pStyle w:val="ListBullet2"/>
      </w:pPr>
      <w:r w:rsidRPr="001775A6">
        <w:t>risk factors in ballet for the body, especially in relation to pointe work</w:t>
      </w:r>
    </w:p>
    <w:p w:rsidR="00000000" w:rsidRPr="001775A6" w:rsidP="001775A6">
      <w:pPr>
        <w:pStyle w:val="ListBullet"/>
      </w:pPr>
      <w:r w:rsidRPr="001775A6">
        <w:t>explain the relationship between musical rhythms and pointe work</w:t>
      </w:r>
    </w:p>
    <w:p w:rsidR="00000000" w:rsidRPr="001775A6" w:rsidP="001775A6">
      <w:pPr>
        <w:pStyle w:val="ListBullet"/>
      </w:pPr>
      <w:r w:rsidRPr="001775A6">
        <w:t>describe key periods</w:t>
      </w:r>
      <w:r w:rsidRPr="001775A6">
        <w:t xml:space="preserve"> in the history of ballet and pointe and the principles of classical ballet.</w:t>
      </w:r>
    </w:p>
    <w:p w:rsidR="00000000" w:rsidRPr="001775A6" w:rsidP="001775A6">
      <w:pPr>
        <w:pStyle w:val="AllowPageBreak"/>
      </w:pPr>
    </w:p>
    <w:p w:rsidR="00000000" w:rsidRPr="001775A6" w:rsidP="001775A6">
      <w:pPr>
        <w:pStyle w:val="Heading1"/>
      </w:pPr>
      <w:bookmarkStart w:id="4" w:name="O_801991"/>
      <w:bookmarkEnd w:id="4"/>
      <w:r w:rsidRPr="001775A6">
        <w:t>Assessment Conditions</w:t>
      </w:r>
    </w:p>
    <w:p w:rsidR="00000000" w:rsidRPr="001775A6" w:rsidP="00680C09">
      <w:pPr>
        <w:pStyle w:val="BodyText"/>
      </w:pPr>
      <w:r w:rsidRPr="001775A6">
        <w:t>Gather evidence to demonstrate consistent performance in conditions that are safe and replicate the workplace. Noise levels, production flow, interruptions and time variances must be typical of those experienced in a dance learning environment. The assessm</w:t>
      </w:r>
      <w:r w:rsidRPr="001775A6">
        <w:t>ent environment must include access to fully equipped dance studios with suitable flooring and appropriate music or accompanists.</w:t>
      </w:r>
    </w:p>
    <w:p w:rsidR="00000000" w:rsidRPr="001775A6" w:rsidP="00680C09">
      <w:pPr>
        <w:pStyle w:val="BodyText"/>
      </w:pPr>
      <w:r w:rsidRPr="001775A6">
        <w:t>Assessors must satisfy NVR/AQTF assessor requirements.</w:t>
      </w:r>
    </w:p>
    <w:p w:rsidR="00000000" w:rsidRPr="001775A6" w:rsidP="001775A6">
      <w:pPr>
        <w:pStyle w:val="Heading1"/>
      </w:pPr>
      <w:bookmarkStart w:id="5" w:name="O_802003"/>
      <w:bookmarkEnd w:id="5"/>
      <w:r w:rsidRPr="001775A6">
        <w:t>Links</w:t>
      </w:r>
    </w:p>
    <w:p w:rsidR="00000000" w:rsidRPr="001775A6" w:rsidP="00680C09">
      <w:pPr>
        <w:pStyle w:val="BodyText"/>
      </w:pPr>
      <w:r w:rsidRPr="001775A6">
        <w:t>Companion Volume implementation guides are foun</w:t>
      </w:r>
      <w:r w:rsidRPr="001775A6">
        <w:t xml:space="preserve">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D3E8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775A6" w:rsidP="001775A6"/>
    <w:sectPr w:rsidSect="001775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A6" w:rsidRPr="00680C09" w:rsidP="00680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09" w:rsidP="00177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0C09" w:rsidP="00177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0C09" w:rsidP="00177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5A6" w:rsidRPr="00680C09" w:rsidP="00680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C09" w:rsidRPr="002D2AF8" w:rsidP="00177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CUADAN606 Extend pointe work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80C09" w:rsidP="00177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94F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74B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2B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5A6"/>
  </w:style>
  <w:style w:type="character" w:customStyle="1" w:styleId="Heading1Char">
    <w:name w:val="Heading 1 Char"/>
    <w:basedOn w:val="DefaultParagraphFont"/>
    <w:link w:val="Heading1"/>
    <w:rsid w:val="00177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5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5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5A6"/>
    <w:rPr>
      <w:b/>
      <w:spacing w:val="0"/>
    </w:rPr>
  </w:style>
  <w:style w:type="paragraph" w:styleId="ListBullet2">
    <w:name w:val="List Bullet 2"/>
    <w:basedOn w:val="List2"/>
    <w:rsid w:val="001775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75A6"/>
    <w:rPr>
      <w:i/>
    </w:rPr>
  </w:style>
  <w:style w:type="paragraph" w:customStyle="1" w:styleId="SuperHeading">
    <w:name w:val="SuperHeading"/>
    <w:basedOn w:val="Normal"/>
    <w:rsid w:val="00177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5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5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5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5A6"/>
  </w:style>
  <w:style w:type="paragraph" w:styleId="TableofFigures">
    <w:name w:val="table of figures"/>
    <w:basedOn w:val="Normal"/>
    <w:next w:val="Normal"/>
    <w:semiHidden/>
    <w:rsid w:val="00177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5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5A6"/>
    <w:rPr>
      <w:rFonts w:ascii="Wingdings" w:hAnsi="Wingdings"/>
    </w:rPr>
  </w:style>
  <w:style w:type="paragraph" w:customStyle="1" w:styleId="TableHeading">
    <w:name w:val="Table Heading"/>
    <w:basedOn w:val="HeadingBase"/>
    <w:rsid w:val="00177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5A6"/>
    <w:rPr>
      <w:color w:val="0033CC"/>
      <w:u w:val="none"/>
    </w:rPr>
  </w:style>
  <w:style w:type="paragraph" w:customStyle="1" w:styleId="BodyTextRight">
    <w:name w:val="Body Text Right"/>
    <w:basedOn w:val="BodyText"/>
    <w:rsid w:val="00177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5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5A6"/>
    <w:rPr>
      <w:sz w:val="32"/>
    </w:rPr>
  </w:style>
  <w:style w:type="paragraph" w:customStyle="1" w:styleId="HeadingProcedure">
    <w:name w:val="Heading Procedure"/>
    <w:basedOn w:val="HeadingBase"/>
    <w:next w:val="Normal"/>
    <w:rsid w:val="00177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5A6"/>
    <w:pPr>
      <w:spacing w:before="60" w:after="60"/>
    </w:pPr>
  </w:style>
  <w:style w:type="paragraph" w:styleId="ListContinue">
    <w:name w:val="List Continue"/>
    <w:basedOn w:val="List"/>
    <w:rsid w:val="001775A6"/>
    <w:pPr>
      <w:ind w:firstLine="0"/>
    </w:pPr>
  </w:style>
  <w:style w:type="paragraph" w:customStyle="1" w:styleId="ListNote">
    <w:name w:val="List Note"/>
    <w:basedOn w:val="List"/>
    <w:rsid w:val="00177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5A6"/>
    <w:rPr>
      <w:rFonts w:ascii="Courier New" w:hAnsi="Courier New"/>
    </w:rPr>
  </w:style>
  <w:style w:type="paragraph" w:customStyle="1" w:styleId="NoteBullet">
    <w:name w:val="Note Bullet"/>
    <w:basedOn w:val="Note"/>
    <w:rsid w:val="00177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5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5A6"/>
    <w:rPr>
      <w:b/>
      <w:smallCaps/>
    </w:rPr>
  </w:style>
  <w:style w:type="paragraph" w:customStyle="1" w:styleId="TableListNumber">
    <w:name w:val="Table List Number"/>
    <w:basedOn w:val="ListNumber"/>
    <w:rsid w:val="00177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5A6"/>
    <w:pPr>
      <w:numPr>
        <w:numId w:val="9"/>
      </w:numPr>
    </w:pPr>
  </w:style>
  <w:style w:type="paragraph" w:customStyle="1" w:styleId="ListAlpha2">
    <w:name w:val="List Alpha 2"/>
    <w:basedOn w:val="List2"/>
    <w:rsid w:val="001775A6"/>
    <w:pPr>
      <w:numPr>
        <w:numId w:val="8"/>
      </w:numPr>
    </w:pPr>
  </w:style>
  <w:style w:type="paragraph" w:styleId="List2">
    <w:name w:val="List 2"/>
    <w:basedOn w:val="BodyText"/>
    <w:rsid w:val="00177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5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5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5A6"/>
    <w:pPr>
      <w:numPr>
        <w:numId w:val="4"/>
      </w:numPr>
    </w:pPr>
  </w:style>
  <w:style w:type="paragraph" w:styleId="ListContinue2">
    <w:name w:val="List Continue 2"/>
    <w:basedOn w:val="List2"/>
    <w:rsid w:val="001775A6"/>
    <w:pPr>
      <w:ind w:firstLine="0"/>
    </w:pPr>
  </w:style>
  <w:style w:type="paragraph" w:styleId="ListContinue3">
    <w:name w:val="List Continue 3"/>
    <w:basedOn w:val="List3"/>
    <w:rsid w:val="001775A6"/>
    <w:pPr>
      <w:ind w:left="1021" w:firstLine="0"/>
    </w:pPr>
  </w:style>
  <w:style w:type="paragraph" w:styleId="ListContinue4">
    <w:name w:val="List Continue 4"/>
    <w:basedOn w:val="List4"/>
    <w:rsid w:val="001775A6"/>
    <w:pPr>
      <w:ind w:firstLine="0"/>
    </w:pPr>
  </w:style>
  <w:style w:type="paragraph" w:styleId="ListContinue5">
    <w:name w:val="List Continue 5"/>
    <w:basedOn w:val="List5"/>
    <w:rsid w:val="001775A6"/>
    <w:pPr>
      <w:ind w:firstLine="0"/>
    </w:pPr>
  </w:style>
  <w:style w:type="paragraph" w:styleId="ListNumber3">
    <w:name w:val="List Number 3"/>
    <w:basedOn w:val="List3"/>
    <w:rsid w:val="001775A6"/>
    <w:pPr>
      <w:numPr>
        <w:numId w:val="5"/>
      </w:numPr>
    </w:pPr>
  </w:style>
  <w:style w:type="paragraph" w:styleId="ListNumber4">
    <w:name w:val="List Number 4"/>
    <w:basedOn w:val="List4"/>
    <w:rsid w:val="001775A6"/>
    <w:pPr>
      <w:numPr>
        <w:numId w:val="6"/>
      </w:numPr>
    </w:pPr>
  </w:style>
  <w:style w:type="paragraph" w:styleId="ListNumber5">
    <w:name w:val="List Number 5"/>
    <w:basedOn w:val="List5"/>
    <w:rsid w:val="001775A6"/>
    <w:pPr>
      <w:numPr>
        <w:numId w:val="7"/>
      </w:numPr>
    </w:pPr>
  </w:style>
  <w:style w:type="paragraph" w:styleId="BlockText">
    <w:name w:val="Block Text"/>
    <w:basedOn w:val="Normal"/>
    <w:rsid w:val="00177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5A6"/>
    <w:rPr>
      <w:sz w:val="16"/>
      <w:vertAlign w:val="superscript"/>
    </w:rPr>
  </w:style>
  <w:style w:type="character" w:customStyle="1" w:styleId="Symbols">
    <w:name w:val="Symbols"/>
    <w:basedOn w:val="DefaultParagraphFont"/>
    <w:rsid w:val="001775A6"/>
    <w:rPr>
      <w:rFonts w:ascii="Symbol" w:hAnsi="Symbol"/>
    </w:rPr>
  </w:style>
  <w:style w:type="character" w:customStyle="1" w:styleId="MenuOptions">
    <w:name w:val="Menu Options"/>
    <w:basedOn w:val="DefaultParagraphFont"/>
    <w:rsid w:val="00177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5A6"/>
    <w:rPr>
      <w:b/>
    </w:rPr>
  </w:style>
  <w:style w:type="character" w:customStyle="1" w:styleId="Underlined">
    <w:name w:val="Underlined"/>
    <w:basedOn w:val="DefaultParagraphFont"/>
    <w:rsid w:val="001775A6"/>
    <w:rPr>
      <w:u w:val="single"/>
    </w:rPr>
  </w:style>
  <w:style w:type="paragraph" w:customStyle="1" w:styleId="TableBodyTextRight">
    <w:name w:val="Table Body Text Right"/>
    <w:basedOn w:val="TableBodyText"/>
    <w:rsid w:val="00177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5A6"/>
    <w:rPr>
      <w:sz w:val="18"/>
    </w:rPr>
  </w:style>
  <w:style w:type="paragraph" w:customStyle="1" w:styleId="BodySmallRight">
    <w:name w:val="Body Small Right"/>
    <w:basedOn w:val="BodyTextRight"/>
    <w:rsid w:val="001775A6"/>
    <w:rPr>
      <w:sz w:val="18"/>
      <w:szCs w:val="18"/>
    </w:rPr>
  </w:style>
  <w:style w:type="paragraph" w:customStyle="1" w:styleId="MarginEdition">
    <w:name w:val="Margin Edition"/>
    <w:basedOn w:val="MarginNote"/>
    <w:rsid w:val="00177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5A6"/>
    <w:rPr>
      <w:sz w:val="2"/>
      <w:szCs w:val="2"/>
    </w:rPr>
  </w:style>
  <w:style w:type="character" w:customStyle="1" w:styleId="Small">
    <w:name w:val="Small"/>
    <w:basedOn w:val="DefaultParagraphFont"/>
    <w:rsid w:val="001775A6"/>
    <w:rPr>
      <w:sz w:val="16"/>
    </w:rPr>
  </w:style>
  <w:style w:type="paragraph" w:customStyle="1" w:styleId="WideTable">
    <w:name w:val="Wide Table"/>
    <w:basedOn w:val="Normal"/>
    <w:rsid w:val="00177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5A6"/>
  </w:style>
  <w:style w:type="paragraph" w:styleId="Quote">
    <w:name w:val="Quote"/>
    <w:basedOn w:val="Heading1"/>
    <w:link w:val="QuoteChar"/>
    <w:qFormat/>
    <w:rsid w:val="00177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5A6"/>
    <w:pPr>
      <w:pageBreakBefore/>
    </w:pPr>
  </w:style>
  <w:style w:type="paragraph" w:customStyle="1" w:styleId="Border">
    <w:name w:val="Border"/>
    <w:basedOn w:val="Normal"/>
    <w:qFormat/>
    <w:rsid w:val="00177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5A6"/>
    <w:rPr>
      <w:u w:val="single"/>
    </w:rPr>
  </w:style>
  <w:style w:type="character" w:customStyle="1" w:styleId="BoldandItalics">
    <w:name w:val="Bold and Italics"/>
    <w:qFormat/>
    <w:rsid w:val="001775A6"/>
    <w:rPr>
      <w:b/>
      <w:i/>
      <w:u w:val="none"/>
    </w:rPr>
  </w:style>
  <w:style w:type="paragraph" w:styleId="BalloonText">
    <w:name w:val="Balloon Text"/>
    <w:basedOn w:val="Normal"/>
    <w:link w:val="BalloonTextChar"/>
    <w:rsid w:val="00177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5A6"/>
    <w:pPr>
      <w:spacing w:before="0" w:after="0"/>
    </w:pPr>
  </w:style>
  <w:style w:type="paragraph" w:customStyle="1" w:styleId="BodyTextBold">
    <w:name w:val="Body Text Bold"/>
    <w:basedOn w:val="BodyText"/>
    <w:qFormat/>
    <w:rsid w:val="001775A6"/>
    <w:rPr>
      <w:b/>
    </w:rPr>
  </w:style>
  <w:style w:type="character" w:styleId="Hyperlink">
    <w:name w:val="Hyperlink"/>
    <w:basedOn w:val="DefaultParagraphFont"/>
    <w:uiPriority w:val="99"/>
    <w:unhideWhenUsed/>
    <w:rsid w:val="00680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2196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CUADAN606 Extend pointe work techniques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2019-02-21T12:59:00Z</dcterms:created>
  <dcterms:modified xsi:type="dcterms:W3CDTF">2019-02-21T12:59:00Z</dcterms:modified>
</cp:coreProperties>
</file>