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131D" w:rsidP="003413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CUADAN605 Perform pas de deux at a professional level</w:t>
      </w:r>
      <w:r>
        <w:fldChar w:fldCharType="end"/>
      </w:r>
    </w:p>
    <w:p w:rsidR="0034131D" w:rsidP="0034131D">
      <w:pPr>
        <w:pStyle w:val="Version"/>
        <w:sectPr w:rsidSect="00B11B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11BBB" w:rsidP="00B11BBB">
      <w:pPr>
        <w:pStyle w:val="SuperHeading"/>
      </w:pPr>
      <w:r w:rsidRPr="00B11BBB">
        <w:t>Assessment Requirements for CUADAN605 Perform pas de deux at a professional level</w:t>
      </w:r>
    </w:p>
    <w:p w:rsidR="00000000" w:rsidRPr="00B11BBB" w:rsidP="00B11BBB">
      <w:pPr>
        <w:pStyle w:val="Heading1"/>
      </w:pPr>
      <w:bookmarkStart w:id="1" w:name="O_801960"/>
      <w:bookmarkEnd w:id="1"/>
      <w:r w:rsidRPr="00B11B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1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BBB" w:rsidP="00B11BBB">
            <w:pPr>
              <w:pStyle w:val="BodyText"/>
            </w:pPr>
            <w:r w:rsidRPr="00B11BB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BBB">
            <w:pPr>
              <w:pStyle w:val="BodyText"/>
              <w:rPr>
                <w:lang w:val="en-NZ"/>
              </w:rPr>
            </w:pPr>
            <w:r w:rsidRPr="00B11BBB">
              <w:rPr>
                <w:rStyle w:val="SpecialBold"/>
              </w:rPr>
              <w:t>Comments</w:t>
            </w:r>
          </w:p>
        </w:tc>
      </w:tr>
      <w:tr w:rsidTr="00B1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BBB">
            <w:pPr>
              <w:pStyle w:val="BodyText"/>
              <w:rPr>
                <w:lang w:val="en-NZ"/>
              </w:rPr>
            </w:pPr>
            <w:r w:rsidRPr="00B11BB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BBB">
            <w:pPr>
              <w:pStyle w:val="BodyText"/>
              <w:rPr>
                <w:lang w:val="en-NZ"/>
              </w:rPr>
            </w:pPr>
            <w:r w:rsidRPr="00B11BBB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B11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BBB">
            <w:pPr>
              <w:pStyle w:val="BodyText"/>
              <w:rPr>
                <w:lang w:val="en-NZ"/>
              </w:rPr>
            </w:pPr>
            <w:r w:rsidRPr="00B11BB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BBB" w:rsidP="00B11BBB">
            <w:pPr>
              <w:pStyle w:val="BodyText"/>
            </w:pPr>
            <w:r w:rsidRPr="00B11BBB">
              <w:t xml:space="preserve">This version first released with CUA </w:t>
            </w:r>
            <w:r w:rsidRPr="00B11BBB">
              <w:t>Creative Arts and Culture Training Package version 1.0.</w:t>
            </w:r>
          </w:p>
        </w:tc>
      </w:tr>
    </w:tbl>
    <w:p w:rsidR="00000000" w:rsidRPr="00B11BBB" w:rsidP="00B11BBB">
      <w:pPr>
        <w:pStyle w:val="BodyText"/>
      </w:pPr>
    </w:p>
    <w:p w:rsidR="00000000" w:rsidRPr="00B11BBB" w:rsidP="00B11BBB">
      <w:pPr>
        <w:pStyle w:val="AllowPageBreak"/>
      </w:pPr>
    </w:p>
    <w:p w:rsidR="00000000" w:rsidRPr="00B11BBB" w:rsidP="00B11BBB">
      <w:pPr>
        <w:pStyle w:val="Heading1"/>
      </w:pPr>
      <w:bookmarkStart w:id="2" w:name="O_801959"/>
      <w:bookmarkEnd w:id="2"/>
      <w:r w:rsidRPr="00B11BBB">
        <w:t>Performance Evidence</w:t>
      </w:r>
    </w:p>
    <w:p w:rsidR="00000000" w:rsidRPr="00B11BBB" w:rsidP="0034131D">
      <w:pPr>
        <w:pStyle w:val="BodyText"/>
      </w:pPr>
      <w:r w:rsidRPr="00B11BBB">
        <w:t>Evidence of the ability to:</w:t>
      </w:r>
    </w:p>
    <w:p w:rsidR="00000000" w:rsidRPr="00B11BBB" w:rsidP="00B11BBB">
      <w:pPr>
        <w:pStyle w:val="ListBullet"/>
      </w:pPr>
      <w:r w:rsidRPr="00B11BBB">
        <w:t>demonstrate the following advanced partnering skills at a professional level:</w:t>
      </w:r>
    </w:p>
    <w:p w:rsidR="00000000" w:rsidRPr="00B11BBB" w:rsidP="00B11BBB">
      <w:pPr>
        <w:pStyle w:val="ListBullet2"/>
      </w:pPr>
      <w:r w:rsidRPr="00B11BBB">
        <w:t>travelling steps</w:t>
      </w:r>
    </w:p>
    <w:p w:rsidR="00000000" w:rsidRPr="00B11BBB" w:rsidP="00B11BBB">
      <w:pPr>
        <w:pStyle w:val="ListBullet2"/>
      </w:pPr>
      <w:r w:rsidRPr="00B11BBB">
        <w:t>supported adagio</w:t>
      </w:r>
    </w:p>
    <w:p w:rsidR="00000000" w:rsidRPr="00B11BBB" w:rsidP="00B11BBB">
      <w:pPr>
        <w:pStyle w:val="ListBullet2"/>
      </w:pPr>
      <w:r w:rsidRPr="00B11BBB">
        <w:t>pirouettes</w:t>
      </w:r>
    </w:p>
    <w:p w:rsidR="00000000" w:rsidRPr="00B11BBB" w:rsidP="00B11BBB">
      <w:pPr>
        <w:pStyle w:val="ListBullet2"/>
      </w:pPr>
      <w:r w:rsidRPr="00B11BBB">
        <w:t>lifts</w:t>
      </w:r>
    </w:p>
    <w:p w:rsidR="00000000" w:rsidRPr="00B11BBB" w:rsidP="00B11BBB">
      <w:pPr>
        <w:pStyle w:val="ListBullet"/>
      </w:pPr>
      <w:r w:rsidRPr="00B11BBB">
        <w:t>synchronise movement in a duo situation</w:t>
      </w:r>
    </w:p>
    <w:p w:rsidR="00000000" w:rsidRPr="00B11BBB" w:rsidP="00B11BBB">
      <w:pPr>
        <w:pStyle w:val="ListBullet"/>
      </w:pPr>
      <w:r w:rsidRPr="00B11BBB">
        <w:t>work effectively and with confidence with a partner</w:t>
      </w:r>
    </w:p>
    <w:p w:rsidR="00000000" w:rsidRPr="00B11BBB" w:rsidP="00B11BBB">
      <w:pPr>
        <w:pStyle w:val="ListBullet"/>
      </w:pPr>
      <w:r w:rsidRPr="00B11BBB">
        <w:t>apply professional practice</w:t>
      </w:r>
    </w:p>
    <w:p w:rsidR="00000000" w:rsidRPr="00B11BBB" w:rsidP="00B11BBB">
      <w:pPr>
        <w:pStyle w:val="ListBullet"/>
      </w:pPr>
      <w:r w:rsidRPr="00B11BBB">
        <w:t>use ballet and stage terminology correctly.</w:t>
      </w:r>
    </w:p>
    <w:p w:rsidR="00000000" w:rsidRPr="00B11BBB" w:rsidP="00B11BBB">
      <w:pPr>
        <w:pStyle w:val="BodyText"/>
      </w:pPr>
    </w:p>
    <w:p w:rsidR="00000000" w:rsidRPr="00B11BBB" w:rsidP="0034131D">
      <w:pPr>
        <w:pStyle w:val="BodyText"/>
      </w:pPr>
      <w:r w:rsidRPr="00B11BBB">
        <w:t xml:space="preserve">Note: If a specific volume or frequency is not stated, then evidence must be provided for </w:t>
      </w:r>
      <w:r w:rsidRPr="00B11BBB">
        <w:t>each of the above points at least once.</w:t>
      </w:r>
    </w:p>
    <w:p w:rsidR="00000000" w:rsidRPr="00B11BBB" w:rsidP="00B11BBB">
      <w:pPr>
        <w:pStyle w:val="Heading1"/>
      </w:pPr>
      <w:bookmarkStart w:id="3" w:name="O_801958"/>
      <w:bookmarkEnd w:id="3"/>
      <w:r w:rsidRPr="00B11BBB">
        <w:t>Knowledge Evidence</w:t>
      </w:r>
    </w:p>
    <w:p w:rsidR="00000000" w:rsidRPr="00B11BBB" w:rsidP="0034131D">
      <w:pPr>
        <w:pStyle w:val="BodyText"/>
      </w:pPr>
      <w:r w:rsidRPr="00B11BBB">
        <w:t>To complete the unit requirements the individual must:</w:t>
      </w:r>
    </w:p>
    <w:p w:rsidR="00000000" w:rsidRPr="00B11BBB" w:rsidP="00B11BBB">
      <w:pPr>
        <w:pStyle w:val="ListBullet"/>
      </w:pPr>
      <w:r w:rsidRPr="00B11BBB">
        <w:t>explain how the following principles relate to physical movements and ballet technique:</w:t>
      </w:r>
    </w:p>
    <w:p w:rsidR="00000000" w:rsidRPr="00B11BBB" w:rsidP="00B11BBB">
      <w:pPr>
        <w:pStyle w:val="ListBullet2"/>
      </w:pPr>
      <w:r w:rsidRPr="00B11BBB">
        <w:t>extending</w:t>
      </w:r>
    </w:p>
    <w:p w:rsidR="00000000" w:rsidRPr="00B11BBB" w:rsidP="00B11BBB">
      <w:pPr>
        <w:pStyle w:val="ListBullet2"/>
      </w:pPr>
      <w:r w:rsidRPr="00B11BBB">
        <w:t>folding</w:t>
      </w:r>
    </w:p>
    <w:p w:rsidR="00000000" w:rsidRPr="00B11BBB" w:rsidP="00B11BBB">
      <w:pPr>
        <w:pStyle w:val="ListBullet2"/>
      </w:pPr>
      <w:r w:rsidRPr="00B11BBB">
        <w:t>relationship with gravity</w:t>
      </w:r>
    </w:p>
    <w:p w:rsidR="00000000" w:rsidRPr="00B11BBB" w:rsidP="00B11BBB">
      <w:pPr>
        <w:pStyle w:val="ListBullet2"/>
      </w:pPr>
      <w:r w:rsidRPr="00B11BBB">
        <w:t>rotating</w:t>
      </w:r>
    </w:p>
    <w:p w:rsidR="00000000" w:rsidRPr="00B11BBB" w:rsidP="00B11BBB">
      <w:pPr>
        <w:pStyle w:val="ListBullet2"/>
      </w:pPr>
      <w:r w:rsidRPr="00B11BBB">
        <w:t>shifting weight</w:t>
      </w:r>
    </w:p>
    <w:p w:rsidR="00000000" w:rsidRPr="00B11BBB" w:rsidP="00B11BBB">
      <w:pPr>
        <w:pStyle w:val="ListBullet2"/>
      </w:pPr>
      <w:r w:rsidRPr="00B11BBB">
        <w:t>spatial awareness</w:t>
      </w:r>
    </w:p>
    <w:p w:rsidR="00000000" w:rsidRPr="00B11BBB" w:rsidP="00B11BBB">
      <w:pPr>
        <w:pStyle w:val="ListBullet2"/>
      </w:pPr>
      <w:r w:rsidRPr="00B11BBB">
        <w:t>successional movement</w:t>
      </w:r>
    </w:p>
    <w:p w:rsidR="00000000" w:rsidRPr="00B11BBB" w:rsidP="00B11BBB">
      <w:pPr>
        <w:pStyle w:val="ListBullet2"/>
      </w:pPr>
      <w:r w:rsidRPr="00B11BBB">
        <w:t>use of breath</w:t>
      </w:r>
    </w:p>
    <w:p w:rsidR="00000000" w:rsidRPr="00B11BBB" w:rsidP="00B11BBB">
      <w:pPr>
        <w:pStyle w:val="ListBullet"/>
      </w:pPr>
      <w:r w:rsidRPr="00B11BBB">
        <w:t>explain how the following apply in the context of safe dance practice and injury prevention:</w:t>
      </w:r>
    </w:p>
    <w:p w:rsidR="00000000" w:rsidRPr="00B11BBB" w:rsidP="00B11BBB">
      <w:pPr>
        <w:pStyle w:val="ListBullet2"/>
      </w:pPr>
      <w:r w:rsidRPr="00B11BBB">
        <w:t>articulation of the spine</w:t>
      </w:r>
    </w:p>
    <w:p w:rsidR="00000000" w:rsidRPr="00B11BBB" w:rsidP="00B11BBB">
      <w:pPr>
        <w:pStyle w:val="ListBullet2"/>
      </w:pPr>
      <w:r w:rsidRPr="00B11BBB">
        <w:t>engagement of the feet</w:t>
      </w:r>
    </w:p>
    <w:p w:rsidR="00000000" w:rsidRPr="00B11BBB" w:rsidP="00B11BBB">
      <w:pPr>
        <w:pStyle w:val="ListBullet2"/>
      </w:pPr>
      <w:r w:rsidRPr="00B11BBB">
        <w:t>bases o</w:t>
      </w:r>
      <w:r w:rsidRPr="00B11BBB">
        <w:t>f support, including feet, legs, hands, arms and torso</w:t>
      </w:r>
    </w:p>
    <w:p w:rsidR="00000000" w:rsidRPr="00B11BBB" w:rsidP="00B11BBB">
      <w:pPr>
        <w:pStyle w:val="ListBullet2"/>
      </w:pPr>
      <w:r w:rsidRPr="00B11BBB">
        <w:t>range of motion of the joints</w:t>
      </w:r>
    </w:p>
    <w:p w:rsidR="00000000" w:rsidRPr="00B11BBB" w:rsidP="00B11BBB">
      <w:pPr>
        <w:pStyle w:val="ListBullet2"/>
      </w:pPr>
      <w:r w:rsidRPr="00B11BBB">
        <w:t>differentiation of the legs and pelvis</w:t>
      </w:r>
    </w:p>
    <w:p w:rsidR="00000000" w:rsidRPr="00B11BBB" w:rsidP="00B11BBB">
      <w:pPr>
        <w:pStyle w:val="ListBullet"/>
      </w:pPr>
      <w:r w:rsidRPr="00B11BBB">
        <w:t>demonstrate understanding of the fundamental technical principles in classical ballet as they relate to pas de deux</w:t>
      </w:r>
    </w:p>
    <w:p w:rsidR="00000000" w:rsidRPr="00B11BBB" w:rsidP="00B11BBB">
      <w:pPr>
        <w:pStyle w:val="ListBullet"/>
      </w:pPr>
      <w:r w:rsidRPr="00B11BBB">
        <w:t>demonstrate comprehensive knowledge of pas de deux repertoire and performances.</w:t>
      </w:r>
    </w:p>
    <w:p w:rsidR="00000000" w:rsidRPr="00B11BBB" w:rsidP="00B11BBB">
      <w:pPr>
        <w:pStyle w:val="AllowPageBreak"/>
      </w:pPr>
    </w:p>
    <w:p w:rsidR="00000000" w:rsidRPr="00B11BBB" w:rsidP="00B11BBB">
      <w:pPr>
        <w:pStyle w:val="Heading1"/>
      </w:pPr>
      <w:bookmarkStart w:id="4" w:name="O_801957"/>
      <w:bookmarkEnd w:id="4"/>
      <w:r w:rsidRPr="00B11BBB">
        <w:t>Assessment Conditions</w:t>
      </w:r>
    </w:p>
    <w:p w:rsidR="00000000" w:rsidRPr="00B11BBB" w:rsidP="0034131D">
      <w:pPr>
        <w:pStyle w:val="BodyText"/>
      </w:pPr>
      <w:r w:rsidRPr="00B11BBB">
        <w:t>Assessment must be conducted in a safe environment where evidence gathered demonstrates consistent performance of typical activities expe</w:t>
      </w:r>
      <w:r w:rsidRPr="00B11BBB">
        <w:t>rienced in creative arts industry environments. The assessment environment must include access to:</w:t>
      </w:r>
    </w:p>
    <w:p w:rsidR="00000000" w:rsidRPr="00B11BBB" w:rsidP="00B11BBB">
      <w:pPr>
        <w:pStyle w:val="ListBullet"/>
      </w:pPr>
      <w:r w:rsidRPr="00B11BBB">
        <w:t xml:space="preserve">fully equipped dance studios with suitable flooring </w:t>
      </w:r>
    </w:p>
    <w:p w:rsidR="00000000" w:rsidRPr="00B11BBB" w:rsidP="00B11BBB">
      <w:pPr>
        <w:pStyle w:val="ListBullet"/>
      </w:pPr>
      <w:r w:rsidRPr="00B11BBB">
        <w:t>appropriate music or accompanists.</w:t>
      </w:r>
    </w:p>
    <w:p w:rsidR="00000000" w:rsidRPr="00B11BBB" w:rsidP="00B11BBB">
      <w:pPr>
        <w:pStyle w:val="BodyText"/>
      </w:pPr>
    </w:p>
    <w:p w:rsidR="00000000" w:rsidRPr="00B11BBB" w:rsidP="0034131D">
      <w:pPr>
        <w:pStyle w:val="BodyText"/>
      </w:pPr>
      <w:r w:rsidRPr="00B11BBB">
        <w:t xml:space="preserve">Assessors of this unit must satisfy the requirements for assessors </w:t>
      </w:r>
      <w:r w:rsidRPr="00B11BBB">
        <w:t>in applicable vocational educational and training legislation, frameworks and/or standards.</w:t>
      </w:r>
    </w:p>
    <w:p w:rsidR="00000000" w:rsidRPr="00B11BBB" w:rsidP="00B11BBB">
      <w:pPr>
        <w:pStyle w:val="Heading1"/>
      </w:pPr>
      <w:bookmarkStart w:id="5" w:name="O_801969"/>
      <w:bookmarkEnd w:id="5"/>
      <w:r w:rsidRPr="00B11BBB">
        <w:t>Links</w:t>
      </w:r>
    </w:p>
    <w:p w:rsidR="00000000" w:rsidRPr="00B11BBB" w:rsidP="0034131D">
      <w:pPr>
        <w:pStyle w:val="BodyText"/>
      </w:pPr>
      <w:r w:rsidRPr="00B11BB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4490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B11BBB" w:rsidP="00B11BBB"/>
    <w:sectPr w:rsidSect="00B11B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B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BBB" w:rsidRPr="0034131D" w:rsidP="003413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B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31D" w:rsidP="00B11B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131D" w:rsidP="00B11B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131D" w:rsidP="00B11B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B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3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1BBB" w:rsidRPr="0034131D" w:rsidP="003413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B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31D" w:rsidRPr="002D2AF8" w:rsidP="00B11B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CUADAN605 Perform pas de deux at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34131D" w:rsidP="00B11B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FCEC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40D9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3CD0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B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1B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1B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1B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1B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1B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1B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1B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1B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1B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1B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1BBB"/>
  </w:style>
  <w:style w:type="character" w:customStyle="1" w:styleId="Heading1Char">
    <w:name w:val="Heading 1 Char"/>
    <w:basedOn w:val="DefaultParagraphFont"/>
    <w:link w:val="Heading1"/>
    <w:rsid w:val="00B11B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1B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1B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1B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1BBB"/>
    <w:rPr>
      <w:b/>
      <w:spacing w:val="0"/>
    </w:rPr>
  </w:style>
  <w:style w:type="paragraph" w:styleId="ListBullet2">
    <w:name w:val="List Bullet 2"/>
    <w:basedOn w:val="List2"/>
    <w:rsid w:val="00B11B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1B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1B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1B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1B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1B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1B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1B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1B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1B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1B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1B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1B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1B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1B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1B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1B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1B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1B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1B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1B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1B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1B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1B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1B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1B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1B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1B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1B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1B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1B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1B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1B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1B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1B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1BBB"/>
    <w:rPr>
      <w:i/>
    </w:rPr>
  </w:style>
  <w:style w:type="paragraph" w:styleId="Caption">
    <w:name w:val="caption"/>
    <w:basedOn w:val="BodyText"/>
    <w:next w:val="Normal"/>
    <w:qFormat/>
    <w:rsid w:val="00B11B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1B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1B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1BBB"/>
  </w:style>
  <w:style w:type="paragraph" w:styleId="TableofFigures">
    <w:name w:val="table of figures"/>
    <w:basedOn w:val="Normal"/>
    <w:next w:val="Normal"/>
    <w:semiHidden/>
    <w:rsid w:val="00B11B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1B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1BBB"/>
    <w:rPr>
      <w:rFonts w:ascii="Wingdings" w:hAnsi="Wingdings"/>
    </w:rPr>
  </w:style>
  <w:style w:type="paragraph" w:customStyle="1" w:styleId="TableHeading">
    <w:name w:val="Table Heading"/>
    <w:basedOn w:val="HeadingBase"/>
    <w:rsid w:val="00B11B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1BBB"/>
    <w:rPr>
      <w:color w:val="0033CC"/>
      <w:u w:val="none"/>
    </w:rPr>
  </w:style>
  <w:style w:type="paragraph" w:customStyle="1" w:styleId="BodyTextRight">
    <w:name w:val="Body Text Right"/>
    <w:basedOn w:val="BodyText"/>
    <w:rsid w:val="00B11B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1B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1B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1B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1B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1B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1BBB"/>
    <w:rPr>
      <w:sz w:val="32"/>
    </w:rPr>
  </w:style>
  <w:style w:type="paragraph" w:customStyle="1" w:styleId="HeadingProcedure">
    <w:name w:val="Heading Procedure"/>
    <w:basedOn w:val="HeadingBase"/>
    <w:next w:val="Normal"/>
    <w:rsid w:val="00B11B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1BBB"/>
    <w:pPr>
      <w:spacing w:before="60" w:after="60"/>
    </w:pPr>
  </w:style>
  <w:style w:type="paragraph" w:styleId="ListContinue">
    <w:name w:val="List Continue"/>
    <w:basedOn w:val="List"/>
    <w:rsid w:val="00B11BBB"/>
    <w:pPr>
      <w:ind w:firstLine="0"/>
    </w:pPr>
  </w:style>
  <w:style w:type="paragraph" w:customStyle="1" w:styleId="ListNote">
    <w:name w:val="List Note"/>
    <w:basedOn w:val="List"/>
    <w:rsid w:val="00B11B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1B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1B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1BBB"/>
    <w:rPr>
      <w:rFonts w:ascii="Courier New" w:hAnsi="Courier New"/>
    </w:rPr>
  </w:style>
  <w:style w:type="paragraph" w:customStyle="1" w:styleId="NoteBullet">
    <w:name w:val="Note Bullet"/>
    <w:basedOn w:val="Note"/>
    <w:rsid w:val="00B11B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1B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1B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1B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1B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1B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1B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1BBB"/>
    <w:rPr>
      <w:b/>
      <w:smallCaps/>
    </w:rPr>
  </w:style>
  <w:style w:type="paragraph" w:customStyle="1" w:styleId="TableListNumber">
    <w:name w:val="Table List Number"/>
    <w:basedOn w:val="ListNumber"/>
    <w:rsid w:val="00B11B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1B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1BBB"/>
    <w:pPr>
      <w:numPr>
        <w:numId w:val="9"/>
      </w:numPr>
    </w:pPr>
  </w:style>
  <w:style w:type="paragraph" w:customStyle="1" w:styleId="ListAlpha2">
    <w:name w:val="List Alpha 2"/>
    <w:basedOn w:val="List2"/>
    <w:rsid w:val="00B11BBB"/>
    <w:pPr>
      <w:numPr>
        <w:numId w:val="8"/>
      </w:numPr>
    </w:pPr>
  </w:style>
  <w:style w:type="paragraph" w:styleId="List2">
    <w:name w:val="List 2"/>
    <w:basedOn w:val="BodyText"/>
    <w:rsid w:val="00B11B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1B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1B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1B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1B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1B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1BBB"/>
    <w:pPr>
      <w:numPr>
        <w:numId w:val="4"/>
      </w:numPr>
    </w:pPr>
  </w:style>
  <w:style w:type="paragraph" w:styleId="ListContinue2">
    <w:name w:val="List Continue 2"/>
    <w:basedOn w:val="List2"/>
    <w:rsid w:val="00B11BBB"/>
    <w:pPr>
      <w:ind w:firstLine="0"/>
    </w:pPr>
  </w:style>
  <w:style w:type="paragraph" w:styleId="ListContinue3">
    <w:name w:val="List Continue 3"/>
    <w:basedOn w:val="List3"/>
    <w:rsid w:val="00B11BBB"/>
    <w:pPr>
      <w:ind w:left="1021" w:firstLine="0"/>
    </w:pPr>
  </w:style>
  <w:style w:type="paragraph" w:styleId="ListContinue4">
    <w:name w:val="List Continue 4"/>
    <w:basedOn w:val="List4"/>
    <w:rsid w:val="00B11BBB"/>
    <w:pPr>
      <w:ind w:firstLine="0"/>
    </w:pPr>
  </w:style>
  <w:style w:type="paragraph" w:styleId="ListContinue5">
    <w:name w:val="List Continue 5"/>
    <w:basedOn w:val="List5"/>
    <w:rsid w:val="00B11BBB"/>
    <w:pPr>
      <w:ind w:firstLine="0"/>
    </w:pPr>
  </w:style>
  <w:style w:type="paragraph" w:styleId="ListNumber3">
    <w:name w:val="List Number 3"/>
    <w:basedOn w:val="List3"/>
    <w:rsid w:val="00B11BBB"/>
    <w:pPr>
      <w:numPr>
        <w:numId w:val="5"/>
      </w:numPr>
    </w:pPr>
  </w:style>
  <w:style w:type="paragraph" w:styleId="ListNumber4">
    <w:name w:val="List Number 4"/>
    <w:basedOn w:val="List4"/>
    <w:rsid w:val="00B11BBB"/>
    <w:pPr>
      <w:numPr>
        <w:numId w:val="6"/>
      </w:numPr>
    </w:pPr>
  </w:style>
  <w:style w:type="paragraph" w:styleId="ListNumber5">
    <w:name w:val="List Number 5"/>
    <w:basedOn w:val="List5"/>
    <w:rsid w:val="00B11BBB"/>
    <w:pPr>
      <w:numPr>
        <w:numId w:val="7"/>
      </w:numPr>
    </w:pPr>
  </w:style>
  <w:style w:type="paragraph" w:styleId="BlockText">
    <w:name w:val="Block Text"/>
    <w:basedOn w:val="Normal"/>
    <w:rsid w:val="00B11B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1B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1BBB"/>
    <w:rPr>
      <w:sz w:val="16"/>
      <w:vertAlign w:val="superscript"/>
    </w:rPr>
  </w:style>
  <w:style w:type="character" w:customStyle="1" w:styleId="Symbols">
    <w:name w:val="Symbols"/>
    <w:basedOn w:val="DefaultParagraphFont"/>
    <w:rsid w:val="00B11BBB"/>
    <w:rPr>
      <w:rFonts w:ascii="Symbol" w:hAnsi="Symbol"/>
    </w:rPr>
  </w:style>
  <w:style w:type="character" w:customStyle="1" w:styleId="MenuOptions">
    <w:name w:val="Menu Options"/>
    <w:basedOn w:val="DefaultParagraphFont"/>
    <w:rsid w:val="00B11B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1BBB"/>
    <w:rPr>
      <w:b/>
    </w:rPr>
  </w:style>
  <w:style w:type="character" w:customStyle="1" w:styleId="Underlined">
    <w:name w:val="Underlined"/>
    <w:basedOn w:val="DefaultParagraphFont"/>
    <w:rsid w:val="00B11BBB"/>
    <w:rPr>
      <w:u w:val="single"/>
    </w:rPr>
  </w:style>
  <w:style w:type="paragraph" w:customStyle="1" w:styleId="TableBodyTextRight">
    <w:name w:val="Table Body Text Right"/>
    <w:basedOn w:val="TableBodyText"/>
    <w:rsid w:val="00B11B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1BBB"/>
    <w:rPr>
      <w:sz w:val="18"/>
    </w:rPr>
  </w:style>
  <w:style w:type="paragraph" w:customStyle="1" w:styleId="BodySmallRight">
    <w:name w:val="Body Small Right"/>
    <w:basedOn w:val="BodyTextRight"/>
    <w:rsid w:val="00B11BBB"/>
    <w:rPr>
      <w:sz w:val="18"/>
      <w:szCs w:val="18"/>
    </w:rPr>
  </w:style>
  <w:style w:type="paragraph" w:customStyle="1" w:styleId="MarginEdition">
    <w:name w:val="Margin Edition"/>
    <w:basedOn w:val="MarginNote"/>
    <w:rsid w:val="00B11B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1BBB"/>
    <w:rPr>
      <w:sz w:val="2"/>
      <w:szCs w:val="2"/>
    </w:rPr>
  </w:style>
  <w:style w:type="character" w:customStyle="1" w:styleId="Small">
    <w:name w:val="Small"/>
    <w:basedOn w:val="DefaultParagraphFont"/>
    <w:rsid w:val="00B11BBB"/>
    <w:rPr>
      <w:sz w:val="16"/>
    </w:rPr>
  </w:style>
  <w:style w:type="paragraph" w:customStyle="1" w:styleId="WideTable">
    <w:name w:val="Wide Table"/>
    <w:basedOn w:val="Normal"/>
    <w:rsid w:val="00B11B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1BBB"/>
  </w:style>
  <w:style w:type="paragraph" w:styleId="Quote">
    <w:name w:val="Quote"/>
    <w:basedOn w:val="Heading1"/>
    <w:link w:val="QuoteChar"/>
    <w:qFormat/>
    <w:rsid w:val="00B11B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1B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1BBB"/>
    <w:pPr>
      <w:pageBreakBefore/>
    </w:pPr>
  </w:style>
  <w:style w:type="paragraph" w:customStyle="1" w:styleId="Border">
    <w:name w:val="Border"/>
    <w:basedOn w:val="Normal"/>
    <w:qFormat/>
    <w:rsid w:val="00B11B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1B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B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B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1B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1B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1B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1B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1B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1BBB"/>
    <w:rPr>
      <w:u w:val="single"/>
    </w:rPr>
  </w:style>
  <w:style w:type="character" w:customStyle="1" w:styleId="BoldandItalics">
    <w:name w:val="Bold and Italics"/>
    <w:qFormat/>
    <w:rsid w:val="00B11BBB"/>
    <w:rPr>
      <w:b/>
      <w:i/>
      <w:u w:val="none"/>
    </w:rPr>
  </w:style>
  <w:style w:type="paragraph" w:styleId="BalloonText">
    <w:name w:val="Balloon Text"/>
    <w:basedOn w:val="Normal"/>
    <w:link w:val="BalloonTextChar"/>
    <w:rsid w:val="00B11B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1B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1B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1B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1B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1B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1BBB"/>
    <w:pPr>
      <w:spacing w:before="0" w:after="0"/>
    </w:pPr>
  </w:style>
  <w:style w:type="paragraph" w:customStyle="1" w:styleId="BodyTextBold">
    <w:name w:val="Body Text Bold"/>
    <w:basedOn w:val="BodyText"/>
    <w:qFormat/>
    <w:rsid w:val="00B11BBB"/>
    <w:rPr>
      <w:b/>
    </w:rPr>
  </w:style>
  <w:style w:type="character" w:styleId="Hyperlink">
    <w:name w:val="Hyperlink"/>
    <w:basedOn w:val="DefaultParagraphFont"/>
    <w:uiPriority w:val="99"/>
    <w:unhideWhenUsed/>
    <w:rsid w:val="003413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2265</Characters>
  <Application>Microsoft Office Word</Application>
  <DocSecurity>0</DocSecurity>
  <Lines>78</Lines>
  <Paragraphs>58</Paragraphs>
  <ScaleCrop>false</ScaleCrop>
  <Company>Author-it Software Corporation Ltd.</Company>
  <LinksUpToDate>false</LinksUpToDate>
  <CharactersWithSpaces>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CUADAN605 Perform pas de deux at a professional level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2019-02-21T10:44:00Z</dcterms:created>
  <dcterms:modified xsi:type="dcterms:W3CDTF">2019-02-21T10:44:00Z</dcterms:modified>
</cp:coreProperties>
</file>