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661D" w:rsidP="00FF66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CUADAN531 Refine dance techniques</w:t>
      </w:r>
      <w:r>
        <w:fldChar w:fldCharType="end"/>
      </w:r>
    </w:p>
    <w:p w:rsidR="00FF661D" w:rsidP="00FF661D">
      <w:pPr>
        <w:pStyle w:val="Version"/>
        <w:sectPr w:rsidSect="00ED06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0602" w:rsidP="00ED0602">
      <w:pPr>
        <w:pStyle w:val="SuperHeading"/>
      </w:pPr>
      <w:r w:rsidRPr="00ED0602">
        <w:t>Assessment Requirements for CUADAN531 Refine dance techniques</w:t>
      </w:r>
    </w:p>
    <w:p w:rsidR="00000000" w:rsidRPr="00ED0602" w:rsidP="00ED0602">
      <w:pPr>
        <w:pStyle w:val="Heading1"/>
      </w:pPr>
      <w:bookmarkStart w:id="1" w:name="O_1143654"/>
      <w:bookmarkEnd w:id="1"/>
      <w:r w:rsidRPr="00ED060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D060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602" w:rsidP="00ED0602">
            <w:pPr>
              <w:pStyle w:val="BodyText"/>
            </w:pPr>
            <w:r w:rsidRPr="00ED060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02">
            <w:pPr>
              <w:pStyle w:val="BodyText"/>
              <w:rPr>
                <w:lang w:val="en-NZ"/>
              </w:rPr>
            </w:pPr>
            <w:r w:rsidRPr="00ED0602">
              <w:rPr>
                <w:rStyle w:val="SpecialBold"/>
              </w:rPr>
              <w:t>Comments</w:t>
            </w:r>
          </w:p>
        </w:tc>
      </w:tr>
      <w:tr w:rsidTr="00ED060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02">
            <w:pPr>
              <w:pStyle w:val="BodyText"/>
              <w:rPr>
                <w:lang w:val="en-NZ"/>
              </w:rPr>
            </w:pPr>
            <w:r w:rsidRPr="00ED060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602" w:rsidP="00ED0602">
            <w:pPr>
              <w:pStyle w:val="BodyText"/>
            </w:pPr>
            <w:r w:rsidRPr="00ED0602">
              <w:t>This version first released with CUA Creative Arts and Culture Training Package Version 5.0.</w:t>
            </w:r>
          </w:p>
        </w:tc>
      </w:tr>
    </w:tbl>
    <w:p w:rsidR="00000000" w:rsidRPr="00ED0602" w:rsidP="00ED0602">
      <w:pPr>
        <w:pStyle w:val="BodyText"/>
      </w:pPr>
    </w:p>
    <w:p w:rsidR="00000000" w:rsidRPr="00ED0602" w:rsidP="00ED0602">
      <w:pPr>
        <w:pStyle w:val="AllowPageBreak"/>
      </w:pPr>
    </w:p>
    <w:p w:rsidR="00000000" w:rsidRPr="00ED0602" w:rsidP="00ED0602">
      <w:pPr>
        <w:pStyle w:val="Heading1"/>
      </w:pPr>
      <w:bookmarkStart w:id="2" w:name="O_1143657"/>
      <w:bookmarkEnd w:id="2"/>
      <w:r w:rsidRPr="00ED0602">
        <w:t>Performance Evidence</w:t>
      </w:r>
    </w:p>
    <w:p w:rsidR="00000000" w:rsidRPr="00ED0602" w:rsidP="00FF661D">
      <w:pPr>
        <w:pStyle w:val="BodyText"/>
      </w:pPr>
      <w:r w:rsidRPr="00ED0602">
        <w:t>The candidate must demonstr</w:t>
      </w:r>
      <w:r w:rsidRPr="00ED0602">
        <w:t>ate the ability to complete the tasks outlined in the elements, performance criteria and foundation skills of this unit, including evidence of the ability to:</w:t>
      </w:r>
    </w:p>
    <w:p w:rsidR="00000000" w:rsidRPr="00ED0602" w:rsidP="00ED0602">
      <w:pPr>
        <w:pStyle w:val="ListBullet"/>
      </w:pPr>
      <w:r w:rsidRPr="00ED0602">
        <w:t>present at least two performances in chosen dance style, including at least one ensemble piece a</w:t>
      </w:r>
      <w:r w:rsidRPr="00ED0602">
        <w:t>nd at least one solo piece.</w:t>
      </w:r>
    </w:p>
    <w:p w:rsidR="00000000" w:rsidRPr="00ED0602" w:rsidP="00ED0602">
      <w:pPr>
        <w:pStyle w:val="List"/>
      </w:pPr>
    </w:p>
    <w:p w:rsidR="00000000" w:rsidRPr="00ED0602" w:rsidP="00FF661D">
      <w:pPr>
        <w:pStyle w:val="BodyText"/>
      </w:pPr>
      <w:r w:rsidRPr="00ED0602">
        <w:t>In the course of the above, the candidate must:</w:t>
      </w:r>
    </w:p>
    <w:p w:rsidR="00000000" w:rsidRPr="00ED0602" w:rsidP="00ED0602">
      <w:pPr>
        <w:pStyle w:val="ListBullet"/>
      </w:pPr>
      <w:r w:rsidRPr="00ED0602">
        <w:t>perform complex combinations of technique for chosen dance style, including the following, as required:</w:t>
      </w:r>
    </w:p>
    <w:p w:rsidR="00000000" w:rsidRPr="00ED0602" w:rsidP="00ED0602">
      <w:pPr>
        <w:pStyle w:val="ListBullet2"/>
      </w:pPr>
      <w:r w:rsidRPr="00ED0602">
        <w:t>adage</w:t>
      </w:r>
    </w:p>
    <w:p w:rsidR="00000000" w:rsidRPr="00ED0602" w:rsidP="00ED0602">
      <w:pPr>
        <w:pStyle w:val="ListBullet2"/>
      </w:pPr>
      <w:r w:rsidRPr="00ED0602">
        <w:t>awareness of personal and general space when travelling and stationary</w:t>
      </w:r>
    </w:p>
    <w:p w:rsidR="00000000" w:rsidRPr="00ED0602" w:rsidP="00ED0602">
      <w:pPr>
        <w:pStyle w:val="ListBullet2"/>
      </w:pPr>
      <w:r w:rsidRPr="00ED0602">
        <w:t>fluid control of pirouettes with directional change</w:t>
      </w:r>
    </w:p>
    <w:p w:rsidR="00000000" w:rsidRPr="00ED0602" w:rsidP="00ED0602">
      <w:pPr>
        <w:pStyle w:val="ListBullet2"/>
      </w:pPr>
      <w:r w:rsidRPr="00ED0602">
        <w:t>improvisation</w:t>
      </w:r>
    </w:p>
    <w:p w:rsidR="00000000" w:rsidRPr="00ED0602" w:rsidP="00ED0602">
      <w:pPr>
        <w:pStyle w:val="ListBullet2"/>
      </w:pPr>
      <w:r w:rsidRPr="00ED0602">
        <w:t>fouettés</w:t>
      </w:r>
    </w:p>
    <w:p w:rsidR="00000000" w:rsidRPr="00ED0602" w:rsidP="00ED0602">
      <w:pPr>
        <w:pStyle w:val="ListBullet2"/>
      </w:pPr>
      <w:r w:rsidRPr="00ED0602">
        <w:t>grand battement</w:t>
      </w:r>
    </w:p>
    <w:p w:rsidR="00000000" w:rsidRPr="00ED0602" w:rsidP="00ED0602">
      <w:pPr>
        <w:pStyle w:val="ListBullet2"/>
      </w:pPr>
      <w:r w:rsidRPr="00ED0602">
        <w:t>isocentric and polycentric isolations</w:t>
      </w:r>
    </w:p>
    <w:p w:rsidR="00000000" w:rsidRPr="00ED0602" w:rsidP="00ED0602">
      <w:pPr>
        <w:pStyle w:val="ListBullet2"/>
      </w:pPr>
      <w:r w:rsidRPr="00ED0602">
        <w:t>interpreting rhythm to movement</w:t>
      </w:r>
    </w:p>
    <w:p w:rsidR="00000000" w:rsidRPr="00ED0602" w:rsidP="00ED0602">
      <w:pPr>
        <w:pStyle w:val="ListBullet2"/>
      </w:pPr>
      <w:r w:rsidRPr="00ED0602">
        <w:t>jumps and leaps</w:t>
      </w:r>
    </w:p>
    <w:p w:rsidR="00000000" w:rsidRPr="00ED0602" w:rsidP="00ED0602">
      <w:pPr>
        <w:pStyle w:val="ListBullet2"/>
      </w:pPr>
      <w:r w:rsidRPr="00ED0602">
        <w:t>knee spi</w:t>
      </w:r>
      <w:r w:rsidRPr="00ED0602">
        <w:t>ns</w:t>
      </w:r>
    </w:p>
    <w:p w:rsidR="00000000" w:rsidRPr="00ED0602" w:rsidP="00ED0602">
      <w:pPr>
        <w:pStyle w:val="ListBullet2"/>
      </w:pPr>
      <w:r w:rsidRPr="00ED0602">
        <w:t>pliés</w:t>
      </w:r>
    </w:p>
    <w:p w:rsidR="00000000" w:rsidRPr="00ED0602" w:rsidP="00ED0602">
      <w:pPr>
        <w:pStyle w:val="ListBullet2"/>
      </w:pPr>
      <w:r w:rsidRPr="00ED0602">
        <w:t>posés piqués and châinés box style</w:t>
      </w:r>
    </w:p>
    <w:p w:rsidR="00000000" w:rsidRPr="00ED0602" w:rsidP="00ED0602">
      <w:pPr>
        <w:pStyle w:val="ListBullet2"/>
      </w:pPr>
      <w:r w:rsidRPr="00ED0602">
        <w:t>steady balance on supporting leg, working towards a 90-degree angle</w:t>
      </w:r>
    </w:p>
    <w:p w:rsidR="00000000" w:rsidRPr="00ED0602" w:rsidP="00ED0602">
      <w:pPr>
        <w:pStyle w:val="ListBullet2"/>
      </w:pPr>
      <w:r w:rsidRPr="00ED0602">
        <w:t>stretches</w:t>
      </w:r>
    </w:p>
    <w:p w:rsidR="00000000" w:rsidRPr="00ED0602" w:rsidP="00ED0602">
      <w:pPr>
        <w:pStyle w:val="ListBullet2"/>
      </w:pPr>
      <w:r w:rsidRPr="00ED0602">
        <w:t>tendu lifts</w:t>
      </w:r>
    </w:p>
    <w:p w:rsidR="00000000" w:rsidRPr="00ED0602" w:rsidP="00ED0602">
      <w:pPr>
        <w:pStyle w:val="ListBullet2"/>
      </w:pPr>
      <w:r w:rsidRPr="00ED0602">
        <w:t>suitable arm lines</w:t>
      </w:r>
    </w:p>
    <w:p w:rsidR="00000000" w:rsidRPr="00ED0602" w:rsidP="00ED0602">
      <w:pPr>
        <w:pStyle w:val="ListBullet2"/>
      </w:pPr>
      <w:r w:rsidRPr="00ED0602">
        <w:t>cohesive partnership work with a peer</w:t>
      </w:r>
    </w:p>
    <w:p w:rsidR="00000000" w:rsidRPr="00ED0602" w:rsidP="00ED0602">
      <w:pPr>
        <w:pStyle w:val="ListBullet"/>
      </w:pPr>
      <w:r w:rsidRPr="00ED0602">
        <w:t>demonstrate stage presence and confidence during presentations</w:t>
      </w:r>
    </w:p>
    <w:p w:rsidR="00000000" w:rsidRPr="00ED0602" w:rsidP="00ED0602">
      <w:pPr>
        <w:pStyle w:val="ListBullet"/>
      </w:pPr>
      <w:r w:rsidRPr="00ED0602">
        <w:t>follow injury-prevention techniques and safe dance practices</w:t>
      </w:r>
    </w:p>
    <w:p w:rsidR="00000000" w:rsidRPr="00ED0602" w:rsidP="00ED0602">
      <w:pPr>
        <w:pStyle w:val="ListBullet"/>
      </w:pPr>
      <w:r w:rsidRPr="00ED0602">
        <w:t>demonstrate high level of coordination of limbs, torso and head.</w:t>
      </w:r>
    </w:p>
    <w:p w:rsidR="00000000" w:rsidRPr="00ED0602" w:rsidP="00ED0602">
      <w:pPr>
        <w:pStyle w:val="AllowPageBreak"/>
      </w:pPr>
    </w:p>
    <w:p w:rsidR="00000000" w:rsidRPr="00ED0602" w:rsidP="00ED0602">
      <w:pPr>
        <w:pStyle w:val="Heading1"/>
      </w:pPr>
      <w:bookmarkStart w:id="3" w:name="O_1143656"/>
      <w:bookmarkEnd w:id="3"/>
      <w:r w:rsidRPr="00ED0602">
        <w:t>Knowledge Evidence</w:t>
      </w:r>
    </w:p>
    <w:p w:rsidR="00000000" w:rsidRPr="00ED0602" w:rsidP="00FF661D">
      <w:pPr>
        <w:pStyle w:val="BodyText"/>
      </w:pPr>
      <w:r w:rsidRPr="00ED0602">
        <w:t>The candidate must be able to demonstrate knowledge to complete the tasks outlined in the el</w:t>
      </w:r>
      <w:r w:rsidRPr="00ED0602">
        <w:t xml:space="preserve">ements, performance criteria and foundation skills of this unit, including knowledge of: </w:t>
      </w:r>
    </w:p>
    <w:p w:rsidR="00000000" w:rsidRPr="00ED0602" w:rsidP="00ED0602">
      <w:pPr>
        <w:pStyle w:val="ListBullet"/>
      </w:pPr>
      <w:r w:rsidRPr="00ED0602">
        <w:t>fundamental technical principles required for chosen dance style</w:t>
      </w:r>
    </w:p>
    <w:p w:rsidR="00000000" w:rsidRPr="00ED0602" w:rsidP="00ED0602">
      <w:pPr>
        <w:pStyle w:val="ListBullet"/>
      </w:pPr>
      <w:r w:rsidRPr="00ED0602">
        <w:t>principles relating to physical movements and technique, including:</w:t>
      </w:r>
    </w:p>
    <w:p w:rsidR="00000000" w:rsidRPr="00ED0602" w:rsidP="00ED0602">
      <w:pPr>
        <w:pStyle w:val="ListBullet2"/>
      </w:pPr>
      <w:r w:rsidRPr="00ED0602">
        <w:t>relationship with gravity</w:t>
      </w:r>
    </w:p>
    <w:p w:rsidR="00000000" w:rsidRPr="00ED0602" w:rsidP="00ED0602">
      <w:pPr>
        <w:pStyle w:val="ListBullet2"/>
      </w:pPr>
      <w:r w:rsidRPr="00ED0602">
        <w:t>spatial awareness</w:t>
      </w:r>
    </w:p>
    <w:p w:rsidR="00000000" w:rsidRPr="00ED0602" w:rsidP="00ED0602">
      <w:pPr>
        <w:pStyle w:val="ListBullet2"/>
      </w:pPr>
      <w:r w:rsidRPr="00ED0602">
        <w:t>successional movement</w:t>
      </w:r>
    </w:p>
    <w:p w:rsidR="00000000" w:rsidRPr="00ED0602" w:rsidP="00ED0602">
      <w:pPr>
        <w:pStyle w:val="ListBullet2"/>
      </w:pPr>
      <w:r w:rsidRPr="00ED0602">
        <w:t>use of breath</w:t>
      </w:r>
    </w:p>
    <w:p w:rsidR="00000000" w:rsidRPr="00ED0602" w:rsidP="00ED0602">
      <w:pPr>
        <w:pStyle w:val="ListBullet2"/>
      </w:pPr>
      <w:r w:rsidRPr="00ED0602">
        <w:t>folding</w:t>
      </w:r>
    </w:p>
    <w:p w:rsidR="00000000" w:rsidRPr="00ED0602" w:rsidP="00ED0602">
      <w:pPr>
        <w:pStyle w:val="ListBullet2"/>
      </w:pPr>
      <w:r w:rsidRPr="00ED0602">
        <w:t>extending</w:t>
      </w:r>
    </w:p>
    <w:p w:rsidR="00000000" w:rsidRPr="00ED0602" w:rsidP="00ED0602">
      <w:pPr>
        <w:pStyle w:val="ListBullet2"/>
      </w:pPr>
      <w:r w:rsidRPr="00ED0602">
        <w:t>rotating</w:t>
      </w:r>
    </w:p>
    <w:p w:rsidR="00000000" w:rsidRPr="00ED0602" w:rsidP="00ED0602">
      <w:pPr>
        <w:pStyle w:val="ListBullet2"/>
      </w:pPr>
      <w:r w:rsidRPr="00ED0602">
        <w:t>shifting weight</w:t>
      </w:r>
    </w:p>
    <w:p w:rsidR="00000000" w:rsidRPr="00ED0602" w:rsidP="00ED0602">
      <w:pPr>
        <w:pStyle w:val="ListBullet"/>
      </w:pPr>
      <w:r w:rsidRPr="00ED0602">
        <w:t>principles of safe dance practice and injury prevention, including those relating to:</w:t>
      </w:r>
    </w:p>
    <w:p w:rsidR="00000000" w:rsidRPr="00ED0602" w:rsidP="00ED0602">
      <w:pPr>
        <w:pStyle w:val="ListBullet2"/>
      </w:pPr>
      <w:r w:rsidRPr="00ED0602">
        <w:t>spine articulation</w:t>
      </w:r>
    </w:p>
    <w:p w:rsidR="00000000" w:rsidRPr="00ED0602" w:rsidP="00ED0602">
      <w:pPr>
        <w:pStyle w:val="ListBullet2"/>
      </w:pPr>
      <w:r w:rsidRPr="00ED0602">
        <w:t>foot engagement</w:t>
      </w:r>
    </w:p>
    <w:p w:rsidR="00000000" w:rsidRPr="00ED0602" w:rsidP="00ED0602">
      <w:pPr>
        <w:pStyle w:val="ListBullet2"/>
      </w:pPr>
      <w:r w:rsidRPr="00ED0602">
        <w:t>bases of support, including feet, le</w:t>
      </w:r>
      <w:r w:rsidRPr="00ED0602">
        <w:t>gs, hands, arms and torso</w:t>
      </w:r>
    </w:p>
    <w:p w:rsidR="00000000" w:rsidRPr="00ED0602" w:rsidP="00ED0602">
      <w:pPr>
        <w:pStyle w:val="ListBullet2"/>
      </w:pPr>
      <w:r w:rsidRPr="00ED0602">
        <w:t>joint range of motion</w:t>
      </w:r>
    </w:p>
    <w:p w:rsidR="00000000" w:rsidRPr="00ED0602" w:rsidP="00ED0602">
      <w:pPr>
        <w:pStyle w:val="ListBullet2"/>
      </w:pPr>
      <w:r w:rsidRPr="00ED0602">
        <w:t>differentiation of legs and pelvis</w:t>
      </w:r>
    </w:p>
    <w:p w:rsidR="00000000" w:rsidRPr="00ED0602" w:rsidP="00ED0602">
      <w:pPr>
        <w:pStyle w:val="ListBullet"/>
      </w:pPr>
      <w:r w:rsidRPr="00ED0602">
        <w:t>health and safety policies and procedures relevant to the dance environment</w:t>
      </w:r>
    </w:p>
    <w:p w:rsidR="00000000" w:rsidRPr="00ED0602" w:rsidP="00ED0602">
      <w:pPr>
        <w:pStyle w:val="ListBullet"/>
      </w:pPr>
      <w:r w:rsidRPr="00ED0602">
        <w:t>strategies to respond to self-evaluation, feedback and good practice to improve dance techniques</w:t>
      </w:r>
    </w:p>
    <w:p w:rsidR="00000000" w:rsidRPr="00ED0602" w:rsidP="00ED0602">
      <w:pPr>
        <w:pStyle w:val="ListBullet"/>
      </w:pPr>
      <w:r w:rsidRPr="00ED0602">
        <w:t>application of musical elements of time signatures, beat, tempo and syncopation to chosen dance technique.</w:t>
      </w:r>
    </w:p>
    <w:p w:rsidR="00000000" w:rsidRPr="00ED0602" w:rsidP="00ED0602">
      <w:pPr>
        <w:pStyle w:val="AllowPageBreak"/>
      </w:pPr>
    </w:p>
    <w:p w:rsidR="00000000" w:rsidRPr="00ED0602" w:rsidP="00ED0602">
      <w:pPr>
        <w:pStyle w:val="Heading1"/>
      </w:pPr>
      <w:bookmarkStart w:id="4" w:name="O_1143655"/>
      <w:bookmarkEnd w:id="4"/>
      <w:r w:rsidRPr="00ED0602">
        <w:t>Assessment Conditions</w:t>
      </w:r>
    </w:p>
    <w:p w:rsidR="00000000" w:rsidRPr="00ED0602" w:rsidP="00FF661D">
      <w:pPr>
        <w:pStyle w:val="BodyText"/>
      </w:pPr>
      <w:r w:rsidRPr="00ED0602">
        <w:t>Skills in this unit must be demonstrated in a workplace or simulated environment where the conditions are t</w:t>
      </w:r>
      <w:r w:rsidRPr="00ED0602">
        <w:t xml:space="preserve">ypical of those in a working environment in this industry. </w:t>
      </w:r>
    </w:p>
    <w:p w:rsidR="00000000" w:rsidRPr="00ED0602" w:rsidP="00FF661D">
      <w:pPr>
        <w:pStyle w:val="BodyText"/>
      </w:pPr>
      <w:r w:rsidRPr="00ED0602">
        <w:t xml:space="preserve">This includes access to: </w:t>
      </w:r>
    </w:p>
    <w:p w:rsidR="00000000" w:rsidRPr="00ED0602" w:rsidP="00ED0602">
      <w:pPr>
        <w:pStyle w:val="ListBullet"/>
      </w:pPr>
      <w:r w:rsidRPr="00ED0602">
        <w:t>fully equipped dance studios with required flooring for performing dance</w:t>
      </w:r>
    </w:p>
    <w:p w:rsidR="00000000" w:rsidRPr="00ED0602" w:rsidP="00ED0602">
      <w:pPr>
        <w:pStyle w:val="ListBullet"/>
      </w:pPr>
      <w:r w:rsidRPr="00ED0602">
        <w:t>interaction with others required to demonstrate the performance evidence</w:t>
      </w:r>
    </w:p>
    <w:p w:rsidR="00000000" w:rsidRPr="00ED0602" w:rsidP="00ED0602">
      <w:pPr>
        <w:pStyle w:val="ListBullet"/>
      </w:pPr>
      <w:r w:rsidRPr="00ED0602">
        <w:t>selection of music or a</w:t>
      </w:r>
      <w:r w:rsidRPr="00ED0602">
        <w:t>ccompanists.</w:t>
      </w:r>
    </w:p>
    <w:p w:rsidR="00000000" w:rsidRPr="00ED0602" w:rsidP="00ED0602">
      <w:pPr>
        <w:pStyle w:val="List"/>
      </w:pPr>
    </w:p>
    <w:p w:rsidR="00000000" w:rsidRPr="00ED0602" w:rsidP="00FF661D">
      <w:pPr>
        <w:pStyle w:val="BodyText"/>
      </w:pPr>
      <w:r w:rsidRPr="00ED0602">
        <w:t>Assessors of this unit must satisfy the requirements for assessors in applicable vocational education and training legislation, frameworks and/or standards.</w:t>
      </w:r>
    </w:p>
    <w:p w:rsidR="00000000" w:rsidRPr="00ED0602" w:rsidP="00ED0602">
      <w:pPr>
        <w:pStyle w:val="Heading1"/>
      </w:pPr>
      <w:bookmarkStart w:id="5" w:name="O_1143653"/>
      <w:bookmarkEnd w:id="5"/>
      <w:r w:rsidRPr="00ED0602">
        <w:t>Links</w:t>
      </w:r>
    </w:p>
    <w:p w:rsidR="00000000" w:rsidRPr="00ED0602" w:rsidP="00FF661D">
      <w:pPr>
        <w:pStyle w:val="BodyText"/>
      </w:pPr>
      <w:r w:rsidRPr="00ED060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7019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D0602" w:rsidP="00ED0602"/>
    <w:sectPr w:rsidSect="00ED06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6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602" w:rsidRPr="00FF661D" w:rsidP="00FF66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6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61D" w:rsidP="00ED06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661D" w:rsidP="00ED06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661D" w:rsidP="00ED06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6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6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0602" w:rsidRPr="00FF661D" w:rsidP="00FF66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6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61D" w:rsidRPr="002D2AF8" w:rsidP="00ED06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CUADAN531 Refine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F661D" w:rsidP="00ED06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629B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0843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443C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6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6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6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6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6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6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6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6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6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6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6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602"/>
  </w:style>
  <w:style w:type="character" w:customStyle="1" w:styleId="Heading1Char">
    <w:name w:val="Heading 1 Char"/>
    <w:basedOn w:val="DefaultParagraphFont"/>
    <w:link w:val="Heading1"/>
    <w:rsid w:val="00ED06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6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6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06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06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0602"/>
    <w:rPr>
      <w:b/>
      <w:spacing w:val="0"/>
    </w:rPr>
  </w:style>
  <w:style w:type="paragraph" w:styleId="ListBullet2">
    <w:name w:val="List Bullet 2"/>
    <w:basedOn w:val="List2"/>
    <w:rsid w:val="00ED06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06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06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06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6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6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6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6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6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6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6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6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6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6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6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6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6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6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6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6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6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06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06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6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6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06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6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6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6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6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6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6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6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6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0602"/>
    <w:rPr>
      <w:i/>
    </w:rPr>
  </w:style>
  <w:style w:type="paragraph" w:styleId="Caption">
    <w:name w:val="caption"/>
    <w:basedOn w:val="BodyText"/>
    <w:next w:val="Normal"/>
    <w:qFormat/>
    <w:rsid w:val="00ED06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6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6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602"/>
  </w:style>
  <w:style w:type="paragraph" w:styleId="TableofFigures">
    <w:name w:val="table of figures"/>
    <w:basedOn w:val="Normal"/>
    <w:next w:val="Normal"/>
    <w:semiHidden/>
    <w:rsid w:val="00ED06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6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0602"/>
    <w:rPr>
      <w:rFonts w:ascii="Wingdings" w:hAnsi="Wingdings"/>
    </w:rPr>
  </w:style>
  <w:style w:type="paragraph" w:customStyle="1" w:styleId="TableHeading">
    <w:name w:val="Table Heading"/>
    <w:basedOn w:val="HeadingBase"/>
    <w:rsid w:val="00ED06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0602"/>
    <w:rPr>
      <w:color w:val="0033CC"/>
      <w:u w:val="none"/>
    </w:rPr>
  </w:style>
  <w:style w:type="paragraph" w:customStyle="1" w:styleId="BodyTextRight">
    <w:name w:val="Body Text Right"/>
    <w:basedOn w:val="BodyText"/>
    <w:rsid w:val="00ED06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6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6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6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6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6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602"/>
    <w:rPr>
      <w:sz w:val="32"/>
    </w:rPr>
  </w:style>
  <w:style w:type="paragraph" w:customStyle="1" w:styleId="HeadingProcedure">
    <w:name w:val="Heading Procedure"/>
    <w:basedOn w:val="HeadingBase"/>
    <w:next w:val="Normal"/>
    <w:rsid w:val="00ED06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602"/>
    <w:pPr>
      <w:spacing w:before="60" w:after="60"/>
    </w:pPr>
  </w:style>
  <w:style w:type="paragraph" w:styleId="ListContinue">
    <w:name w:val="List Continue"/>
    <w:basedOn w:val="List"/>
    <w:rsid w:val="00ED0602"/>
    <w:pPr>
      <w:ind w:firstLine="0"/>
    </w:pPr>
  </w:style>
  <w:style w:type="paragraph" w:customStyle="1" w:styleId="ListNote">
    <w:name w:val="List Note"/>
    <w:basedOn w:val="List"/>
    <w:rsid w:val="00ED06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6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6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602"/>
    <w:rPr>
      <w:rFonts w:ascii="Courier New" w:hAnsi="Courier New"/>
    </w:rPr>
  </w:style>
  <w:style w:type="paragraph" w:customStyle="1" w:styleId="NoteBullet">
    <w:name w:val="Note Bullet"/>
    <w:basedOn w:val="Note"/>
    <w:rsid w:val="00ED06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6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6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6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6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06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6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602"/>
    <w:rPr>
      <w:b/>
      <w:smallCaps/>
    </w:rPr>
  </w:style>
  <w:style w:type="paragraph" w:customStyle="1" w:styleId="TableListNumber">
    <w:name w:val="Table List Number"/>
    <w:basedOn w:val="ListNumber"/>
    <w:rsid w:val="00ED06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6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602"/>
    <w:pPr>
      <w:numPr>
        <w:numId w:val="9"/>
      </w:numPr>
    </w:pPr>
  </w:style>
  <w:style w:type="paragraph" w:customStyle="1" w:styleId="ListAlpha2">
    <w:name w:val="List Alpha 2"/>
    <w:basedOn w:val="List2"/>
    <w:rsid w:val="00ED0602"/>
    <w:pPr>
      <w:numPr>
        <w:numId w:val="8"/>
      </w:numPr>
    </w:pPr>
  </w:style>
  <w:style w:type="paragraph" w:styleId="List2">
    <w:name w:val="List 2"/>
    <w:basedOn w:val="BodyText"/>
    <w:rsid w:val="00ED06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6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6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6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6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6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0602"/>
    <w:pPr>
      <w:numPr>
        <w:numId w:val="4"/>
      </w:numPr>
    </w:pPr>
  </w:style>
  <w:style w:type="paragraph" w:styleId="ListContinue2">
    <w:name w:val="List Continue 2"/>
    <w:basedOn w:val="List2"/>
    <w:rsid w:val="00ED0602"/>
    <w:pPr>
      <w:ind w:firstLine="0"/>
    </w:pPr>
  </w:style>
  <w:style w:type="paragraph" w:styleId="ListContinue3">
    <w:name w:val="List Continue 3"/>
    <w:basedOn w:val="List3"/>
    <w:rsid w:val="00ED0602"/>
    <w:pPr>
      <w:ind w:left="1021" w:firstLine="0"/>
    </w:pPr>
  </w:style>
  <w:style w:type="paragraph" w:styleId="ListContinue4">
    <w:name w:val="List Continue 4"/>
    <w:basedOn w:val="List4"/>
    <w:rsid w:val="00ED0602"/>
    <w:pPr>
      <w:ind w:firstLine="0"/>
    </w:pPr>
  </w:style>
  <w:style w:type="paragraph" w:styleId="ListContinue5">
    <w:name w:val="List Continue 5"/>
    <w:basedOn w:val="List5"/>
    <w:rsid w:val="00ED0602"/>
    <w:pPr>
      <w:ind w:firstLine="0"/>
    </w:pPr>
  </w:style>
  <w:style w:type="paragraph" w:styleId="ListNumber3">
    <w:name w:val="List Number 3"/>
    <w:basedOn w:val="List3"/>
    <w:rsid w:val="00ED0602"/>
    <w:pPr>
      <w:numPr>
        <w:numId w:val="5"/>
      </w:numPr>
    </w:pPr>
  </w:style>
  <w:style w:type="paragraph" w:styleId="ListNumber4">
    <w:name w:val="List Number 4"/>
    <w:basedOn w:val="List4"/>
    <w:rsid w:val="00ED0602"/>
    <w:pPr>
      <w:numPr>
        <w:numId w:val="6"/>
      </w:numPr>
    </w:pPr>
  </w:style>
  <w:style w:type="paragraph" w:styleId="ListNumber5">
    <w:name w:val="List Number 5"/>
    <w:basedOn w:val="List5"/>
    <w:rsid w:val="00ED0602"/>
    <w:pPr>
      <w:numPr>
        <w:numId w:val="7"/>
      </w:numPr>
    </w:pPr>
  </w:style>
  <w:style w:type="paragraph" w:styleId="BlockText">
    <w:name w:val="Block Text"/>
    <w:basedOn w:val="Normal"/>
    <w:rsid w:val="00ED06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6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602"/>
    <w:rPr>
      <w:sz w:val="16"/>
      <w:vertAlign w:val="superscript"/>
    </w:rPr>
  </w:style>
  <w:style w:type="character" w:customStyle="1" w:styleId="Symbols">
    <w:name w:val="Symbols"/>
    <w:basedOn w:val="DefaultParagraphFont"/>
    <w:rsid w:val="00ED0602"/>
    <w:rPr>
      <w:rFonts w:ascii="Symbol" w:hAnsi="Symbol"/>
    </w:rPr>
  </w:style>
  <w:style w:type="character" w:customStyle="1" w:styleId="MenuOptions">
    <w:name w:val="Menu Options"/>
    <w:basedOn w:val="DefaultParagraphFont"/>
    <w:rsid w:val="00ED06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602"/>
    <w:rPr>
      <w:b/>
    </w:rPr>
  </w:style>
  <w:style w:type="character" w:customStyle="1" w:styleId="Underlined">
    <w:name w:val="Underlined"/>
    <w:basedOn w:val="DefaultParagraphFont"/>
    <w:rsid w:val="00ED0602"/>
    <w:rPr>
      <w:u w:val="single"/>
    </w:rPr>
  </w:style>
  <w:style w:type="paragraph" w:customStyle="1" w:styleId="TableBodyTextRight">
    <w:name w:val="Table Body Text Right"/>
    <w:basedOn w:val="TableBodyText"/>
    <w:rsid w:val="00ED06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602"/>
    <w:rPr>
      <w:sz w:val="18"/>
    </w:rPr>
  </w:style>
  <w:style w:type="paragraph" w:customStyle="1" w:styleId="BodySmallRight">
    <w:name w:val="Body Small Right"/>
    <w:basedOn w:val="BodyTextRight"/>
    <w:rsid w:val="00ED0602"/>
    <w:rPr>
      <w:sz w:val="18"/>
      <w:szCs w:val="18"/>
    </w:rPr>
  </w:style>
  <w:style w:type="paragraph" w:customStyle="1" w:styleId="MarginEdition">
    <w:name w:val="Margin Edition"/>
    <w:basedOn w:val="MarginNote"/>
    <w:rsid w:val="00ED06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602"/>
    <w:rPr>
      <w:sz w:val="2"/>
      <w:szCs w:val="2"/>
    </w:rPr>
  </w:style>
  <w:style w:type="character" w:customStyle="1" w:styleId="Small">
    <w:name w:val="Small"/>
    <w:basedOn w:val="DefaultParagraphFont"/>
    <w:rsid w:val="00ED0602"/>
    <w:rPr>
      <w:sz w:val="16"/>
    </w:rPr>
  </w:style>
  <w:style w:type="paragraph" w:customStyle="1" w:styleId="WideTable">
    <w:name w:val="Wide Table"/>
    <w:basedOn w:val="Normal"/>
    <w:rsid w:val="00ED06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602"/>
  </w:style>
  <w:style w:type="paragraph" w:styleId="Quote">
    <w:name w:val="Quote"/>
    <w:basedOn w:val="Heading1"/>
    <w:link w:val="QuoteChar"/>
    <w:qFormat/>
    <w:rsid w:val="00ED06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6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602"/>
    <w:pPr>
      <w:pageBreakBefore/>
    </w:pPr>
  </w:style>
  <w:style w:type="paragraph" w:customStyle="1" w:styleId="Border">
    <w:name w:val="Border"/>
    <w:basedOn w:val="Normal"/>
    <w:qFormat/>
    <w:rsid w:val="00ED06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6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6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6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6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6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6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6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6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602"/>
    <w:rPr>
      <w:u w:val="single"/>
    </w:rPr>
  </w:style>
  <w:style w:type="character" w:customStyle="1" w:styleId="BoldandItalics">
    <w:name w:val="Bold and Italics"/>
    <w:qFormat/>
    <w:rsid w:val="00ED0602"/>
    <w:rPr>
      <w:b/>
      <w:i/>
      <w:u w:val="none"/>
    </w:rPr>
  </w:style>
  <w:style w:type="paragraph" w:styleId="BalloonText">
    <w:name w:val="Balloon Text"/>
    <w:basedOn w:val="Normal"/>
    <w:link w:val="BalloonTextChar"/>
    <w:rsid w:val="00ED06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6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6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6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6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6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602"/>
    <w:pPr>
      <w:spacing w:before="0" w:after="0"/>
    </w:pPr>
  </w:style>
  <w:style w:type="paragraph" w:customStyle="1" w:styleId="BodyTextBold">
    <w:name w:val="Body Text Bold"/>
    <w:basedOn w:val="BodyText"/>
    <w:qFormat/>
    <w:rsid w:val="00ED0602"/>
    <w:rPr>
      <w:b/>
    </w:rPr>
  </w:style>
  <w:style w:type="character" w:styleId="Hyperlink">
    <w:name w:val="Hyperlink"/>
    <w:basedOn w:val="DefaultParagraphFont"/>
    <w:uiPriority w:val="99"/>
    <w:unhideWhenUsed/>
    <w:rsid w:val="00FF66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2823</Characters>
  <Application>Microsoft Office Word</Application>
  <DocSecurity>0</DocSecurity>
  <Lines>88</Lines>
  <Paragraphs>75</Paragraphs>
  <ScaleCrop>false</ScaleCrop>
  <Company>Author-it Software Corporation Ltd.</Company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CUADAN531 Refine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