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3231" w:rsidP="00D532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CUADAN520 Refine street dance techniques</w:t>
      </w:r>
      <w:r>
        <w:fldChar w:fldCharType="end"/>
      </w:r>
    </w:p>
    <w:p w:rsidR="00D53231" w:rsidP="00D53231">
      <w:pPr>
        <w:pStyle w:val="Version"/>
        <w:sectPr w:rsidSect="00CB74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749E" w:rsidP="00CB749E">
      <w:pPr>
        <w:pStyle w:val="SuperHeading"/>
      </w:pPr>
      <w:r w:rsidRPr="00CB749E">
        <w:t>Assessment Requirements for CUADAN520 Refine street dance techniques</w:t>
      </w:r>
    </w:p>
    <w:p w:rsidR="00000000" w:rsidRPr="00CB749E" w:rsidP="00CB749E">
      <w:pPr>
        <w:pStyle w:val="Heading1"/>
      </w:pPr>
      <w:bookmarkStart w:id="1" w:name="O_1141876"/>
      <w:bookmarkEnd w:id="1"/>
      <w:r w:rsidRPr="00CB749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B749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49E" w:rsidP="00CB749E">
            <w:pPr>
              <w:pStyle w:val="BodyText"/>
            </w:pPr>
            <w:r w:rsidRPr="00CB749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49E">
            <w:pPr>
              <w:pStyle w:val="BodyText"/>
              <w:rPr>
                <w:lang w:val="en-NZ"/>
              </w:rPr>
            </w:pPr>
            <w:r w:rsidRPr="00CB749E">
              <w:rPr>
                <w:rStyle w:val="SpecialBold"/>
              </w:rPr>
              <w:t>Comments</w:t>
            </w:r>
          </w:p>
        </w:tc>
      </w:tr>
      <w:tr w:rsidTr="00CB749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49E">
            <w:pPr>
              <w:pStyle w:val="BodyText"/>
              <w:rPr>
                <w:lang w:val="en-NZ"/>
              </w:rPr>
            </w:pPr>
            <w:r w:rsidRPr="00CB749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49E" w:rsidP="00CB749E">
            <w:pPr>
              <w:pStyle w:val="BodyText"/>
            </w:pPr>
            <w:r w:rsidRPr="00CB749E">
              <w:t>This version first released with CUA Creative Arts and Culture Training Package Version 5.0.</w:t>
            </w:r>
          </w:p>
        </w:tc>
      </w:tr>
    </w:tbl>
    <w:p w:rsidR="00000000" w:rsidRPr="00CB749E" w:rsidP="00CB749E">
      <w:pPr>
        <w:pStyle w:val="BodyText"/>
      </w:pPr>
    </w:p>
    <w:p w:rsidR="00000000" w:rsidRPr="00CB749E" w:rsidP="00CB749E">
      <w:pPr>
        <w:pStyle w:val="AllowPageBreak"/>
      </w:pPr>
    </w:p>
    <w:p w:rsidR="00000000" w:rsidRPr="00CB749E" w:rsidP="00CB749E">
      <w:pPr>
        <w:pStyle w:val="Heading1"/>
      </w:pPr>
      <w:bookmarkStart w:id="2" w:name="O_1141879"/>
      <w:bookmarkEnd w:id="2"/>
      <w:r w:rsidRPr="00CB749E">
        <w:t>Performance Evidence</w:t>
      </w:r>
    </w:p>
    <w:p w:rsidR="00000000" w:rsidRPr="00CB749E" w:rsidP="00D53231">
      <w:pPr>
        <w:pStyle w:val="BodyText"/>
      </w:pPr>
      <w:r w:rsidRPr="00CB749E">
        <w:t>The candidate must demonstrate the ability to complete the tasks outlined in the elements, performance criteria and foundation skills of this unit, including evidence of the ability to:</w:t>
      </w:r>
    </w:p>
    <w:p w:rsidR="00000000" w:rsidRPr="00CB749E" w:rsidP="00CB749E">
      <w:pPr>
        <w:pStyle w:val="ListBullet"/>
      </w:pPr>
      <w:r w:rsidRPr="00CB749E">
        <w:t>present at least two street dance pieces, at lea</w:t>
      </w:r>
      <w:r w:rsidRPr="00CB749E">
        <w:t>st one of which must be an ensemble piece, and at least one of which must be a solo piece.</w:t>
      </w:r>
    </w:p>
    <w:p w:rsidR="00000000" w:rsidRPr="00CB749E" w:rsidP="00CB749E">
      <w:pPr>
        <w:pStyle w:val="List"/>
      </w:pPr>
    </w:p>
    <w:p w:rsidR="00000000" w:rsidRPr="00CB749E" w:rsidP="00D53231">
      <w:pPr>
        <w:pStyle w:val="BodyText"/>
      </w:pPr>
      <w:r w:rsidRPr="00CB749E">
        <w:t>In the course of the above, the candidate must:</w:t>
      </w:r>
    </w:p>
    <w:p w:rsidR="00000000" w:rsidRPr="00CB749E" w:rsidP="00CB749E">
      <w:pPr>
        <w:pStyle w:val="ListBullet"/>
      </w:pPr>
      <w:r w:rsidRPr="00CB749E">
        <w:t>perform complex dance or movement sequences that demonstrate:</w:t>
      </w:r>
    </w:p>
    <w:p w:rsidR="00000000" w:rsidRPr="00CB749E" w:rsidP="00CB749E">
      <w:pPr>
        <w:pStyle w:val="ListBullet2"/>
      </w:pPr>
      <w:r w:rsidRPr="00CB749E">
        <w:t>confident performance skills</w:t>
      </w:r>
    </w:p>
    <w:p w:rsidR="00000000" w:rsidRPr="00CB749E" w:rsidP="00CB749E">
      <w:pPr>
        <w:pStyle w:val="ListBullet2"/>
      </w:pPr>
      <w:r w:rsidRPr="00CB749E">
        <w:t>control of movement</w:t>
      </w:r>
    </w:p>
    <w:p w:rsidR="00000000" w:rsidRPr="00CB749E" w:rsidP="00CB749E">
      <w:pPr>
        <w:pStyle w:val="ListBullet2"/>
      </w:pPr>
      <w:r w:rsidRPr="00CB749E">
        <w:t>interpretative and expressive skills</w:t>
      </w:r>
    </w:p>
    <w:p w:rsidR="00000000" w:rsidRPr="00CB749E" w:rsidP="00CB749E">
      <w:pPr>
        <w:pStyle w:val="ListBullet2"/>
      </w:pPr>
      <w:r w:rsidRPr="00CB749E">
        <w:t>muscular strength and flexibility</w:t>
      </w:r>
    </w:p>
    <w:p w:rsidR="00000000" w:rsidRPr="00CB749E" w:rsidP="00CB749E">
      <w:pPr>
        <w:pStyle w:val="ListBullet2"/>
      </w:pPr>
      <w:r w:rsidRPr="00CB749E">
        <w:t>quality and breadth of movement</w:t>
      </w:r>
    </w:p>
    <w:p w:rsidR="00000000" w:rsidRPr="00CB749E" w:rsidP="00CB749E">
      <w:pPr>
        <w:pStyle w:val="ListBullet2"/>
      </w:pPr>
      <w:r w:rsidRPr="00CB749E">
        <w:t xml:space="preserve">strong and precise technique  </w:t>
      </w:r>
    </w:p>
    <w:p w:rsidR="00000000" w:rsidRPr="00CB749E" w:rsidP="00CB749E">
      <w:pPr>
        <w:pStyle w:val="ListBullet"/>
      </w:pPr>
      <w:r w:rsidRPr="00CB749E">
        <w:t>demonstrate creativity, versatility, individuality and enthusiasm in dance pieces</w:t>
      </w:r>
    </w:p>
    <w:p w:rsidR="00000000" w:rsidRPr="00CB749E" w:rsidP="00CB749E">
      <w:pPr>
        <w:pStyle w:val="ListBullet"/>
      </w:pPr>
      <w:r w:rsidRPr="00CB749E">
        <w:t>demonstrate professional work ethic dur</w:t>
      </w:r>
      <w:r w:rsidRPr="00CB749E">
        <w:t>ing practice and performance activities</w:t>
      </w:r>
    </w:p>
    <w:p w:rsidR="00000000" w:rsidRPr="00CB749E" w:rsidP="00CB749E">
      <w:pPr>
        <w:pStyle w:val="ListBullet"/>
      </w:pPr>
      <w:r w:rsidRPr="00CB749E">
        <w:t>follow injury-prevention techniques and safe dance practices</w:t>
      </w:r>
    </w:p>
    <w:p w:rsidR="00000000" w:rsidRPr="00CB749E" w:rsidP="00CB749E">
      <w:pPr>
        <w:pStyle w:val="ListBullet"/>
      </w:pPr>
      <w:r w:rsidRPr="00CB749E">
        <w:t>use terminology associated with street dance when required.</w:t>
      </w:r>
    </w:p>
    <w:p w:rsidR="00000000" w:rsidRPr="00CB749E" w:rsidP="00CB749E">
      <w:pPr>
        <w:pStyle w:val="AllowPageBreak"/>
      </w:pPr>
    </w:p>
    <w:p w:rsidR="00000000" w:rsidRPr="00CB749E" w:rsidP="00CB749E">
      <w:pPr>
        <w:pStyle w:val="Heading1"/>
      </w:pPr>
      <w:bookmarkStart w:id="3" w:name="O_1141878"/>
      <w:bookmarkEnd w:id="3"/>
      <w:r w:rsidRPr="00CB749E">
        <w:t>Knowledge Evidence</w:t>
      </w:r>
    </w:p>
    <w:p w:rsidR="00000000" w:rsidRPr="00CB749E" w:rsidP="00D53231">
      <w:pPr>
        <w:pStyle w:val="BodyText"/>
      </w:pPr>
      <w:r w:rsidRPr="00CB749E">
        <w:t>The candidate must be able to demonstrate knowledge to complete the tasks outlined in the elements, performance criteria and foundation skills of this unit, including knowledge of:</w:t>
      </w:r>
    </w:p>
    <w:p w:rsidR="00000000" w:rsidRPr="00CB749E" w:rsidP="00CB749E">
      <w:pPr>
        <w:pStyle w:val="ListBullet"/>
      </w:pPr>
      <w:r w:rsidRPr="00CB749E">
        <w:t>principles relating to physical movements and street dance techniques:</w:t>
      </w:r>
    </w:p>
    <w:p w:rsidR="00000000" w:rsidRPr="00CB749E" w:rsidP="00CB749E">
      <w:pPr>
        <w:pStyle w:val="ListBullet2"/>
      </w:pPr>
      <w:r w:rsidRPr="00CB749E">
        <w:t>ex</w:t>
      </w:r>
      <w:r w:rsidRPr="00CB749E">
        <w:t>tending</w:t>
      </w:r>
    </w:p>
    <w:p w:rsidR="00000000" w:rsidRPr="00CB749E" w:rsidP="00CB749E">
      <w:pPr>
        <w:pStyle w:val="ListBullet2"/>
      </w:pPr>
      <w:r w:rsidRPr="00CB749E">
        <w:t>folding</w:t>
      </w:r>
    </w:p>
    <w:p w:rsidR="00000000" w:rsidRPr="00CB749E" w:rsidP="00CB749E">
      <w:pPr>
        <w:pStyle w:val="ListBullet2"/>
      </w:pPr>
      <w:r w:rsidRPr="00CB749E">
        <w:t>relationship with gravity</w:t>
      </w:r>
    </w:p>
    <w:p w:rsidR="00000000" w:rsidRPr="00CB749E" w:rsidP="00CB749E">
      <w:pPr>
        <w:pStyle w:val="ListBullet2"/>
      </w:pPr>
      <w:r w:rsidRPr="00CB749E">
        <w:t>rotating</w:t>
      </w:r>
    </w:p>
    <w:p w:rsidR="00000000" w:rsidRPr="00CB749E" w:rsidP="00CB749E">
      <w:pPr>
        <w:pStyle w:val="ListBullet2"/>
      </w:pPr>
      <w:r w:rsidRPr="00CB749E">
        <w:t>shifting weight</w:t>
      </w:r>
    </w:p>
    <w:p w:rsidR="00000000" w:rsidRPr="00CB749E" w:rsidP="00CB749E">
      <w:pPr>
        <w:pStyle w:val="ListBullet2"/>
      </w:pPr>
      <w:r w:rsidRPr="00CB749E">
        <w:t>spatial awareness</w:t>
      </w:r>
    </w:p>
    <w:p w:rsidR="00000000" w:rsidRPr="00CB749E" w:rsidP="00CB749E">
      <w:pPr>
        <w:pStyle w:val="ListBullet2"/>
      </w:pPr>
      <w:r w:rsidRPr="00CB749E">
        <w:t>successional movement</w:t>
      </w:r>
    </w:p>
    <w:p w:rsidR="00000000" w:rsidRPr="00CB749E" w:rsidP="00CB749E">
      <w:pPr>
        <w:pStyle w:val="ListBullet2"/>
      </w:pPr>
      <w:r w:rsidRPr="00CB749E">
        <w:t>use of breath</w:t>
      </w:r>
    </w:p>
    <w:p w:rsidR="00000000" w:rsidRPr="00CB749E" w:rsidP="00CB749E">
      <w:pPr>
        <w:pStyle w:val="ListBullet"/>
      </w:pPr>
      <w:r w:rsidRPr="00CB749E">
        <w:t>principles relating to safe dance practice and injury prevention:</w:t>
      </w:r>
    </w:p>
    <w:p w:rsidR="00000000" w:rsidRPr="00CB749E" w:rsidP="00CB749E">
      <w:pPr>
        <w:pStyle w:val="ListBullet2"/>
      </w:pPr>
      <w:r w:rsidRPr="00CB749E">
        <w:t>spine articulation</w:t>
      </w:r>
    </w:p>
    <w:p w:rsidR="00000000" w:rsidRPr="00CB749E" w:rsidP="00CB749E">
      <w:pPr>
        <w:pStyle w:val="ListBullet2"/>
      </w:pPr>
      <w:r w:rsidRPr="00CB749E">
        <w:t>foot engagement</w:t>
      </w:r>
    </w:p>
    <w:p w:rsidR="00000000" w:rsidRPr="00CB749E" w:rsidP="00CB749E">
      <w:pPr>
        <w:pStyle w:val="ListBullet2"/>
      </w:pPr>
      <w:r w:rsidRPr="00CB749E">
        <w:t>bases of support, including feet, legs, hands, arms and torso</w:t>
      </w:r>
    </w:p>
    <w:p w:rsidR="00000000" w:rsidRPr="00CB749E" w:rsidP="00CB749E">
      <w:pPr>
        <w:pStyle w:val="ListBullet2"/>
      </w:pPr>
      <w:r w:rsidRPr="00CB749E">
        <w:t>joint range of motion</w:t>
      </w:r>
    </w:p>
    <w:p w:rsidR="00000000" w:rsidRPr="00CB749E" w:rsidP="00CB749E">
      <w:pPr>
        <w:pStyle w:val="ListBullet2"/>
      </w:pPr>
      <w:r w:rsidRPr="00CB749E">
        <w:t>differentiation of legs and pelvis</w:t>
      </w:r>
    </w:p>
    <w:p w:rsidR="00000000" w:rsidRPr="00CB749E" w:rsidP="00CB749E">
      <w:pPr>
        <w:pStyle w:val="ListBullet"/>
      </w:pPr>
      <w:r w:rsidRPr="00CB749E">
        <w:t>health and safety policies and procedures relevant to the dance environment</w:t>
      </w:r>
    </w:p>
    <w:p w:rsidR="00000000" w:rsidRPr="00CB749E" w:rsidP="00CB749E">
      <w:pPr>
        <w:pStyle w:val="ListBullet"/>
      </w:pPr>
      <w:r w:rsidRPr="00CB749E">
        <w:t>application of musical elements of time signatures, beat, te</w:t>
      </w:r>
      <w:r w:rsidRPr="00CB749E">
        <w:t>mpo and syncopation to street dance technique</w:t>
      </w:r>
    </w:p>
    <w:p w:rsidR="00000000" w:rsidRPr="00CB749E" w:rsidP="00CB749E">
      <w:pPr>
        <w:pStyle w:val="ListBullet"/>
      </w:pPr>
      <w:r w:rsidRPr="00CB749E">
        <w:t xml:space="preserve">anatomical alignment principles and how they relate to performing exercises to build strength and stability in technique </w:t>
      </w:r>
    </w:p>
    <w:p w:rsidR="00000000" w:rsidRPr="00CB749E" w:rsidP="00CB749E">
      <w:pPr>
        <w:pStyle w:val="ListBullet"/>
      </w:pPr>
      <w:r w:rsidRPr="00CB749E">
        <w:t>history and cultural context of street dance</w:t>
      </w:r>
    </w:p>
    <w:p w:rsidR="00000000" w:rsidRPr="00CB749E" w:rsidP="00CB749E">
      <w:pPr>
        <w:pStyle w:val="ListBullet"/>
      </w:pPr>
      <w:r w:rsidRPr="00CB749E">
        <w:t>strategies to respond to self-evaluation, f</w:t>
      </w:r>
      <w:r w:rsidRPr="00CB749E">
        <w:t>eedback and good practice to improve dance techniques.</w:t>
      </w:r>
    </w:p>
    <w:p w:rsidR="00000000" w:rsidRPr="00CB749E" w:rsidP="00CB749E">
      <w:pPr>
        <w:pStyle w:val="AllowPageBreak"/>
      </w:pPr>
    </w:p>
    <w:p w:rsidR="00000000" w:rsidRPr="00CB749E" w:rsidP="00CB749E">
      <w:pPr>
        <w:pStyle w:val="Heading1"/>
      </w:pPr>
      <w:bookmarkStart w:id="4" w:name="O_1141877"/>
      <w:bookmarkEnd w:id="4"/>
      <w:r w:rsidRPr="00CB749E">
        <w:t>Assessment Conditions</w:t>
      </w:r>
    </w:p>
    <w:p w:rsidR="00000000" w:rsidRPr="00CB749E" w:rsidP="00D53231">
      <w:pPr>
        <w:pStyle w:val="BodyText"/>
      </w:pPr>
      <w:r w:rsidRPr="00CB749E">
        <w:t>Skills in this unit must be demonstrated in a workplace or simulated environment where the conditions are typical of those in a working environment in this indu</w:t>
      </w:r>
      <w:r w:rsidRPr="00CB749E">
        <w:t xml:space="preserve">stry. </w:t>
      </w:r>
    </w:p>
    <w:p w:rsidR="00000000" w:rsidRPr="00CB749E" w:rsidP="00D53231">
      <w:pPr>
        <w:pStyle w:val="BodyText"/>
      </w:pPr>
      <w:r w:rsidRPr="00CB749E">
        <w:t>This includes access to:</w:t>
      </w:r>
    </w:p>
    <w:p w:rsidR="00000000" w:rsidRPr="00CB749E" w:rsidP="00CB749E">
      <w:pPr>
        <w:pStyle w:val="ListBullet"/>
      </w:pPr>
      <w:r w:rsidRPr="00CB749E">
        <w:t>dance studios with required flooring for performing street dance</w:t>
      </w:r>
    </w:p>
    <w:p w:rsidR="00000000" w:rsidRPr="00CB749E" w:rsidP="00CB749E">
      <w:pPr>
        <w:pStyle w:val="ListBullet"/>
      </w:pPr>
      <w:r w:rsidRPr="00CB749E">
        <w:t>music or accompanists required for performing street dance</w:t>
      </w:r>
    </w:p>
    <w:p w:rsidR="00000000" w:rsidRPr="00CB749E" w:rsidP="00CB749E">
      <w:pPr>
        <w:pStyle w:val="ListBullet"/>
      </w:pPr>
      <w:r w:rsidRPr="00CB749E">
        <w:t>interaction with others required to demonstrate the performance evidence.</w:t>
      </w:r>
    </w:p>
    <w:p w:rsidR="00000000" w:rsidRPr="00CB749E" w:rsidP="00CB749E">
      <w:pPr>
        <w:pStyle w:val="List"/>
      </w:pPr>
    </w:p>
    <w:p w:rsidR="00000000" w:rsidRPr="00CB749E" w:rsidP="00D53231">
      <w:pPr>
        <w:pStyle w:val="BodyText"/>
      </w:pPr>
      <w:r w:rsidRPr="00CB749E">
        <w:t>Assessors of this unit must satisfy the requirements for assessors in applicable vocational educational and training legislation, frameworks and/or standards.</w:t>
      </w:r>
    </w:p>
    <w:p w:rsidR="00000000" w:rsidRPr="00CB749E" w:rsidP="00CB749E">
      <w:pPr>
        <w:pStyle w:val="Heading1"/>
      </w:pPr>
      <w:bookmarkStart w:id="5" w:name="O_1141875"/>
      <w:bookmarkEnd w:id="5"/>
      <w:r w:rsidRPr="00CB749E">
        <w:t>Links</w:t>
      </w:r>
    </w:p>
    <w:p w:rsidR="00000000" w:rsidRPr="00CB749E" w:rsidP="00D53231">
      <w:pPr>
        <w:pStyle w:val="BodyText"/>
      </w:pPr>
      <w:r w:rsidRPr="00CB749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339B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B749E" w:rsidP="00CB749E"/>
    <w:sectPr w:rsidSect="00CB74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4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49E" w:rsidRPr="00D53231" w:rsidP="00D532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4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231" w:rsidP="00CB74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3231" w:rsidP="00CB74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53231" w:rsidP="00CB74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4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2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749E" w:rsidRPr="00D53231" w:rsidP="00D532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4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231" w:rsidRPr="002D2AF8" w:rsidP="00CB74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CUADAN520 Refine street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D53231" w:rsidP="00CB74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C4CA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8E03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C6C6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4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74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74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74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74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74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74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74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74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74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74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749E"/>
  </w:style>
  <w:style w:type="character" w:customStyle="1" w:styleId="Heading1Char">
    <w:name w:val="Heading 1 Char"/>
    <w:basedOn w:val="DefaultParagraphFont"/>
    <w:link w:val="Heading1"/>
    <w:rsid w:val="00CB74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74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749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B749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749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749E"/>
    <w:rPr>
      <w:b/>
      <w:spacing w:val="0"/>
    </w:rPr>
  </w:style>
  <w:style w:type="paragraph" w:styleId="ListBullet2">
    <w:name w:val="List Bullet 2"/>
    <w:basedOn w:val="List2"/>
    <w:rsid w:val="00CB749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74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74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74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74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74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74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74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74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74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74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74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74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74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74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74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74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74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74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74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749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B74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74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74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74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74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74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74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74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74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74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74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74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74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749E"/>
    <w:rPr>
      <w:i/>
    </w:rPr>
  </w:style>
  <w:style w:type="paragraph" w:styleId="Caption">
    <w:name w:val="caption"/>
    <w:basedOn w:val="BodyText"/>
    <w:next w:val="Normal"/>
    <w:qFormat/>
    <w:rsid w:val="00CB74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74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74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749E"/>
  </w:style>
  <w:style w:type="paragraph" w:styleId="TableofFigures">
    <w:name w:val="table of figures"/>
    <w:basedOn w:val="Normal"/>
    <w:next w:val="Normal"/>
    <w:semiHidden/>
    <w:rsid w:val="00CB74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74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749E"/>
    <w:rPr>
      <w:rFonts w:ascii="Wingdings" w:hAnsi="Wingdings"/>
    </w:rPr>
  </w:style>
  <w:style w:type="paragraph" w:customStyle="1" w:styleId="TableHeading">
    <w:name w:val="Table Heading"/>
    <w:basedOn w:val="HeadingBase"/>
    <w:rsid w:val="00CB74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749E"/>
    <w:rPr>
      <w:color w:val="0033CC"/>
      <w:u w:val="none"/>
    </w:rPr>
  </w:style>
  <w:style w:type="paragraph" w:customStyle="1" w:styleId="BodyTextRight">
    <w:name w:val="Body Text Right"/>
    <w:basedOn w:val="BodyText"/>
    <w:rsid w:val="00CB74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74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74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74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74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74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749E"/>
    <w:rPr>
      <w:sz w:val="32"/>
    </w:rPr>
  </w:style>
  <w:style w:type="paragraph" w:customStyle="1" w:styleId="HeadingProcedure">
    <w:name w:val="Heading Procedure"/>
    <w:basedOn w:val="HeadingBase"/>
    <w:next w:val="Normal"/>
    <w:rsid w:val="00CB74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749E"/>
    <w:pPr>
      <w:spacing w:before="60" w:after="60"/>
    </w:pPr>
  </w:style>
  <w:style w:type="paragraph" w:styleId="ListContinue">
    <w:name w:val="List Continue"/>
    <w:basedOn w:val="List"/>
    <w:rsid w:val="00CB749E"/>
    <w:pPr>
      <w:ind w:firstLine="0"/>
    </w:pPr>
  </w:style>
  <w:style w:type="paragraph" w:customStyle="1" w:styleId="ListNote">
    <w:name w:val="List Note"/>
    <w:basedOn w:val="List"/>
    <w:rsid w:val="00CB74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74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74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749E"/>
    <w:rPr>
      <w:rFonts w:ascii="Courier New" w:hAnsi="Courier New"/>
    </w:rPr>
  </w:style>
  <w:style w:type="paragraph" w:customStyle="1" w:styleId="NoteBullet">
    <w:name w:val="Note Bullet"/>
    <w:basedOn w:val="Note"/>
    <w:rsid w:val="00CB74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74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74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74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74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74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74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749E"/>
    <w:rPr>
      <w:b/>
      <w:smallCaps/>
    </w:rPr>
  </w:style>
  <w:style w:type="paragraph" w:customStyle="1" w:styleId="TableListNumber">
    <w:name w:val="Table List Number"/>
    <w:basedOn w:val="ListNumber"/>
    <w:rsid w:val="00CB74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74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749E"/>
    <w:pPr>
      <w:numPr>
        <w:numId w:val="9"/>
      </w:numPr>
    </w:pPr>
  </w:style>
  <w:style w:type="paragraph" w:customStyle="1" w:styleId="ListAlpha2">
    <w:name w:val="List Alpha 2"/>
    <w:basedOn w:val="List2"/>
    <w:rsid w:val="00CB749E"/>
    <w:pPr>
      <w:numPr>
        <w:numId w:val="8"/>
      </w:numPr>
    </w:pPr>
  </w:style>
  <w:style w:type="paragraph" w:styleId="List2">
    <w:name w:val="List 2"/>
    <w:basedOn w:val="BodyText"/>
    <w:rsid w:val="00CB74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74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74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74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74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74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749E"/>
    <w:pPr>
      <w:numPr>
        <w:numId w:val="4"/>
      </w:numPr>
    </w:pPr>
  </w:style>
  <w:style w:type="paragraph" w:styleId="ListContinue2">
    <w:name w:val="List Continue 2"/>
    <w:basedOn w:val="List2"/>
    <w:rsid w:val="00CB749E"/>
    <w:pPr>
      <w:ind w:firstLine="0"/>
    </w:pPr>
  </w:style>
  <w:style w:type="paragraph" w:styleId="ListContinue3">
    <w:name w:val="List Continue 3"/>
    <w:basedOn w:val="List3"/>
    <w:rsid w:val="00CB749E"/>
    <w:pPr>
      <w:ind w:left="1021" w:firstLine="0"/>
    </w:pPr>
  </w:style>
  <w:style w:type="paragraph" w:styleId="ListContinue4">
    <w:name w:val="List Continue 4"/>
    <w:basedOn w:val="List4"/>
    <w:rsid w:val="00CB749E"/>
    <w:pPr>
      <w:ind w:firstLine="0"/>
    </w:pPr>
  </w:style>
  <w:style w:type="paragraph" w:styleId="ListContinue5">
    <w:name w:val="List Continue 5"/>
    <w:basedOn w:val="List5"/>
    <w:rsid w:val="00CB749E"/>
    <w:pPr>
      <w:ind w:firstLine="0"/>
    </w:pPr>
  </w:style>
  <w:style w:type="paragraph" w:styleId="ListNumber3">
    <w:name w:val="List Number 3"/>
    <w:basedOn w:val="List3"/>
    <w:rsid w:val="00CB749E"/>
    <w:pPr>
      <w:numPr>
        <w:numId w:val="5"/>
      </w:numPr>
    </w:pPr>
  </w:style>
  <w:style w:type="paragraph" w:styleId="ListNumber4">
    <w:name w:val="List Number 4"/>
    <w:basedOn w:val="List4"/>
    <w:rsid w:val="00CB749E"/>
    <w:pPr>
      <w:numPr>
        <w:numId w:val="6"/>
      </w:numPr>
    </w:pPr>
  </w:style>
  <w:style w:type="paragraph" w:styleId="ListNumber5">
    <w:name w:val="List Number 5"/>
    <w:basedOn w:val="List5"/>
    <w:rsid w:val="00CB749E"/>
    <w:pPr>
      <w:numPr>
        <w:numId w:val="7"/>
      </w:numPr>
    </w:pPr>
  </w:style>
  <w:style w:type="paragraph" w:styleId="BlockText">
    <w:name w:val="Block Text"/>
    <w:basedOn w:val="Normal"/>
    <w:rsid w:val="00CB74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74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749E"/>
    <w:rPr>
      <w:sz w:val="16"/>
      <w:vertAlign w:val="superscript"/>
    </w:rPr>
  </w:style>
  <w:style w:type="character" w:customStyle="1" w:styleId="Symbols">
    <w:name w:val="Symbols"/>
    <w:basedOn w:val="DefaultParagraphFont"/>
    <w:rsid w:val="00CB749E"/>
    <w:rPr>
      <w:rFonts w:ascii="Symbol" w:hAnsi="Symbol"/>
    </w:rPr>
  </w:style>
  <w:style w:type="character" w:customStyle="1" w:styleId="MenuOptions">
    <w:name w:val="Menu Options"/>
    <w:basedOn w:val="DefaultParagraphFont"/>
    <w:rsid w:val="00CB74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749E"/>
    <w:rPr>
      <w:b/>
    </w:rPr>
  </w:style>
  <w:style w:type="character" w:customStyle="1" w:styleId="Underlined">
    <w:name w:val="Underlined"/>
    <w:basedOn w:val="DefaultParagraphFont"/>
    <w:rsid w:val="00CB749E"/>
    <w:rPr>
      <w:u w:val="single"/>
    </w:rPr>
  </w:style>
  <w:style w:type="paragraph" w:customStyle="1" w:styleId="TableBodyTextRight">
    <w:name w:val="Table Body Text Right"/>
    <w:basedOn w:val="TableBodyText"/>
    <w:rsid w:val="00CB74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749E"/>
    <w:rPr>
      <w:sz w:val="18"/>
    </w:rPr>
  </w:style>
  <w:style w:type="paragraph" w:customStyle="1" w:styleId="BodySmallRight">
    <w:name w:val="Body Small Right"/>
    <w:basedOn w:val="BodyTextRight"/>
    <w:rsid w:val="00CB749E"/>
    <w:rPr>
      <w:sz w:val="18"/>
      <w:szCs w:val="18"/>
    </w:rPr>
  </w:style>
  <w:style w:type="paragraph" w:customStyle="1" w:styleId="MarginEdition">
    <w:name w:val="Margin Edition"/>
    <w:basedOn w:val="MarginNote"/>
    <w:rsid w:val="00CB74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749E"/>
    <w:rPr>
      <w:sz w:val="2"/>
      <w:szCs w:val="2"/>
    </w:rPr>
  </w:style>
  <w:style w:type="character" w:customStyle="1" w:styleId="Small">
    <w:name w:val="Small"/>
    <w:basedOn w:val="DefaultParagraphFont"/>
    <w:rsid w:val="00CB749E"/>
    <w:rPr>
      <w:sz w:val="16"/>
    </w:rPr>
  </w:style>
  <w:style w:type="paragraph" w:customStyle="1" w:styleId="WideTable">
    <w:name w:val="Wide Table"/>
    <w:basedOn w:val="Normal"/>
    <w:rsid w:val="00CB74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749E"/>
  </w:style>
  <w:style w:type="paragraph" w:styleId="Quote">
    <w:name w:val="Quote"/>
    <w:basedOn w:val="Heading1"/>
    <w:link w:val="QuoteChar"/>
    <w:qFormat/>
    <w:rsid w:val="00CB74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74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749E"/>
    <w:pPr>
      <w:pageBreakBefore/>
    </w:pPr>
  </w:style>
  <w:style w:type="paragraph" w:customStyle="1" w:styleId="Border">
    <w:name w:val="Border"/>
    <w:basedOn w:val="Normal"/>
    <w:qFormat/>
    <w:rsid w:val="00CB74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74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4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4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74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74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74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74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74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749E"/>
    <w:rPr>
      <w:u w:val="single"/>
    </w:rPr>
  </w:style>
  <w:style w:type="character" w:customStyle="1" w:styleId="BoldandItalics">
    <w:name w:val="Bold and Italics"/>
    <w:qFormat/>
    <w:rsid w:val="00CB749E"/>
    <w:rPr>
      <w:b/>
      <w:i/>
      <w:u w:val="none"/>
    </w:rPr>
  </w:style>
  <w:style w:type="paragraph" w:styleId="BalloonText">
    <w:name w:val="Balloon Text"/>
    <w:basedOn w:val="Normal"/>
    <w:link w:val="BalloonTextChar"/>
    <w:rsid w:val="00CB74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74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74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74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74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74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749E"/>
    <w:pPr>
      <w:spacing w:before="0" w:after="0"/>
    </w:pPr>
  </w:style>
  <w:style w:type="paragraph" w:customStyle="1" w:styleId="BodyTextBold">
    <w:name w:val="Body Text Bold"/>
    <w:basedOn w:val="BodyText"/>
    <w:qFormat/>
    <w:rsid w:val="00CB749E"/>
    <w:rPr>
      <w:b/>
    </w:rPr>
  </w:style>
  <w:style w:type="character" w:styleId="Hyperlink">
    <w:name w:val="Hyperlink"/>
    <w:basedOn w:val="DefaultParagraphFont"/>
    <w:uiPriority w:val="99"/>
    <w:unhideWhenUsed/>
    <w:rsid w:val="00D532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427</Words>
  <Characters>2745</Characters>
  <Application>Microsoft Office Word</Application>
  <DocSecurity>0</DocSecurity>
  <Lines>78</Lines>
  <Paragraphs>64</Paragraphs>
  <ScaleCrop>false</ScaleCrop>
  <Company>Author-it Software Corporation Ltd.</Company>
  <LinksUpToDate>false</LinksUpToDate>
  <CharactersWithSpaces>3108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CUADAN520 Refine street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2022-10-19T13:30:00Z</dcterms:created>
  <dcterms:modified xsi:type="dcterms:W3CDTF">2022-10-19T13:30:00Z</dcterms:modified>
</cp:coreProperties>
</file>