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40CC" w:rsidP="004A40CC">
      <w:pPr>
        <w:pStyle w:val="Title"/>
      </w:pPr>
      <w:r>
        <w:fldChar w:fldCharType="begin"/>
      </w:r>
      <w:r>
        <w:instrText xml:space="preserve"> TITLE   \* MERGEFORMAT </w:instrText>
      </w:r>
      <w:r>
        <w:fldChar w:fldCharType="separate"/>
      </w:r>
      <w:r>
        <w:t>CUADAN519 Refine pointe work techniques</w:t>
      </w:r>
      <w:r>
        <w:fldChar w:fldCharType="end"/>
      </w:r>
    </w:p>
    <w:p w:rsidR="004A40CC" w:rsidP="004A40CC">
      <w:pPr>
        <w:pStyle w:val="Version"/>
        <w:sectPr w:rsidSect="00A217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1751" w:rsidP="00A21751">
      <w:pPr>
        <w:pStyle w:val="SuperHeading"/>
      </w:pPr>
      <w:r w:rsidRPr="00A21751">
        <w:t>CUADAN519 Refine pointe work techniques</w:t>
      </w:r>
    </w:p>
    <w:p w:rsidR="00000000" w:rsidRPr="00A21751" w:rsidP="00A21751">
      <w:pPr>
        <w:pStyle w:val="Heading1"/>
      </w:pPr>
      <w:bookmarkStart w:id="1" w:name="O_1140965"/>
      <w:bookmarkEnd w:id="1"/>
      <w:r w:rsidRPr="00A21751">
        <w:t>Modification History</w:t>
      </w:r>
    </w:p>
    <w:tbl>
      <w:tblPr>
        <w:tblW w:w="9522" w:type="dxa"/>
        <w:tblLayout w:type="fixed"/>
        <w:tblCellMar>
          <w:left w:w="62" w:type="dxa"/>
          <w:right w:w="62" w:type="dxa"/>
        </w:tblCellMar>
        <w:tblLook w:val="0000"/>
      </w:tblPr>
      <w:tblGrid>
        <w:gridCol w:w="2864"/>
        <w:gridCol w:w="6658"/>
      </w:tblGrid>
      <w:tr w:rsidTr="00A2175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751" w:rsidP="00A21751">
            <w:pPr>
              <w:pStyle w:val="BodyText"/>
            </w:pPr>
            <w:r w:rsidRPr="00A21751">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751">
            <w:pPr>
              <w:pStyle w:val="BodyText"/>
              <w:rPr>
                <w:lang w:val="en-NZ"/>
              </w:rPr>
            </w:pPr>
            <w:r w:rsidRPr="00A21751">
              <w:rPr>
                <w:rStyle w:val="SpecialBold"/>
              </w:rPr>
              <w:t>Comments</w:t>
            </w:r>
          </w:p>
        </w:tc>
      </w:tr>
      <w:tr w:rsidTr="00A2175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751">
            <w:pPr>
              <w:pStyle w:val="BodyText"/>
              <w:rPr>
                <w:lang w:val="en-NZ"/>
              </w:rPr>
            </w:pPr>
            <w:r w:rsidRPr="00A21751">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751" w:rsidP="00A21751">
            <w:pPr>
              <w:pStyle w:val="BodyText"/>
            </w:pPr>
            <w:r w:rsidRPr="00A21751">
              <w:t>This version first released with CUA Creative Arts and Culture Training Package Version 5.0.</w:t>
            </w:r>
          </w:p>
        </w:tc>
      </w:tr>
    </w:tbl>
    <w:p w:rsidR="00000000" w:rsidRPr="00A21751" w:rsidP="00A21751">
      <w:pPr>
        <w:pStyle w:val="BodyText"/>
      </w:pPr>
    </w:p>
    <w:p w:rsidR="00000000" w:rsidRPr="00A21751" w:rsidP="00A21751">
      <w:pPr>
        <w:pStyle w:val="AllowPageBreak"/>
      </w:pPr>
    </w:p>
    <w:p w:rsidR="00000000" w:rsidRPr="00A21751" w:rsidP="00A21751">
      <w:pPr>
        <w:pStyle w:val="Heading1"/>
      </w:pPr>
      <w:bookmarkStart w:id="2" w:name="O_1140970"/>
      <w:bookmarkEnd w:id="2"/>
      <w:r w:rsidRPr="00A21751">
        <w:t>Application</w:t>
      </w:r>
    </w:p>
    <w:p w:rsidR="00000000" w:rsidRPr="00A21751" w:rsidP="004A40CC">
      <w:pPr>
        <w:pStyle w:val="BodyText"/>
      </w:pPr>
      <w:r w:rsidRPr="00A21751">
        <w:t>This unit describes the skills and knowledge required to dance sur les pointes at</w:t>
      </w:r>
      <w:r w:rsidRPr="00A21751">
        <w:t xml:space="preserve"> an advanced level. </w:t>
      </w:r>
    </w:p>
    <w:p w:rsidR="00000000" w:rsidRPr="00A21751" w:rsidP="004A40CC">
      <w:pPr>
        <w:pStyle w:val="BodyText"/>
      </w:pPr>
      <w:r w:rsidRPr="00A21751">
        <w:t>The unit applies to those who are expanding their technical skills and artistic capacity through dancing sur les pointes at an advanced level, performing across different dance repertoire as part of a duo, in an ensemble or in solo rol</w:t>
      </w:r>
      <w:r w:rsidRPr="00A21751">
        <w:t>es. While some supervision and guidance are provided in practice sessions and rehearsals, dancers are expected to be self-directed and display a high level of motivation and responsibility for themselves and others.</w:t>
      </w:r>
    </w:p>
    <w:p w:rsidR="00000000" w:rsidRPr="00A21751" w:rsidP="004A40CC">
      <w:pPr>
        <w:pStyle w:val="BodyText"/>
      </w:pPr>
      <w:r w:rsidRPr="00A21751">
        <w:t>No licensing, legislative or certificati</w:t>
      </w:r>
      <w:r w:rsidRPr="00A21751">
        <w:t>on requirements apply to this unit at the time of publication.</w:t>
      </w:r>
    </w:p>
    <w:p w:rsidR="00000000" w:rsidRPr="00A21751" w:rsidP="00A21751">
      <w:pPr>
        <w:pStyle w:val="Heading1"/>
      </w:pPr>
      <w:bookmarkStart w:id="3" w:name="O_1140969"/>
      <w:bookmarkEnd w:id="3"/>
      <w:r w:rsidRPr="00A21751">
        <w:t>Unit Sector</w:t>
      </w:r>
    </w:p>
    <w:p w:rsidR="00000000" w:rsidRPr="00A21751" w:rsidP="004A40CC">
      <w:pPr>
        <w:pStyle w:val="BodyText"/>
      </w:pPr>
      <w:r w:rsidRPr="00A21751">
        <w:t>Performing arts – Dance</w:t>
      </w:r>
    </w:p>
    <w:p w:rsidR="00000000" w:rsidRPr="00A21751" w:rsidP="00A21751">
      <w:pPr>
        <w:pStyle w:val="Heading1"/>
      </w:pPr>
      <w:bookmarkStart w:id="4" w:name="O_1140968"/>
      <w:bookmarkEnd w:id="4"/>
      <w:r w:rsidRPr="00A21751">
        <w:t>Elements and Performance Criteria</w:t>
      </w:r>
    </w:p>
    <w:tbl>
      <w:tblPr>
        <w:tblW w:w="9568" w:type="dxa"/>
        <w:tblLayout w:type="fixed"/>
        <w:tblCellMar>
          <w:left w:w="62" w:type="dxa"/>
          <w:right w:w="62" w:type="dxa"/>
        </w:tblCellMar>
        <w:tblLook w:val="0000"/>
      </w:tblPr>
      <w:tblGrid>
        <w:gridCol w:w="2530"/>
        <w:gridCol w:w="7038"/>
      </w:tblGrid>
      <w:tr w:rsidTr="00A21751">
        <w:tblPrEx>
          <w:tblW w:w="9568" w:type="dxa"/>
          <w:tblLayout w:type="fixed"/>
          <w:tblCellMar>
            <w:left w:w="62" w:type="dxa"/>
            <w:right w:w="62" w:type="dxa"/>
          </w:tblCellMar>
          <w:tblLook w:val="0000"/>
        </w:tblPrEx>
        <w:trPr>
          <w:trHeight w:val="543"/>
          <w:tblHeader/>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751" w:rsidP="00A21751">
            <w:pPr>
              <w:pStyle w:val="BodyText"/>
            </w:pPr>
            <w:r w:rsidRPr="00A21751">
              <w:rPr>
                <w:rStyle w:val="SpecialBold"/>
              </w:rPr>
              <w:t>ELEMENTS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751">
            <w:pPr>
              <w:pStyle w:val="BodyText"/>
              <w:rPr>
                <w:lang w:val="en-NZ"/>
              </w:rPr>
            </w:pPr>
            <w:r w:rsidRPr="00A21751">
              <w:rPr>
                <w:rStyle w:val="SpecialBold"/>
              </w:rPr>
              <w:t>PERFORMANCE CRITERIA</w:t>
            </w:r>
          </w:p>
        </w:tc>
      </w:tr>
      <w:tr w:rsidTr="00A21751">
        <w:tblPrEx>
          <w:tblW w:w="9568" w:type="dxa"/>
          <w:tblLayout w:type="fixed"/>
          <w:tblCellMar>
            <w:left w:w="62" w:type="dxa"/>
            <w:right w:w="62" w:type="dxa"/>
          </w:tblCellMar>
          <w:tblLook w:val="0000"/>
        </w:tblPrEx>
        <w:trPr>
          <w:trHeight w:val="542"/>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751" w:rsidP="00A21751">
            <w:pPr>
              <w:pStyle w:val="BodyText"/>
            </w:pPr>
            <w:r w:rsidRPr="00A21751">
              <w:rPr>
                <w:rStyle w:val="Emphasis"/>
              </w:rPr>
              <w:t>Elements describe the essential outcomes.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751">
            <w:pPr>
              <w:pStyle w:val="BodyText"/>
              <w:rPr>
                <w:lang w:val="en-NZ"/>
              </w:rPr>
            </w:pPr>
            <w:r w:rsidRPr="00A21751">
              <w:rPr>
                <w:rStyle w:val="Emphasis"/>
              </w:rPr>
              <w:t>Performance criteria describe the performance needed to demonstrate achievement of the element.</w:t>
            </w:r>
          </w:p>
        </w:tc>
      </w:tr>
      <w:tr w:rsidTr="00A21751">
        <w:tblPrEx>
          <w:tblW w:w="9568" w:type="dxa"/>
          <w:tblLayout w:type="fixed"/>
          <w:tblCellMar>
            <w:left w:w="62" w:type="dxa"/>
            <w:right w:w="62" w:type="dxa"/>
          </w:tblCellMar>
          <w:tblLook w:val="0000"/>
        </w:tblPrEx>
        <w:trPr>
          <w:trHeight w:val="542"/>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751">
            <w:pPr>
              <w:pStyle w:val="List"/>
              <w:rPr>
                <w:lang w:val="en-NZ"/>
              </w:rPr>
            </w:pPr>
            <w:r w:rsidRPr="00A21751">
              <w:t>1. Prepare for pointe work</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751" w:rsidP="00A21751">
            <w:pPr>
              <w:pStyle w:val="List"/>
            </w:pPr>
            <w:r w:rsidRPr="00A21751">
              <w:t>1.1 Prepare feet and pointe shoes for pointe work</w:t>
            </w:r>
          </w:p>
          <w:p w:rsidR="00000000" w:rsidRPr="00A21751" w:rsidP="00A21751">
            <w:pPr>
              <w:pStyle w:val="List"/>
            </w:pPr>
            <w:r w:rsidRPr="00A21751">
              <w:t>1.2 Warm up the body for pointe using the entire body for support</w:t>
            </w:r>
          </w:p>
          <w:p w:rsidR="00000000" w:rsidRPr="00A21751" w:rsidP="00A21751">
            <w:pPr>
              <w:pStyle w:val="List"/>
            </w:pPr>
            <w:r w:rsidRPr="00A21751">
              <w:t>1.3 Identify and</w:t>
            </w:r>
            <w:r w:rsidRPr="00A21751">
              <w:t xml:space="preserve"> minimise risk factors associated with pointe work</w:t>
            </w:r>
          </w:p>
          <w:p w:rsidR="00000000" w:rsidP="00A21751">
            <w:pPr>
              <w:pStyle w:val="List"/>
              <w:rPr>
                <w:lang w:val="en-NZ"/>
              </w:rPr>
            </w:pPr>
            <w:r w:rsidRPr="00A21751">
              <w:t>1.4 Analyse components of pointe technique</w:t>
            </w:r>
          </w:p>
        </w:tc>
      </w:tr>
      <w:tr w:rsidTr="00A21751">
        <w:tblPrEx>
          <w:tblW w:w="9568" w:type="dxa"/>
          <w:tblLayout w:type="fixed"/>
          <w:tblCellMar>
            <w:left w:w="62" w:type="dxa"/>
            <w:right w:w="62" w:type="dxa"/>
          </w:tblCellMar>
          <w:tblLook w:val="0000"/>
        </w:tblPrEx>
        <w:trPr>
          <w:trHeight w:val="542"/>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751">
            <w:pPr>
              <w:pStyle w:val="List"/>
              <w:rPr>
                <w:lang w:val="en-NZ"/>
              </w:rPr>
            </w:pPr>
            <w:r w:rsidRPr="00A21751">
              <w:t>2. Practise pointe technique</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751" w:rsidP="00A21751">
            <w:pPr>
              <w:pStyle w:val="List"/>
            </w:pPr>
            <w:r w:rsidRPr="00A21751">
              <w:t>2.1 Practise developing performance attributes and quality of movement in sequences of increasing difficulty sur les pointes</w:t>
            </w:r>
          </w:p>
          <w:p w:rsidR="00000000" w:rsidRPr="00A21751" w:rsidP="00A21751">
            <w:pPr>
              <w:pStyle w:val="List"/>
            </w:pPr>
            <w:r w:rsidRPr="00A21751">
              <w:t>2.2 Exe</w:t>
            </w:r>
            <w:r w:rsidRPr="00A21751">
              <w:t>cute variations of ballet repertoire sur les pointes across ballet styles and genres following safe dance practices</w:t>
            </w:r>
          </w:p>
          <w:p w:rsidR="00000000" w:rsidRPr="00A21751" w:rsidP="00A21751">
            <w:pPr>
              <w:pStyle w:val="List"/>
            </w:pPr>
            <w:r w:rsidRPr="00A21751">
              <w:t xml:space="preserve">2.3 Demonstrate technical requirements and spatial arrangements, </w:t>
            </w:r>
            <w:r w:rsidRPr="00A21751">
              <w:t>individual artistic quality, and musical and rhythmic interpretation en poi</w:t>
            </w:r>
            <w:r w:rsidRPr="00A21751">
              <w:t>nte</w:t>
            </w:r>
          </w:p>
          <w:p w:rsidR="00000000" w:rsidRPr="00A21751" w:rsidP="00A21751">
            <w:pPr>
              <w:pStyle w:val="List"/>
            </w:pPr>
            <w:r w:rsidRPr="00A21751">
              <w:t>2.4 Apply cool down techniques required for pointe work according to safe dance practices</w:t>
            </w:r>
          </w:p>
          <w:p w:rsidR="00000000" w:rsidP="00A21751">
            <w:pPr>
              <w:pStyle w:val="List"/>
              <w:rPr>
                <w:lang w:val="en-NZ"/>
              </w:rPr>
            </w:pPr>
            <w:r w:rsidRPr="00A21751">
              <w:t>2.5 Seek assistance from required personnel when injuries from pointe work occur</w:t>
            </w:r>
          </w:p>
        </w:tc>
      </w:tr>
      <w:tr w:rsidTr="00A21751">
        <w:tblPrEx>
          <w:tblW w:w="9568" w:type="dxa"/>
          <w:tblLayout w:type="fixed"/>
          <w:tblCellMar>
            <w:left w:w="62" w:type="dxa"/>
            <w:right w:w="62" w:type="dxa"/>
          </w:tblCellMar>
          <w:tblLook w:val="0000"/>
        </w:tblPrEx>
        <w:trPr>
          <w:trHeight w:val="542"/>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751">
            <w:pPr>
              <w:pStyle w:val="List"/>
              <w:rPr>
                <w:lang w:val="en-NZ"/>
              </w:rPr>
            </w:pPr>
            <w:r w:rsidRPr="00A21751">
              <w:t>3. Review own progress in developing pointe technique</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751" w:rsidP="00A21751">
            <w:pPr>
              <w:pStyle w:val="List"/>
            </w:pPr>
            <w:r w:rsidRPr="00A21751">
              <w:t>3.1 Monitor progress through critical analysis of own pointe work performance in class</w:t>
            </w:r>
          </w:p>
          <w:p w:rsidR="00000000" w:rsidRPr="00A21751" w:rsidP="00A21751">
            <w:pPr>
              <w:pStyle w:val="List"/>
            </w:pPr>
            <w:r w:rsidRPr="00A21751">
              <w:t>3.2 Identify and develop ways to improve own pointe technique using feedback from others</w:t>
            </w:r>
          </w:p>
          <w:p w:rsidR="00000000" w:rsidRPr="00A21751" w:rsidP="00A21751">
            <w:pPr>
              <w:pStyle w:val="List"/>
            </w:pPr>
            <w:r w:rsidRPr="00A21751">
              <w:t>3.3 View performances by industry practitioners and identify new ideas and trend</w:t>
            </w:r>
            <w:r w:rsidRPr="00A21751">
              <w:t>s that can be applied for improving own technique</w:t>
            </w:r>
          </w:p>
        </w:tc>
      </w:tr>
    </w:tbl>
    <w:p w:rsidR="00000000" w:rsidRPr="00A21751" w:rsidP="00A21751">
      <w:pPr>
        <w:pStyle w:val="BodyText"/>
      </w:pPr>
    </w:p>
    <w:p w:rsidR="00000000" w:rsidRPr="00A21751" w:rsidP="00A21751">
      <w:pPr>
        <w:pStyle w:val="AllowPageBreak"/>
      </w:pPr>
    </w:p>
    <w:p w:rsidR="00000000" w:rsidRPr="00A21751" w:rsidP="00A21751">
      <w:pPr>
        <w:pStyle w:val="Heading1"/>
      </w:pPr>
      <w:bookmarkStart w:id="5" w:name="O_1140967"/>
      <w:bookmarkEnd w:id="5"/>
      <w:r w:rsidRPr="00A21751">
        <w:t>Foundation Skills</w:t>
      </w:r>
    </w:p>
    <w:p w:rsidR="00000000" w:rsidRPr="004A40CC" w:rsidP="004A40CC">
      <w:pPr>
        <w:pStyle w:val="BodyText"/>
        <w:rPr>
          <w:i/>
        </w:rPr>
      </w:pPr>
      <w:r w:rsidRPr="004A40CC">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17"/>
        <w:gridCol w:w="7051"/>
      </w:tblGrid>
      <w:tr w:rsidTr="00A21751">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751" w:rsidP="00A21751">
            <w:pPr>
              <w:pStyle w:val="BodyText"/>
            </w:pPr>
            <w:r w:rsidRPr="00A21751">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751">
            <w:pPr>
              <w:pStyle w:val="BodyText"/>
              <w:rPr>
                <w:lang w:val="en-NZ"/>
              </w:rPr>
            </w:pPr>
            <w:r w:rsidRPr="00A21751">
              <w:rPr>
                <w:rStyle w:val="SpecialBold"/>
              </w:rPr>
              <w:t>D</w:t>
            </w:r>
            <w:r w:rsidRPr="00A21751">
              <w:rPr>
                <w:rStyle w:val="SpecialBold"/>
              </w:rPr>
              <w:t>ESCRIPTION</w:t>
            </w:r>
          </w:p>
        </w:tc>
      </w:tr>
      <w:tr w:rsidTr="00A21751">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751">
            <w:pPr>
              <w:pStyle w:val="BodyText"/>
              <w:rPr>
                <w:lang w:val="en-NZ"/>
              </w:rPr>
            </w:pPr>
            <w:r w:rsidRPr="00A21751">
              <w:t>Learning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1751">
            <w:pPr>
              <w:pStyle w:val="ListBullet"/>
              <w:rPr>
                <w:lang w:val="en-NZ"/>
              </w:rPr>
            </w:pPr>
            <w:r w:rsidRPr="00A21751">
              <w:t>Analyses feedback, reviews personal goals and reflects on learning and performance</w:t>
            </w:r>
          </w:p>
        </w:tc>
      </w:tr>
      <w:tr w:rsidTr="00A21751">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751">
            <w:pPr>
              <w:pStyle w:val="BodyText"/>
              <w:rPr>
                <w:lang w:val="en-NZ"/>
              </w:rPr>
            </w:pPr>
            <w:r w:rsidRPr="00A21751">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1751">
            <w:pPr>
              <w:pStyle w:val="ListBullet"/>
              <w:rPr>
                <w:lang w:val="en-NZ"/>
              </w:rPr>
            </w:pPr>
            <w:r w:rsidRPr="00A21751">
              <w:t>Obtains information by listening and questioning</w:t>
            </w:r>
          </w:p>
        </w:tc>
      </w:tr>
      <w:tr w:rsidTr="00A21751">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751">
            <w:pPr>
              <w:pStyle w:val="BodyText"/>
              <w:rPr>
                <w:lang w:val="en-NZ"/>
              </w:rPr>
            </w:pPr>
            <w:r w:rsidRPr="00A21751">
              <w:t>Initiative and enterprise</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1751">
            <w:pPr>
              <w:pStyle w:val="ListBullet"/>
              <w:rPr>
                <w:lang w:val="en-NZ"/>
              </w:rPr>
            </w:pPr>
            <w:r w:rsidRPr="00A21751">
              <w:t>Recognises opportunities to develop and apply new approaches to performing ballet</w:t>
            </w:r>
          </w:p>
        </w:tc>
      </w:tr>
      <w:tr w:rsidTr="00A21751">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751">
            <w:pPr>
              <w:pStyle w:val="BodyText"/>
              <w:rPr>
                <w:lang w:val="en-NZ"/>
              </w:rPr>
            </w:pPr>
            <w:r w:rsidRPr="00A21751">
              <w:t xml:space="preserve">Planning and organising </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1751">
            <w:pPr>
              <w:pStyle w:val="ListBullet"/>
              <w:rPr>
                <w:lang w:val="en-NZ"/>
              </w:rPr>
            </w:pPr>
            <w:r w:rsidRPr="00A21751">
              <w:t>Adopts a methodical, disciplined and positive approach to dance classes, injury prevention and evaluation of own skill development</w:t>
            </w:r>
          </w:p>
        </w:tc>
      </w:tr>
      <w:tr w:rsidTr="00A21751">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751">
            <w:pPr>
              <w:pStyle w:val="BodyText"/>
              <w:rPr>
                <w:lang w:val="en-NZ"/>
              </w:rPr>
            </w:pPr>
            <w:r w:rsidRPr="00A21751">
              <w:t xml:space="preserve">Self-management </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1751">
            <w:pPr>
              <w:pStyle w:val="ListBullet"/>
              <w:rPr>
                <w:lang w:val="en-NZ"/>
              </w:rPr>
            </w:pPr>
            <w:r w:rsidRPr="00A21751">
              <w:t>Follows accepted industry practices relating to safe dance practices and injury-prevention strategies</w:t>
            </w:r>
          </w:p>
        </w:tc>
      </w:tr>
      <w:tr w:rsidTr="00A21751">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751">
            <w:pPr>
              <w:pStyle w:val="BodyText"/>
              <w:rPr>
                <w:lang w:val="en-NZ"/>
              </w:rPr>
            </w:pPr>
            <w:r w:rsidRPr="00A21751">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21751" w:rsidP="00A21751">
            <w:pPr>
              <w:pStyle w:val="ListBullet"/>
            </w:pPr>
            <w:r w:rsidRPr="00A21751">
              <w:t>Develops and improves pointe work techniques by working collaboratively</w:t>
            </w:r>
          </w:p>
        </w:tc>
      </w:tr>
    </w:tbl>
    <w:p w:rsidR="00000000" w:rsidRPr="00A21751" w:rsidP="00A21751">
      <w:pPr>
        <w:pStyle w:val="BodyText"/>
      </w:pPr>
    </w:p>
    <w:p w:rsidR="00000000" w:rsidRPr="00A21751" w:rsidP="00A21751">
      <w:pPr>
        <w:pStyle w:val="AllowPageBreak"/>
      </w:pPr>
    </w:p>
    <w:p w:rsidR="00000000" w:rsidRPr="00A21751" w:rsidP="00A21751">
      <w:pPr>
        <w:pStyle w:val="Heading1"/>
      </w:pPr>
      <w:bookmarkStart w:id="6" w:name="O_1140966"/>
      <w:bookmarkEnd w:id="6"/>
      <w:r w:rsidRPr="00A21751">
        <w:t>Unit Mapping Information</w:t>
      </w:r>
    </w:p>
    <w:p w:rsidR="00000000" w:rsidRPr="00A21751" w:rsidP="004A40CC">
      <w:pPr>
        <w:pStyle w:val="BodyText"/>
      </w:pPr>
      <w:r w:rsidRPr="00A21751">
        <w:t>Su</w:t>
      </w:r>
      <w:r w:rsidRPr="00A21751">
        <w:t>persedes and is equivalent to CUADAN509 Refine pointe work techniques.</w:t>
      </w:r>
    </w:p>
    <w:p w:rsidR="00000000" w:rsidRPr="00A21751" w:rsidP="00A21751">
      <w:pPr>
        <w:pStyle w:val="Heading1"/>
      </w:pPr>
      <w:bookmarkStart w:id="7" w:name="O_1140959"/>
      <w:bookmarkEnd w:id="7"/>
      <w:r w:rsidRPr="00A21751">
        <w:t>Links</w:t>
      </w:r>
    </w:p>
    <w:p w:rsidR="00000000" w:rsidRPr="00A21751" w:rsidP="004A40CC">
      <w:pPr>
        <w:pStyle w:val="BodyText"/>
      </w:pPr>
      <w:r w:rsidRPr="00A21751">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1A7698">
        <w:rPr>
          <w:rStyle w:val="Hyperlink"/>
        </w:rPr>
        <w:t>https://vetnet.gov.au/Pages/TrainingDocs.aspx?q=1db201d9-4006-4430-839f-382ef6b803d5</w:t>
      </w:r>
      <w:r>
        <w:fldChar w:fldCharType="end"/>
      </w:r>
    </w:p>
    <w:p w:rsidR="00000000" w:rsidRPr="00A21751" w:rsidP="004A40CC">
      <w:pPr>
        <w:pStyle w:val="BodyText"/>
        <w:sectPr w:rsidSect="00A21751">
          <w:headerReference w:type="default" r:id="rId10"/>
          <w:footerReference w:type="default" r:id="rId11"/>
          <w:pgSz w:w="11908" w:h="16833"/>
          <w:pgMar w:top="1702" w:right="1418" w:bottom="1702" w:left="1418" w:header="992" w:footer="992" w:gutter="0"/>
          <w:cols w:space="720"/>
          <w:noEndnote/>
          <w:docGrid w:linePitch="299"/>
        </w:sectPr>
      </w:pPr>
    </w:p>
    <w:p w:rsidR="00000000" w:rsidRPr="00A21751" w:rsidP="00A21751">
      <w:pPr>
        <w:pStyle w:val="SuperHeading"/>
      </w:pPr>
      <w:r w:rsidRPr="00A21751">
        <w:t>Assessment Requirements for CUADAN519 Refine pointe work techniques</w:t>
      </w:r>
    </w:p>
    <w:p w:rsidR="00000000" w:rsidRPr="00A21751" w:rsidP="00A21751">
      <w:pPr>
        <w:pStyle w:val="Heading1"/>
      </w:pPr>
      <w:bookmarkStart w:id="8" w:name="O_1140961"/>
      <w:bookmarkEnd w:id="8"/>
      <w:r w:rsidRPr="00A21751">
        <w:t>Modification History</w:t>
      </w:r>
    </w:p>
    <w:tbl>
      <w:tblPr>
        <w:tblW w:w="9522" w:type="dxa"/>
        <w:tblLayout w:type="fixed"/>
        <w:tblCellMar>
          <w:left w:w="62" w:type="dxa"/>
          <w:right w:w="62" w:type="dxa"/>
        </w:tblCellMar>
        <w:tblLook w:val="0000"/>
      </w:tblPr>
      <w:tblGrid>
        <w:gridCol w:w="2864"/>
        <w:gridCol w:w="6658"/>
      </w:tblGrid>
      <w:tr w:rsidTr="00A2175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751" w:rsidP="00A21751">
            <w:pPr>
              <w:pStyle w:val="BodyText"/>
            </w:pPr>
            <w:r w:rsidRPr="00A21751">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751">
            <w:pPr>
              <w:pStyle w:val="BodyText"/>
              <w:rPr>
                <w:lang w:val="en-NZ"/>
              </w:rPr>
            </w:pPr>
            <w:r w:rsidRPr="00A21751">
              <w:rPr>
                <w:rStyle w:val="SpecialBold"/>
              </w:rPr>
              <w:t>Comments</w:t>
            </w:r>
          </w:p>
        </w:tc>
      </w:tr>
      <w:tr w:rsidTr="00A2175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751">
            <w:pPr>
              <w:pStyle w:val="BodyText"/>
              <w:rPr>
                <w:lang w:val="en-NZ"/>
              </w:rPr>
            </w:pPr>
            <w:r w:rsidRPr="00A21751">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751" w:rsidP="00A21751">
            <w:pPr>
              <w:pStyle w:val="BodyText"/>
            </w:pPr>
            <w:r w:rsidRPr="00A21751">
              <w:t>This version first released with CUA Creative Arts and Culture Training Pac</w:t>
            </w:r>
            <w:r w:rsidRPr="00A21751">
              <w:t>kage Version 5.0.</w:t>
            </w:r>
          </w:p>
        </w:tc>
      </w:tr>
    </w:tbl>
    <w:p w:rsidR="00000000" w:rsidRPr="00A21751" w:rsidP="00A21751">
      <w:pPr>
        <w:pStyle w:val="BodyText"/>
      </w:pPr>
    </w:p>
    <w:p w:rsidR="00000000" w:rsidRPr="00A21751" w:rsidP="00A21751">
      <w:pPr>
        <w:pStyle w:val="AllowPageBreak"/>
      </w:pPr>
    </w:p>
    <w:p w:rsidR="00000000" w:rsidRPr="00A21751" w:rsidP="00A21751">
      <w:pPr>
        <w:pStyle w:val="Heading1"/>
      </w:pPr>
      <w:bookmarkStart w:id="9" w:name="O_1140964"/>
      <w:bookmarkEnd w:id="9"/>
      <w:r w:rsidRPr="00A21751">
        <w:t>Performance Evidence</w:t>
      </w:r>
    </w:p>
    <w:p w:rsidR="00000000" w:rsidRPr="00A21751" w:rsidP="004A40CC">
      <w:pPr>
        <w:pStyle w:val="BodyText"/>
      </w:pPr>
      <w:r w:rsidRPr="00A21751">
        <w:t>The candidate must demonstrate the ability to complete the tasks outlined in the elements, performance criteria and foundation skills of this unit, including evidence of the ability to:</w:t>
      </w:r>
    </w:p>
    <w:p w:rsidR="00000000" w:rsidRPr="00A21751" w:rsidP="00A21751">
      <w:pPr>
        <w:pStyle w:val="ListBullet"/>
      </w:pPr>
      <w:r w:rsidRPr="00A21751">
        <w:t>demonstrate advanced pointe work in classical ballet sequences and repertoire across at least three ballet genres.</w:t>
      </w:r>
      <w:r w:rsidRPr="00A21751">
        <w:rPr>
          <w:rStyle w:val="Monospace"/>
        </w:rPr>
        <w:t xml:space="preserve"> </w:t>
      </w:r>
    </w:p>
    <w:p w:rsidR="00000000" w:rsidRPr="00A21751" w:rsidP="00A21751">
      <w:pPr>
        <w:pStyle w:val="List"/>
      </w:pPr>
    </w:p>
    <w:p w:rsidR="00000000" w:rsidRPr="00A21751" w:rsidP="004A40CC">
      <w:pPr>
        <w:pStyle w:val="BodyText"/>
      </w:pPr>
      <w:r w:rsidRPr="00A21751">
        <w:t>In the course of the above, the candidate must:</w:t>
      </w:r>
    </w:p>
    <w:p w:rsidR="00000000" w:rsidRPr="00A21751" w:rsidP="00A21751">
      <w:pPr>
        <w:pStyle w:val="ListBullet"/>
      </w:pPr>
      <w:r w:rsidRPr="00A21751">
        <w:t>avoid risks and injuries by preparing feet and shoes for pointe work</w:t>
      </w:r>
    </w:p>
    <w:p w:rsidR="00000000" w:rsidRPr="00A21751" w:rsidP="00A21751">
      <w:pPr>
        <w:pStyle w:val="ListBullet"/>
      </w:pPr>
      <w:r w:rsidRPr="00A21751">
        <w:t>refine pointe techniq</w:t>
      </w:r>
      <w:r w:rsidRPr="00A21751">
        <w:t>ue through practice</w:t>
      </w:r>
    </w:p>
    <w:p w:rsidR="00000000" w:rsidRPr="00A21751" w:rsidP="00A21751">
      <w:pPr>
        <w:pStyle w:val="ListBullet"/>
      </w:pPr>
      <w:r w:rsidRPr="00A21751">
        <w:t>respond to feedback on own pointe technique and apply learnings for improvement</w:t>
      </w:r>
    </w:p>
    <w:p w:rsidR="00000000" w:rsidRPr="00A21751" w:rsidP="00A21751">
      <w:pPr>
        <w:pStyle w:val="ListBullet"/>
      </w:pPr>
      <w:r w:rsidRPr="00A21751">
        <w:t>use pointe terminology.</w:t>
      </w:r>
    </w:p>
    <w:p w:rsidR="00000000" w:rsidRPr="00A21751" w:rsidP="00A21751">
      <w:pPr>
        <w:pStyle w:val="AllowPageBreak"/>
      </w:pPr>
    </w:p>
    <w:p w:rsidR="00000000" w:rsidRPr="00A21751" w:rsidP="00A21751">
      <w:pPr>
        <w:pStyle w:val="Heading1"/>
      </w:pPr>
      <w:bookmarkStart w:id="10" w:name="O_1140963"/>
      <w:bookmarkEnd w:id="10"/>
      <w:r w:rsidRPr="00A21751">
        <w:t>Knowledge Evidence</w:t>
      </w:r>
    </w:p>
    <w:p w:rsidR="00000000" w:rsidRPr="00A21751" w:rsidP="004A40CC">
      <w:pPr>
        <w:pStyle w:val="BodyText"/>
      </w:pPr>
      <w:r w:rsidRPr="00A21751">
        <w:t>The candidate must be able to demonstrate knowledge to complete the tasks outlined in the elem</w:t>
      </w:r>
      <w:r w:rsidRPr="00A21751">
        <w:t>ents, performance criteria and foundation skills of this unit, including knowledge of:</w:t>
      </w:r>
    </w:p>
    <w:p w:rsidR="00000000" w:rsidRPr="00A21751" w:rsidP="00A21751">
      <w:pPr>
        <w:pStyle w:val="ListBullet"/>
      </w:pPr>
      <w:r w:rsidRPr="00A21751">
        <w:t>application of sections of dance work to pointe work, including:</w:t>
      </w:r>
    </w:p>
    <w:p w:rsidR="00000000" w:rsidRPr="00A21751" w:rsidP="00A21751">
      <w:pPr>
        <w:pStyle w:val="ListBullet2"/>
      </w:pPr>
      <w:r w:rsidRPr="00A21751">
        <w:t>adage</w:t>
      </w:r>
    </w:p>
    <w:p w:rsidR="00000000" w:rsidRPr="00A21751" w:rsidP="00A21751">
      <w:pPr>
        <w:pStyle w:val="ListBullet2"/>
      </w:pPr>
      <w:r w:rsidRPr="00A21751">
        <w:t>allegro</w:t>
      </w:r>
    </w:p>
    <w:p w:rsidR="00000000" w:rsidRPr="00A21751" w:rsidP="00A21751">
      <w:pPr>
        <w:pStyle w:val="ListBullet2"/>
      </w:pPr>
      <w:r w:rsidRPr="00A21751">
        <w:t>barre</w:t>
      </w:r>
    </w:p>
    <w:p w:rsidR="00000000" w:rsidRPr="00A21751" w:rsidP="00A21751">
      <w:pPr>
        <w:pStyle w:val="ListBullet2"/>
      </w:pPr>
      <w:r w:rsidRPr="00A21751">
        <w:t>batterie</w:t>
      </w:r>
    </w:p>
    <w:p w:rsidR="00000000" w:rsidRPr="00A21751" w:rsidP="00A21751">
      <w:pPr>
        <w:pStyle w:val="ListBullet2"/>
      </w:pPr>
      <w:r w:rsidRPr="00A21751">
        <w:t>centre practice</w:t>
      </w:r>
    </w:p>
    <w:p w:rsidR="00000000" w:rsidRPr="00A21751" w:rsidP="00A21751">
      <w:pPr>
        <w:pStyle w:val="ListBullet2"/>
      </w:pPr>
      <w:r w:rsidRPr="00A21751">
        <w:t>grand allegro</w:t>
      </w:r>
    </w:p>
    <w:p w:rsidR="00000000" w:rsidRPr="00A21751" w:rsidP="00A21751">
      <w:pPr>
        <w:pStyle w:val="ListBullet2"/>
      </w:pPr>
      <w:r w:rsidRPr="00A21751">
        <w:t>pirouettes</w:t>
      </w:r>
    </w:p>
    <w:p w:rsidR="00000000" w:rsidRPr="00A21751" w:rsidP="00A21751">
      <w:pPr>
        <w:pStyle w:val="ListBullet2"/>
      </w:pPr>
      <w:r w:rsidRPr="00A21751">
        <w:t>warm up and warm down</w:t>
      </w:r>
    </w:p>
    <w:p w:rsidR="00000000" w:rsidRPr="00A21751" w:rsidP="00A21751">
      <w:pPr>
        <w:pStyle w:val="ListBullet"/>
      </w:pPr>
      <w:r w:rsidRPr="00A21751">
        <w:t>principles relating to physical movements and pointe work techniques, including:</w:t>
      </w:r>
    </w:p>
    <w:p w:rsidR="00000000" w:rsidRPr="00A21751" w:rsidP="00A21751">
      <w:pPr>
        <w:pStyle w:val="ListBullet2"/>
      </w:pPr>
      <w:r w:rsidRPr="00A21751">
        <w:t>extending</w:t>
      </w:r>
    </w:p>
    <w:p w:rsidR="00000000" w:rsidRPr="00A21751" w:rsidP="00A21751">
      <w:pPr>
        <w:pStyle w:val="ListBullet2"/>
      </w:pPr>
      <w:r w:rsidRPr="00A21751">
        <w:t>folding</w:t>
      </w:r>
    </w:p>
    <w:p w:rsidR="00000000" w:rsidRPr="00A21751" w:rsidP="00A21751">
      <w:pPr>
        <w:pStyle w:val="ListBullet2"/>
      </w:pPr>
      <w:r w:rsidRPr="00A21751">
        <w:t>relationship with gravity</w:t>
      </w:r>
    </w:p>
    <w:p w:rsidR="00000000" w:rsidRPr="00A21751" w:rsidP="00A21751">
      <w:pPr>
        <w:pStyle w:val="ListBullet2"/>
      </w:pPr>
      <w:r w:rsidRPr="00A21751">
        <w:t>rotating</w:t>
      </w:r>
    </w:p>
    <w:p w:rsidR="00000000" w:rsidRPr="00A21751" w:rsidP="00A21751">
      <w:pPr>
        <w:pStyle w:val="ListBullet2"/>
      </w:pPr>
      <w:r w:rsidRPr="00A21751">
        <w:t>sequential movement</w:t>
      </w:r>
    </w:p>
    <w:p w:rsidR="00000000" w:rsidRPr="00A21751" w:rsidP="00A21751">
      <w:pPr>
        <w:pStyle w:val="ListBullet2"/>
      </w:pPr>
      <w:r w:rsidRPr="00A21751">
        <w:t>shifting weight</w:t>
      </w:r>
    </w:p>
    <w:p w:rsidR="00000000" w:rsidRPr="00A21751" w:rsidP="00A21751">
      <w:pPr>
        <w:pStyle w:val="ListBullet2"/>
      </w:pPr>
      <w:r w:rsidRPr="00A21751">
        <w:t>spatial awareness</w:t>
      </w:r>
    </w:p>
    <w:p w:rsidR="00000000" w:rsidRPr="00A21751" w:rsidP="00A21751">
      <w:pPr>
        <w:pStyle w:val="ListBullet2"/>
      </w:pPr>
      <w:r w:rsidRPr="00A21751">
        <w:t>use of breath</w:t>
      </w:r>
    </w:p>
    <w:p w:rsidR="00000000" w:rsidRPr="00A21751" w:rsidP="00A21751">
      <w:pPr>
        <w:pStyle w:val="ListBullet2"/>
      </w:pPr>
      <w:r w:rsidRPr="00A21751">
        <w:t>balance</w:t>
      </w:r>
    </w:p>
    <w:p w:rsidR="00000000" w:rsidRPr="00A21751" w:rsidP="00A21751">
      <w:pPr>
        <w:pStyle w:val="ListBullet"/>
      </w:pPr>
      <w:r w:rsidRPr="00A21751">
        <w:t>principles of safe dance practice and injury prevention, including those relating to:</w:t>
      </w:r>
    </w:p>
    <w:p w:rsidR="00000000" w:rsidRPr="00A21751" w:rsidP="00A21751">
      <w:pPr>
        <w:pStyle w:val="ListBullet2"/>
      </w:pPr>
      <w:r w:rsidRPr="00A21751">
        <w:t>spine articulation</w:t>
      </w:r>
    </w:p>
    <w:p w:rsidR="00000000" w:rsidRPr="00A21751" w:rsidP="00A21751">
      <w:pPr>
        <w:pStyle w:val="ListBullet2"/>
      </w:pPr>
      <w:r w:rsidRPr="00A21751">
        <w:t>foot engagement</w:t>
      </w:r>
    </w:p>
    <w:p w:rsidR="00000000" w:rsidRPr="00A21751" w:rsidP="00A21751">
      <w:pPr>
        <w:pStyle w:val="ListBullet2"/>
      </w:pPr>
      <w:r w:rsidRPr="00A21751">
        <w:t>bases of support, including feet, legs, hands, arms and torso</w:t>
      </w:r>
    </w:p>
    <w:p w:rsidR="00000000" w:rsidRPr="00A21751" w:rsidP="00A21751">
      <w:pPr>
        <w:pStyle w:val="ListBullet2"/>
      </w:pPr>
      <w:r w:rsidRPr="00A21751">
        <w:t>joint range of motion</w:t>
      </w:r>
    </w:p>
    <w:p w:rsidR="00000000" w:rsidRPr="00A21751" w:rsidP="00A21751">
      <w:pPr>
        <w:pStyle w:val="ListBullet2"/>
      </w:pPr>
      <w:r w:rsidRPr="00A21751">
        <w:t>differentiation of legs and pelvis</w:t>
      </w:r>
    </w:p>
    <w:p w:rsidR="00000000" w:rsidRPr="00A21751" w:rsidP="00A21751">
      <w:pPr>
        <w:pStyle w:val="ListBullet2"/>
      </w:pPr>
      <w:r w:rsidRPr="00A21751">
        <w:t>posture and ali</w:t>
      </w:r>
      <w:r w:rsidRPr="00A21751">
        <w:t>gnment</w:t>
      </w:r>
    </w:p>
    <w:p w:rsidR="00000000" w:rsidRPr="00A21751" w:rsidP="00A21751">
      <w:pPr>
        <w:pStyle w:val="ListBullet"/>
      </w:pPr>
      <w:r w:rsidRPr="00A21751">
        <w:t>health and safety policies and procedures relevant to the dance environment</w:t>
      </w:r>
    </w:p>
    <w:p w:rsidR="00000000" w:rsidRPr="00A21751" w:rsidP="00A21751">
      <w:pPr>
        <w:pStyle w:val="ListBullet"/>
      </w:pPr>
      <w:r w:rsidRPr="00A21751">
        <w:t>health and wellbeing issues relevant to classical ballet artists</w:t>
      </w:r>
    </w:p>
    <w:p w:rsidR="00000000" w:rsidRPr="00A21751" w:rsidP="00A21751">
      <w:pPr>
        <w:pStyle w:val="ListBullet"/>
      </w:pPr>
      <w:r w:rsidRPr="00A21751">
        <w:t>risk factors in ballet for the body, including in relation to pointe work</w:t>
      </w:r>
    </w:p>
    <w:p w:rsidR="00000000" w:rsidRPr="00A21751" w:rsidP="00A21751">
      <w:pPr>
        <w:pStyle w:val="ListBullet"/>
      </w:pPr>
      <w:r w:rsidRPr="00A21751">
        <w:t>relationship between musical rhythms and pointe work</w:t>
      </w:r>
    </w:p>
    <w:p w:rsidR="00000000" w:rsidRPr="00A21751" w:rsidP="00A21751">
      <w:pPr>
        <w:pStyle w:val="ListBullet"/>
      </w:pPr>
      <w:r w:rsidRPr="00A21751">
        <w:t>pointe terminology required to demonstrate the performance evidence</w:t>
      </w:r>
    </w:p>
    <w:p w:rsidR="00000000" w:rsidRPr="00A21751" w:rsidP="00A21751">
      <w:pPr>
        <w:pStyle w:val="ListBullet"/>
      </w:pPr>
      <w:r w:rsidRPr="00A21751">
        <w:t>key periods in the history of ballet and pointe and the principles of classical ballet.</w:t>
      </w:r>
    </w:p>
    <w:p w:rsidR="00000000" w:rsidRPr="00A21751" w:rsidP="00A21751">
      <w:pPr>
        <w:pStyle w:val="AllowPageBreak"/>
      </w:pPr>
    </w:p>
    <w:p w:rsidR="00000000" w:rsidRPr="00A21751" w:rsidP="00A21751">
      <w:pPr>
        <w:pStyle w:val="Heading1"/>
      </w:pPr>
      <w:bookmarkStart w:id="11" w:name="O_1140962"/>
      <w:bookmarkEnd w:id="11"/>
      <w:r w:rsidRPr="00A21751">
        <w:t>Assessment Conditions</w:t>
      </w:r>
    </w:p>
    <w:p w:rsidR="00000000" w:rsidRPr="00A21751" w:rsidP="004A40CC">
      <w:pPr>
        <w:pStyle w:val="BodyText"/>
      </w:pPr>
      <w:r w:rsidRPr="00A21751">
        <w:t>Skills</w:t>
      </w:r>
      <w:r w:rsidRPr="00A21751">
        <w:t xml:space="preserve"> in this unit must be demonstrated in a workplace or simulated environment where the conditions are typical of those in a working environment in this industry. </w:t>
      </w:r>
    </w:p>
    <w:p w:rsidR="00000000" w:rsidRPr="00A21751" w:rsidP="004A40CC">
      <w:pPr>
        <w:pStyle w:val="BodyText"/>
      </w:pPr>
      <w:r w:rsidRPr="00A21751">
        <w:t xml:space="preserve">This includes access to: </w:t>
      </w:r>
    </w:p>
    <w:p w:rsidR="00000000" w:rsidRPr="00A21751" w:rsidP="00A21751">
      <w:pPr>
        <w:pStyle w:val="ListBullet"/>
      </w:pPr>
      <w:r w:rsidRPr="00A21751">
        <w:t>opportunities for ballet performances</w:t>
      </w:r>
    </w:p>
    <w:p w:rsidR="00000000" w:rsidRPr="00A21751" w:rsidP="00A21751">
      <w:pPr>
        <w:pStyle w:val="ListBullet"/>
      </w:pPr>
      <w:r w:rsidRPr="00A21751">
        <w:t>fully equipped dance studios w</w:t>
      </w:r>
      <w:r w:rsidRPr="00A21751">
        <w:t>ith appropriate music or accompanists and required flooring.</w:t>
      </w:r>
    </w:p>
    <w:p w:rsidR="00000000" w:rsidRPr="00A21751" w:rsidP="00A21751">
      <w:pPr>
        <w:pStyle w:val="List"/>
      </w:pPr>
    </w:p>
    <w:p w:rsidR="00000000" w:rsidRPr="00A21751" w:rsidP="004A40CC">
      <w:pPr>
        <w:pStyle w:val="BodyText"/>
      </w:pPr>
      <w:r w:rsidRPr="00A21751">
        <w:t>Assessors of this unit must satisfy the requirements for assessors in applicable vocational education and training legislation, frameworks and/or standards.</w:t>
      </w:r>
    </w:p>
    <w:p w:rsidR="00000000" w:rsidRPr="00A21751" w:rsidP="00A21751">
      <w:pPr>
        <w:pStyle w:val="Heading1"/>
      </w:pPr>
      <w:bookmarkStart w:id="12" w:name="O_1140960"/>
      <w:bookmarkEnd w:id="12"/>
      <w:r w:rsidRPr="00A21751">
        <w:t>Links</w:t>
      </w:r>
    </w:p>
    <w:p w:rsidR="00000000" w:rsidRPr="00A21751" w:rsidP="004A40CC">
      <w:pPr>
        <w:pStyle w:val="BodyText"/>
      </w:pPr>
      <w:r w:rsidRPr="00A21751">
        <w:t>Companion Vo</w:t>
      </w:r>
      <w:r w:rsidRPr="00A21751">
        <w:t xml:space="preserve">lume Implementation Guide is found on VETNet - </w:t>
      </w:r>
      <w:r>
        <w:fldChar w:fldCharType="begin"/>
      </w:r>
      <w:r>
        <w:instrText xml:space="preserve"> HYPERLINK "https://vetnet.gov.au/Pages/TrainingDocs.aspx?q=1db201d9-4006-4430-839f-382ef6b803d5" </w:instrText>
      </w:r>
      <w:r>
        <w:fldChar w:fldCharType="separate"/>
      </w:r>
      <w:r w:rsidRPr="001A7698">
        <w:rPr>
          <w:rStyle w:val="Hyperlink"/>
        </w:rPr>
        <w:t>https://vetnet.gov.au/Pages/TrainingDocs.aspx?q=1db201d9-4006-4430-839f-382ef6b803d5</w:t>
      </w:r>
      <w:r>
        <w:fldChar w:fldCharType="end"/>
      </w:r>
    </w:p>
    <w:p w:rsidR="00000000" w:rsidRPr="00A21751" w:rsidP="00A21751"/>
    <w:sectPr w:rsidSect="00A217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7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751" w:rsidRPr="004A40CC" w:rsidP="004A40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7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0CC" w:rsidP="00A217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40CC" w:rsidP="00A217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4A40CC" w:rsidP="00A217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751" w:rsidP="00A21751">
    <w:pPr>
      <w:pStyle w:val="Footer"/>
      <w:framePr w:wrap="around"/>
    </w:pPr>
    <w:r>
      <w:fldChar w:fldCharType="begin"/>
    </w:r>
    <w:r>
      <w:instrText xml:space="preserve"> DOCPROPERTY  Subject  \* MERGEFORMAT </w:instrText>
    </w:r>
    <w:r>
      <w:fldChar w:fldCharType="separate"/>
    </w:r>
    <w:r w:rsidR="004A40CC">
      <w:t>Approved</w:t>
    </w:r>
    <w:r w:rsidR="004A40CC">
      <w:fldChar w:fldCharType="end"/>
    </w:r>
    <w:r>
      <w:tab/>
      <w:t xml:space="preserve">Page </w:t>
    </w:r>
    <w:r>
      <w:fldChar w:fldCharType="begin"/>
    </w:r>
    <w:r>
      <w:instrText xml:space="preserve"> PAGE  \* Arabic  \* MERGEFORMAT </w:instrText>
    </w:r>
    <w:r>
      <w:fldChar w:fldCharType="separate"/>
    </w:r>
    <w:r w:rsidR="004A40C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40CC">
      <w:rPr>
        <w:noProof/>
      </w:rPr>
      <w:t>4</w:t>
    </w:r>
    <w:r>
      <w:rPr>
        <w:noProof/>
      </w:rPr>
      <w:fldChar w:fldCharType="end"/>
    </w:r>
  </w:p>
  <w:p w:rsidR="00A21751" w:rsidP="00A21751">
    <w:pPr>
      <w:pStyle w:val="Footer"/>
      <w:framePr w:wrap="around"/>
    </w:pPr>
    <w:r>
      <w:t xml:space="preserve">© Commonwealth of Australia, </w:t>
    </w:r>
    <w:r>
      <w:fldChar w:fldCharType="begin"/>
    </w:r>
    <w:r>
      <w:instrText xml:space="preserve"> DATE  \@ "yyyy"  \* MERGEFORMAT </w:instrText>
    </w:r>
    <w:r>
      <w:fldChar w:fldCharType="separate"/>
    </w:r>
    <w:r w:rsidR="004A40CC">
      <w:rPr>
        <w:noProof/>
      </w:rPr>
      <w:t>2025</w:t>
    </w:r>
    <w:r>
      <w:fldChar w:fldCharType="end"/>
    </w:r>
    <w:r>
      <w:tab/>
    </w:r>
    <w:r>
      <w:fldChar w:fldCharType="begin"/>
    </w:r>
    <w:r>
      <w:instrText xml:space="preserve"> DOCPROPERTY  Author  \* MERGEFORMAT </w:instrText>
    </w:r>
    <w:r>
      <w:fldChar w:fldCharType="separate"/>
    </w:r>
    <w:r w:rsidR="004A40CC">
      <w:t>Service and Creative Skills Australia</w:t>
    </w:r>
    <w:r w:rsidR="004A40CC">
      <w:fldChar w:fldCharType="end"/>
    </w:r>
  </w:p>
  <w:p w:rsidR="00A21751" w:rsidP="00A217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7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0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1751" w:rsidRPr="004A40CC" w:rsidP="004A40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7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0CC" w:rsidRPr="002D2AF8" w:rsidP="00A21751">
    <w:pPr>
      <w:pStyle w:val="Header"/>
      <w:framePr w:wrap="around"/>
    </w:pPr>
    <w:r>
      <w:fldChar w:fldCharType="begin"/>
    </w:r>
    <w:r>
      <w:instrText xml:space="preserve"> TITLE   \* MERGEFORMAT </w:instrText>
    </w:r>
    <w:r>
      <w:fldChar w:fldCharType="separate"/>
    </w:r>
    <w:r>
      <w:t>CUADAN519 Refine pointe work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A40CC" w:rsidP="00A217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751" w:rsidRPr="002D2AF8" w:rsidP="00A21751">
    <w:pPr>
      <w:pStyle w:val="Header"/>
      <w:framePr w:wrap="around"/>
    </w:pPr>
    <w:r>
      <w:fldChar w:fldCharType="begin"/>
    </w:r>
    <w:r>
      <w:instrText xml:space="preserve"> TITLE   \* MERGEFORMAT </w:instrText>
    </w:r>
    <w:r>
      <w:fldChar w:fldCharType="separate"/>
    </w:r>
    <w:r w:rsidR="004A40CC">
      <w:t>CUADAN519 Refine pointe work techniques</w:t>
    </w:r>
    <w:r w:rsidR="004A40CC">
      <w:fldChar w:fldCharType="end"/>
    </w:r>
    <w:r>
      <w:tab/>
      <w:t xml:space="preserve">Date this document was generated: </w:t>
    </w:r>
    <w:r>
      <w:fldChar w:fldCharType="begin"/>
    </w:r>
    <w:r>
      <w:instrText xml:space="preserve"> CREATEDATE  \@ "d MMMM yyyy"  \* MERGEFORMAT </w:instrText>
    </w:r>
    <w:r>
      <w:fldChar w:fldCharType="separate"/>
    </w:r>
    <w:r w:rsidR="004A40CC">
      <w:rPr>
        <w:noProof/>
      </w:rPr>
      <w:t>2 March 2025</w:t>
    </w:r>
    <w:r>
      <w:fldChar w:fldCharType="end"/>
    </w:r>
  </w:p>
  <w:p w:rsidR="00A21751" w:rsidP="00A217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B2C1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60F1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385E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7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1751"/>
    <w:pPr>
      <w:spacing w:before="360" w:after="60"/>
      <w:outlineLvl w:val="0"/>
    </w:pPr>
    <w:rPr>
      <w:sz w:val="32"/>
    </w:rPr>
  </w:style>
  <w:style w:type="paragraph" w:styleId="Heading2">
    <w:name w:val="heading 2"/>
    <w:basedOn w:val="HeadingBase"/>
    <w:next w:val="BodyText"/>
    <w:link w:val="Heading2Char"/>
    <w:qFormat/>
    <w:rsid w:val="00A21751"/>
    <w:pPr>
      <w:keepLines/>
      <w:spacing w:before="240" w:after="120"/>
      <w:outlineLvl w:val="1"/>
    </w:pPr>
    <w:rPr>
      <w:sz w:val="28"/>
      <w:szCs w:val="40"/>
    </w:rPr>
  </w:style>
  <w:style w:type="paragraph" w:styleId="Heading3">
    <w:name w:val="heading 3"/>
    <w:basedOn w:val="HeadingBase"/>
    <w:next w:val="BodyText"/>
    <w:link w:val="Heading3Char"/>
    <w:qFormat/>
    <w:rsid w:val="00A21751"/>
    <w:pPr>
      <w:spacing w:before="180" w:after="120"/>
      <w:outlineLvl w:val="2"/>
    </w:pPr>
    <w:rPr>
      <w:spacing w:val="-10"/>
      <w:kern w:val="32"/>
    </w:rPr>
  </w:style>
  <w:style w:type="paragraph" w:styleId="Heading4">
    <w:name w:val="heading 4"/>
    <w:basedOn w:val="HeadingBase"/>
    <w:next w:val="BodyText"/>
    <w:link w:val="Heading4Char"/>
    <w:qFormat/>
    <w:rsid w:val="00A21751"/>
    <w:pPr>
      <w:spacing w:before="160" w:after="120"/>
      <w:outlineLvl w:val="3"/>
    </w:pPr>
    <w:rPr>
      <w:sz w:val="22"/>
    </w:rPr>
  </w:style>
  <w:style w:type="paragraph" w:styleId="Heading5">
    <w:name w:val="heading 5"/>
    <w:basedOn w:val="HeadingBase"/>
    <w:next w:val="Normal"/>
    <w:link w:val="Heading5Char"/>
    <w:qFormat/>
    <w:rsid w:val="00A21751"/>
    <w:pPr>
      <w:spacing w:before="80"/>
      <w:outlineLvl w:val="4"/>
    </w:pPr>
    <w:rPr>
      <w:color w:val="918585"/>
      <w:sz w:val="20"/>
    </w:rPr>
  </w:style>
  <w:style w:type="paragraph" w:styleId="Heading6">
    <w:name w:val="heading 6"/>
    <w:basedOn w:val="HeadingBase"/>
    <w:next w:val="Normal"/>
    <w:link w:val="Heading6Char"/>
    <w:qFormat/>
    <w:rsid w:val="00A21751"/>
    <w:pPr>
      <w:spacing w:before="60"/>
      <w:outlineLvl w:val="5"/>
    </w:pPr>
    <w:rPr>
      <w:color w:val="918585"/>
      <w:sz w:val="20"/>
    </w:rPr>
  </w:style>
  <w:style w:type="paragraph" w:styleId="Heading7">
    <w:name w:val="heading 7"/>
    <w:basedOn w:val="Normal"/>
    <w:next w:val="Normal"/>
    <w:link w:val="Heading7Char"/>
    <w:qFormat/>
    <w:rsid w:val="00A21751"/>
    <w:pPr>
      <w:ind w:left="720"/>
      <w:outlineLvl w:val="6"/>
    </w:pPr>
    <w:rPr>
      <w:i/>
    </w:rPr>
  </w:style>
  <w:style w:type="paragraph" w:styleId="Heading8">
    <w:name w:val="heading 8"/>
    <w:basedOn w:val="Normal"/>
    <w:next w:val="Normal"/>
    <w:link w:val="Heading8Char"/>
    <w:qFormat/>
    <w:rsid w:val="00A21751"/>
    <w:pPr>
      <w:ind w:left="720"/>
      <w:outlineLvl w:val="7"/>
    </w:pPr>
    <w:rPr>
      <w:i/>
    </w:rPr>
  </w:style>
  <w:style w:type="paragraph" w:styleId="Heading9">
    <w:name w:val="heading 9"/>
    <w:basedOn w:val="Normal"/>
    <w:next w:val="Normal"/>
    <w:link w:val="Heading9Char"/>
    <w:qFormat/>
    <w:rsid w:val="00A21751"/>
    <w:pPr>
      <w:ind w:left="720"/>
      <w:outlineLvl w:val="8"/>
    </w:pPr>
    <w:rPr>
      <w:i/>
    </w:rPr>
  </w:style>
  <w:style w:type="character" w:default="1" w:styleId="DefaultParagraphFont">
    <w:name w:val="Default Paragraph Font"/>
    <w:uiPriority w:val="1"/>
    <w:unhideWhenUsed/>
    <w:rsid w:val="00A217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1751"/>
  </w:style>
  <w:style w:type="character" w:customStyle="1" w:styleId="Heading1Char">
    <w:name w:val="Heading 1 Char"/>
    <w:basedOn w:val="DefaultParagraphFont"/>
    <w:link w:val="Heading1"/>
    <w:rsid w:val="00A21751"/>
    <w:rPr>
      <w:rFonts w:ascii="Times New Roman" w:eastAsia="Times New Roman" w:hAnsi="Times New Roman" w:cs="Times New Roman"/>
      <w:b/>
      <w:sz w:val="32"/>
      <w:szCs w:val="20"/>
      <w:lang w:eastAsia="en-US"/>
    </w:rPr>
  </w:style>
  <w:style w:type="paragraph" w:styleId="BodyText">
    <w:name w:val="Body Text"/>
    <w:basedOn w:val="Normal"/>
    <w:link w:val="BodyTextChar"/>
    <w:rsid w:val="00A217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1751"/>
    <w:rPr>
      <w:rFonts w:ascii="Times New Roman" w:eastAsia="Times New Roman" w:hAnsi="Times New Roman" w:cs="Times New Roman"/>
      <w:sz w:val="24"/>
      <w:lang w:eastAsia="en-US"/>
    </w:rPr>
  </w:style>
  <w:style w:type="paragraph" w:styleId="List">
    <w:name w:val="List"/>
    <w:basedOn w:val="BodyText"/>
    <w:next w:val="BodyText"/>
    <w:rsid w:val="00A21751"/>
    <w:pPr>
      <w:tabs>
        <w:tab w:val="left" w:pos="340"/>
      </w:tabs>
      <w:spacing w:before="60" w:after="60"/>
      <w:ind w:left="340" w:hanging="340"/>
    </w:pPr>
  </w:style>
  <w:style w:type="paragraph" w:styleId="ListBullet">
    <w:name w:val="List Bullet"/>
    <w:basedOn w:val="List"/>
    <w:rsid w:val="00A21751"/>
    <w:pPr>
      <w:numPr>
        <w:numId w:val="12"/>
      </w:numPr>
      <w:tabs>
        <w:tab w:val="clear" w:pos="340"/>
      </w:tabs>
      <w:spacing w:before="40" w:after="40"/>
    </w:pPr>
  </w:style>
  <w:style w:type="character" w:customStyle="1" w:styleId="SpecialBold">
    <w:name w:val="Special Bold"/>
    <w:basedOn w:val="DefaultParagraphFont"/>
    <w:rsid w:val="00A21751"/>
    <w:rPr>
      <w:b/>
      <w:spacing w:val="0"/>
    </w:rPr>
  </w:style>
  <w:style w:type="paragraph" w:styleId="ListBullet2">
    <w:name w:val="List Bullet 2"/>
    <w:basedOn w:val="List2"/>
    <w:rsid w:val="00A21751"/>
    <w:pPr>
      <w:numPr>
        <w:numId w:val="13"/>
      </w:numPr>
      <w:tabs>
        <w:tab w:val="clear" w:pos="680"/>
      </w:tabs>
    </w:pPr>
  </w:style>
  <w:style w:type="character" w:styleId="Emphasis">
    <w:name w:val="Emphasis"/>
    <w:basedOn w:val="DefaultParagraphFont"/>
    <w:qFormat/>
    <w:rsid w:val="00A21751"/>
    <w:rPr>
      <w:i/>
    </w:rPr>
  </w:style>
  <w:style w:type="paragraph" w:customStyle="1" w:styleId="SuperHeading">
    <w:name w:val="SuperHeading"/>
    <w:basedOn w:val="Normal"/>
    <w:rsid w:val="00A21751"/>
    <w:pPr>
      <w:spacing w:before="240" w:after="120"/>
      <w:outlineLvl w:val="0"/>
    </w:pPr>
    <w:rPr>
      <w:rFonts w:ascii="Times New Roman" w:hAnsi="Times New Roman"/>
      <w:b/>
      <w:sz w:val="32"/>
    </w:rPr>
  </w:style>
  <w:style w:type="paragraph" w:customStyle="1" w:styleId="AllowPageBreak">
    <w:name w:val="AllowPageBreak"/>
    <w:rsid w:val="00A217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A21751"/>
    <w:rPr>
      <w:rFonts w:ascii="Courier New" w:hAnsi="Courier New"/>
    </w:rPr>
  </w:style>
  <w:style w:type="character" w:customStyle="1" w:styleId="Heading2Char">
    <w:name w:val="Heading 2 Char"/>
    <w:basedOn w:val="DefaultParagraphFont"/>
    <w:link w:val="Heading2"/>
    <w:rsid w:val="00A217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17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17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17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17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17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17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1751"/>
    <w:rPr>
      <w:rFonts w:ascii="Courier New" w:eastAsia="Times New Roman" w:hAnsi="Courier New" w:cs="Times New Roman"/>
      <w:i/>
      <w:szCs w:val="20"/>
      <w:lang w:eastAsia="en-US"/>
    </w:rPr>
  </w:style>
  <w:style w:type="paragraph" w:customStyle="1" w:styleId="HeadingBase">
    <w:name w:val="Heading Base"/>
    <w:rsid w:val="00A217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1751"/>
    <w:pPr>
      <w:tabs>
        <w:tab w:val="right" w:leader="dot" w:pos="9072"/>
      </w:tabs>
      <w:ind w:left="567"/>
    </w:pPr>
    <w:rPr>
      <w:szCs w:val="22"/>
    </w:rPr>
  </w:style>
  <w:style w:type="paragraph" w:customStyle="1" w:styleId="TOCBase">
    <w:name w:val="TOC Base"/>
    <w:rsid w:val="00A217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1751"/>
    <w:pPr>
      <w:tabs>
        <w:tab w:val="right" w:leader="dot" w:pos="9072"/>
      </w:tabs>
      <w:spacing w:before="40" w:after="40"/>
      <w:ind w:left="284"/>
    </w:pPr>
    <w:rPr>
      <w:rFonts w:ascii="Times New Roman" w:hAnsi="Times New Roman"/>
    </w:rPr>
  </w:style>
  <w:style w:type="paragraph" w:styleId="TOC1">
    <w:name w:val="toc 1"/>
    <w:basedOn w:val="TOCBase"/>
    <w:next w:val="Normal"/>
    <w:rsid w:val="00A217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17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1751"/>
    <w:rPr>
      <w:rFonts w:ascii="Times New Roman" w:eastAsia="Times New Roman" w:hAnsi="Times New Roman" w:cs="Times New Roman"/>
      <w:sz w:val="16"/>
      <w:lang w:eastAsia="en-US"/>
    </w:rPr>
  </w:style>
  <w:style w:type="paragraph" w:styleId="Title">
    <w:name w:val="Title"/>
    <w:basedOn w:val="HeadingBase"/>
    <w:link w:val="TitleChar"/>
    <w:qFormat/>
    <w:rsid w:val="00A21751"/>
    <w:pPr>
      <w:spacing w:before="5040"/>
      <w:jc w:val="center"/>
    </w:pPr>
    <w:rPr>
      <w:sz w:val="48"/>
      <w:szCs w:val="72"/>
      <w:lang w:val="en-US"/>
    </w:rPr>
  </w:style>
  <w:style w:type="character" w:customStyle="1" w:styleId="TitleChar">
    <w:name w:val="Title Char"/>
    <w:basedOn w:val="DefaultParagraphFont"/>
    <w:link w:val="Title"/>
    <w:rsid w:val="00A217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1751"/>
    <w:pPr>
      <w:tabs>
        <w:tab w:val="left" w:pos="3600"/>
        <w:tab w:val="left" w:pos="3958"/>
      </w:tabs>
    </w:pPr>
  </w:style>
  <w:style w:type="paragraph" w:customStyle="1" w:styleId="Note">
    <w:name w:val="Note"/>
    <w:basedOn w:val="BodyText"/>
    <w:rsid w:val="00A217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1751"/>
    <w:pPr>
      <w:framePr w:wrap="auto" w:hAnchor="text" w:y="6049"/>
    </w:pPr>
    <w:rPr>
      <w:color w:val="000000"/>
      <w:sz w:val="40"/>
    </w:rPr>
  </w:style>
  <w:style w:type="paragraph" w:customStyle="1" w:styleId="TOCTitle">
    <w:name w:val="TOCTitle"/>
    <w:basedOn w:val="Heading1"/>
    <w:rsid w:val="00A21751"/>
    <w:pPr>
      <w:spacing w:after="240"/>
      <w:jc w:val="center"/>
      <w:outlineLvl w:val="9"/>
    </w:pPr>
    <w:rPr>
      <w:caps/>
    </w:rPr>
  </w:style>
  <w:style w:type="paragraph" w:customStyle="1" w:styleId="Version">
    <w:name w:val="Version"/>
    <w:rsid w:val="00A217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1751"/>
    <w:pPr>
      <w:keepNext w:val="0"/>
      <w:tabs>
        <w:tab w:val="right" w:pos="4176"/>
      </w:tabs>
      <w:ind w:left="198" w:hanging="198"/>
    </w:pPr>
    <w:rPr>
      <w:rFonts w:ascii="Garamond" w:hAnsi="Garamond"/>
    </w:rPr>
  </w:style>
  <w:style w:type="paragraph" w:styleId="IndexHeading">
    <w:name w:val="index heading"/>
    <w:basedOn w:val="Normal"/>
    <w:next w:val="Index1"/>
    <w:semiHidden/>
    <w:rsid w:val="00A21751"/>
    <w:pPr>
      <w:spacing w:before="120" w:after="120"/>
    </w:pPr>
    <w:rPr>
      <w:rFonts w:ascii="Arial" w:hAnsi="Arial"/>
      <w:b/>
      <w:color w:val="918585"/>
      <w:sz w:val="24"/>
    </w:rPr>
  </w:style>
  <w:style w:type="paragraph" w:styleId="Header">
    <w:name w:val="header"/>
    <w:basedOn w:val="Normal"/>
    <w:link w:val="HeaderChar"/>
    <w:rsid w:val="00A217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1751"/>
    <w:rPr>
      <w:rFonts w:ascii="Times New Roman" w:eastAsia="Times New Roman" w:hAnsi="Times New Roman" w:cs="Times New Roman"/>
      <w:sz w:val="16"/>
      <w:szCs w:val="20"/>
      <w:lang w:val="en-GB" w:eastAsia="en-US"/>
    </w:rPr>
  </w:style>
  <w:style w:type="paragraph" w:customStyle="1" w:styleId="Chapter">
    <w:name w:val="Chapter"/>
    <w:basedOn w:val="Normal"/>
    <w:rsid w:val="00A21751"/>
    <w:pPr>
      <w:spacing w:before="240"/>
    </w:pPr>
    <w:rPr>
      <w:rFonts w:ascii="Times New Roman" w:hAnsi="Times New Roman"/>
      <w:smallCaps/>
      <w:spacing w:val="80"/>
      <w:sz w:val="28"/>
    </w:rPr>
  </w:style>
  <w:style w:type="paragraph" w:customStyle="1" w:styleId="InChapter">
    <w:name w:val="InChapter"/>
    <w:basedOn w:val="Heading3"/>
    <w:rsid w:val="00A21751"/>
    <w:pPr>
      <w:spacing w:after="240"/>
      <w:outlineLvl w:val="9"/>
    </w:pPr>
    <w:rPr>
      <w:noProof/>
    </w:rPr>
  </w:style>
  <w:style w:type="paragraph" w:styleId="Index2">
    <w:name w:val="index 2"/>
    <w:basedOn w:val="Normal"/>
    <w:next w:val="Normal"/>
    <w:semiHidden/>
    <w:rsid w:val="00A21751"/>
    <w:pPr>
      <w:tabs>
        <w:tab w:val="right" w:pos="4176"/>
      </w:tabs>
      <w:ind w:left="568" w:hanging="284"/>
    </w:pPr>
    <w:rPr>
      <w:rFonts w:ascii="Garamond" w:hAnsi="Garamond"/>
    </w:rPr>
  </w:style>
  <w:style w:type="paragraph" w:customStyle="1" w:styleId="Byline">
    <w:name w:val="Byline"/>
    <w:rsid w:val="00A217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1751"/>
    <w:pPr>
      <w:tabs>
        <w:tab w:val="clear" w:pos="3600"/>
        <w:tab w:val="clear" w:pos="3958"/>
      </w:tabs>
      <w:jc w:val="right"/>
    </w:pPr>
  </w:style>
  <w:style w:type="paragraph" w:styleId="Caption">
    <w:name w:val="caption"/>
    <w:basedOn w:val="BodyText"/>
    <w:next w:val="Normal"/>
    <w:qFormat/>
    <w:rsid w:val="00A21751"/>
    <w:pPr>
      <w:framePr w:w="2268" w:hSpace="181" w:vSpace="181" w:wrap="around" w:vAnchor="text" w:hAnchor="page" w:x="1135" w:y="285" w:anchorLock="1"/>
    </w:pPr>
    <w:rPr>
      <w:i/>
    </w:rPr>
  </w:style>
  <w:style w:type="paragraph" w:customStyle="1" w:styleId="MiniTOCTitle">
    <w:name w:val="MiniTOCTitle"/>
    <w:basedOn w:val="Heading4"/>
    <w:rsid w:val="00A21751"/>
    <w:pPr>
      <w:spacing w:before="240"/>
      <w:outlineLvl w:val="9"/>
    </w:pPr>
    <w:rPr>
      <w:noProof/>
      <w:sz w:val="24"/>
    </w:rPr>
  </w:style>
  <w:style w:type="paragraph" w:customStyle="1" w:styleId="MiniTOCItem">
    <w:name w:val="MiniTOCItem"/>
    <w:basedOn w:val="ListBullet"/>
    <w:rsid w:val="00A21751"/>
    <w:pPr>
      <w:numPr>
        <w:numId w:val="0"/>
      </w:numPr>
      <w:tabs>
        <w:tab w:val="right" w:leader="dot" w:pos="6521"/>
      </w:tabs>
      <w:spacing w:before="0" w:after="0"/>
    </w:pPr>
  </w:style>
  <w:style w:type="paragraph" w:customStyle="1" w:styleId="TOFTitle">
    <w:name w:val="TOFTitle"/>
    <w:basedOn w:val="TOCTitle"/>
    <w:rsid w:val="00A21751"/>
  </w:style>
  <w:style w:type="paragraph" w:styleId="TableofFigures">
    <w:name w:val="table of figures"/>
    <w:basedOn w:val="Normal"/>
    <w:next w:val="Normal"/>
    <w:semiHidden/>
    <w:rsid w:val="00A21751"/>
    <w:pPr>
      <w:tabs>
        <w:tab w:val="right" w:leader="dot" w:pos="9072"/>
      </w:tabs>
      <w:ind w:left="970" w:hanging="403"/>
    </w:pPr>
    <w:rPr>
      <w:rFonts w:ascii="Times New Roman" w:hAnsi="Times New Roman"/>
      <w:b/>
    </w:rPr>
  </w:style>
  <w:style w:type="paragraph" w:styleId="ListNumber">
    <w:name w:val="List Number"/>
    <w:basedOn w:val="List"/>
    <w:rsid w:val="00A21751"/>
    <w:pPr>
      <w:numPr>
        <w:numId w:val="15"/>
      </w:numPr>
      <w:tabs>
        <w:tab w:val="clear" w:pos="340"/>
      </w:tabs>
    </w:pPr>
  </w:style>
  <w:style w:type="character" w:customStyle="1" w:styleId="WingdingSymbols">
    <w:name w:val="Wingding Symbols"/>
    <w:rsid w:val="00A21751"/>
    <w:rPr>
      <w:rFonts w:ascii="Wingdings" w:hAnsi="Wingdings"/>
    </w:rPr>
  </w:style>
  <w:style w:type="paragraph" w:customStyle="1" w:styleId="TableHeading">
    <w:name w:val="Table Heading"/>
    <w:basedOn w:val="HeadingBase"/>
    <w:rsid w:val="00A21751"/>
    <w:pPr>
      <w:keepLines/>
      <w:pBdr>
        <w:bottom w:val="single" w:sz="6" w:space="1" w:color="918585"/>
      </w:pBdr>
      <w:spacing w:before="240"/>
    </w:pPr>
  </w:style>
  <w:style w:type="character" w:customStyle="1" w:styleId="HotSpot">
    <w:name w:val="HotSpot"/>
    <w:rsid w:val="00A21751"/>
    <w:rPr>
      <w:color w:val="0033CC"/>
      <w:u w:val="none"/>
    </w:rPr>
  </w:style>
  <w:style w:type="paragraph" w:customStyle="1" w:styleId="BodyTextRight">
    <w:name w:val="Body Text Right"/>
    <w:basedOn w:val="BodyText"/>
    <w:rsid w:val="00A21751"/>
    <w:pPr>
      <w:spacing w:before="0" w:after="0"/>
      <w:jc w:val="right"/>
    </w:pPr>
  </w:style>
  <w:style w:type="paragraph" w:styleId="Index3">
    <w:name w:val="index 3"/>
    <w:basedOn w:val="ListNumber2"/>
    <w:next w:val="Normal"/>
    <w:semiHidden/>
    <w:rsid w:val="00A21751"/>
    <w:pPr>
      <w:numPr>
        <w:numId w:val="0"/>
      </w:numPr>
      <w:tabs>
        <w:tab w:val="right" w:leader="dot" w:pos="4176"/>
      </w:tabs>
    </w:pPr>
  </w:style>
  <w:style w:type="paragraph" w:styleId="ListNumber2">
    <w:name w:val="List Number 2"/>
    <w:basedOn w:val="List2"/>
    <w:rsid w:val="00A21751"/>
    <w:pPr>
      <w:numPr>
        <w:numId w:val="10"/>
      </w:numPr>
      <w:tabs>
        <w:tab w:val="clear" w:pos="1060"/>
      </w:tabs>
    </w:pPr>
  </w:style>
  <w:style w:type="paragraph" w:customStyle="1" w:styleId="MarginNote">
    <w:name w:val="Margin Note"/>
    <w:basedOn w:val="BodyText"/>
    <w:rsid w:val="00A217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17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17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1751"/>
    <w:rPr>
      <w:sz w:val="32"/>
    </w:rPr>
  </w:style>
  <w:style w:type="paragraph" w:customStyle="1" w:styleId="HeadingProcedure">
    <w:name w:val="Heading Procedure"/>
    <w:basedOn w:val="HeadingBase"/>
    <w:next w:val="Normal"/>
    <w:rsid w:val="00A21751"/>
    <w:pPr>
      <w:tabs>
        <w:tab w:val="left" w:pos="0"/>
      </w:tabs>
      <w:spacing w:before="120" w:after="60"/>
    </w:pPr>
    <w:rPr>
      <w:i/>
      <w:color w:val="918585"/>
      <w:sz w:val="22"/>
    </w:rPr>
  </w:style>
  <w:style w:type="paragraph" w:customStyle="1" w:styleId="TableBodyText">
    <w:name w:val="Table Body Text"/>
    <w:basedOn w:val="BodyText"/>
    <w:rsid w:val="00A21751"/>
    <w:pPr>
      <w:spacing w:before="60" w:after="60"/>
    </w:pPr>
  </w:style>
  <w:style w:type="paragraph" w:styleId="ListContinue">
    <w:name w:val="List Continue"/>
    <w:basedOn w:val="List"/>
    <w:rsid w:val="00A21751"/>
    <w:pPr>
      <w:ind w:firstLine="0"/>
    </w:pPr>
  </w:style>
  <w:style w:type="paragraph" w:customStyle="1" w:styleId="ListNote">
    <w:name w:val="List Note"/>
    <w:basedOn w:val="List"/>
    <w:rsid w:val="00A21751"/>
    <w:pPr>
      <w:pBdr>
        <w:top w:val="single" w:sz="6" w:space="2" w:color="918585"/>
        <w:bottom w:val="single" w:sz="6" w:space="2" w:color="918585"/>
      </w:pBdr>
      <w:tabs>
        <w:tab w:val="left" w:pos="1021"/>
      </w:tabs>
      <w:ind w:firstLine="0"/>
    </w:pPr>
  </w:style>
  <w:style w:type="paragraph" w:customStyle="1" w:styleId="Warning">
    <w:name w:val="Warning"/>
    <w:basedOn w:val="BodyText"/>
    <w:rsid w:val="00A21751"/>
    <w:pPr>
      <w:shd w:val="clear" w:color="auto" w:fill="D9D9D9"/>
      <w:tabs>
        <w:tab w:val="left" w:pos="992"/>
      </w:tabs>
      <w:ind w:left="119" w:right="119"/>
    </w:pPr>
    <w:rPr>
      <w:sz w:val="20"/>
    </w:rPr>
  </w:style>
  <w:style w:type="paragraph" w:customStyle="1" w:styleId="MarginIcons">
    <w:name w:val="Margin Icons"/>
    <w:basedOn w:val="BodyText"/>
    <w:rsid w:val="00A21751"/>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A21751"/>
    <w:pPr>
      <w:tabs>
        <w:tab w:val="clear" w:pos="680"/>
      </w:tabs>
      <w:spacing w:before="60" w:after="60"/>
    </w:pPr>
  </w:style>
  <w:style w:type="paragraph" w:customStyle="1" w:styleId="SubHeading2">
    <w:name w:val="SubHeading2"/>
    <w:basedOn w:val="HeadingBase"/>
    <w:rsid w:val="00A21751"/>
    <w:pPr>
      <w:spacing w:before="240" w:after="60"/>
    </w:pPr>
    <w:rPr>
      <w:sz w:val="20"/>
    </w:rPr>
  </w:style>
  <w:style w:type="paragraph" w:customStyle="1" w:styleId="SubHeading1">
    <w:name w:val="SubHeading1"/>
    <w:basedOn w:val="HeadingBase"/>
    <w:rsid w:val="00A21751"/>
    <w:pPr>
      <w:spacing w:before="240" w:after="60"/>
    </w:pPr>
    <w:rPr>
      <w:color w:val="918585"/>
      <w:sz w:val="22"/>
    </w:rPr>
  </w:style>
  <w:style w:type="paragraph" w:customStyle="1" w:styleId="SideHeading">
    <w:name w:val="Side Heading"/>
    <w:basedOn w:val="HeadingBase"/>
    <w:rsid w:val="00A217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1751"/>
    <w:pPr>
      <w:tabs>
        <w:tab w:val="num" w:pos="360"/>
      </w:tabs>
    </w:pPr>
  </w:style>
  <w:style w:type="paragraph" w:styleId="PlainText">
    <w:name w:val="Plain Text"/>
    <w:basedOn w:val="Normal"/>
    <w:link w:val="PlainTextChar"/>
    <w:rsid w:val="00A21751"/>
    <w:rPr>
      <w:sz w:val="20"/>
    </w:rPr>
  </w:style>
  <w:style w:type="character" w:customStyle="1" w:styleId="PlainTextChar">
    <w:name w:val="Plain Text Char"/>
    <w:basedOn w:val="DefaultParagraphFont"/>
    <w:link w:val="PlainText"/>
    <w:rsid w:val="00A21751"/>
    <w:rPr>
      <w:rFonts w:ascii="Courier New" w:eastAsia="Times New Roman" w:hAnsi="Courier New" w:cs="Times New Roman"/>
      <w:sz w:val="20"/>
      <w:szCs w:val="20"/>
      <w:lang w:eastAsia="en-US"/>
    </w:rPr>
  </w:style>
  <w:style w:type="character" w:customStyle="1" w:styleId="MenuOption">
    <w:name w:val="Menu Option"/>
    <w:basedOn w:val="DefaultParagraphFont"/>
    <w:rsid w:val="00A21751"/>
    <w:rPr>
      <w:b/>
      <w:smallCaps/>
    </w:rPr>
  </w:style>
  <w:style w:type="paragraph" w:customStyle="1" w:styleId="TableListNumber">
    <w:name w:val="Table List Number"/>
    <w:basedOn w:val="ListNumber"/>
    <w:rsid w:val="00A21751"/>
    <w:pPr>
      <w:numPr>
        <w:numId w:val="0"/>
      </w:numPr>
    </w:pPr>
  </w:style>
  <w:style w:type="paragraph" w:styleId="TOC4">
    <w:name w:val="toc 4"/>
    <w:basedOn w:val="TOCBase"/>
    <w:next w:val="Normal"/>
    <w:semiHidden/>
    <w:rsid w:val="00A21751"/>
    <w:pPr>
      <w:tabs>
        <w:tab w:val="right" w:leader="dot" w:pos="9071"/>
      </w:tabs>
      <w:ind w:left="1701"/>
    </w:pPr>
  </w:style>
  <w:style w:type="paragraph" w:customStyle="1" w:styleId="ListAlpha">
    <w:name w:val="List Alpha"/>
    <w:basedOn w:val="List"/>
    <w:rsid w:val="00A21751"/>
    <w:pPr>
      <w:numPr>
        <w:numId w:val="9"/>
      </w:numPr>
    </w:pPr>
  </w:style>
  <w:style w:type="paragraph" w:customStyle="1" w:styleId="ListAlpha2">
    <w:name w:val="List Alpha 2"/>
    <w:basedOn w:val="List2"/>
    <w:rsid w:val="00A21751"/>
    <w:pPr>
      <w:numPr>
        <w:numId w:val="8"/>
      </w:numPr>
    </w:pPr>
  </w:style>
  <w:style w:type="paragraph" w:styleId="List2">
    <w:name w:val="List 2"/>
    <w:basedOn w:val="BodyText"/>
    <w:rsid w:val="00A21751"/>
    <w:pPr>
      <w:tabs>
        <w:tab w:val="left" w:pos="680"/>
      </w:tabs>
      <w:spacing w:before="60" w:after="60"/>
      <w:ind w:left="680" w:hanging="340"/>
    </w:pPr>
  </w:style>
  <w:style w:type="paragraph" w:styleId="List3">
    <w:name w:val="List 3"/>
    <w:basedOn w:val="BodyText"/>
    <w:rsid w:val="00A21751"/>
    <w:pPr>
      <w:tabs>
        <w:tab w:val="left" w:pos="1021"/>
      </w:tabs>
      <w:spacing w:before="60" w:after="60"/>
      <w:ind w:left="1020" w:hanging="340"/>
    </w:pPr>
  </w:style>
  <w:style w:type="paragraph" w:styleId="List4">
    <w:name w:val="List 4"/>
    <w:basedOn w:val="BodyText"/>
    <w:rsid w:val="00A21751"/>
    <w:pPr>
      <w:tabs>
        <w:tab w:val="left" w:pos="1361"/>
      </w:tabs>
      <w:spacing w:before="60" w:after="60"/>
      <w:ind w:left="1361" w:hanging="340"/>
    </w:pPr>
  </w:style>
  <w:style w:type="paragraph" w:styleId="List5">
    <w:name w:val="List 5"/>
    <w:basedOn w:val="BodyText"/>
    <w:rsid w:val="00A21751"/>
    <w:pPr>
      <w:tabs>
        <w:tab w:val="left" w:pos="1701"/>
      </w:tabs>
      <w:spacing w:before="60" w:after="60"/>
      <w:ind w:left="1701" w:hanging="340"/>
    </w:pPr>
  </w:style>
  <w:style w:type="paragraph" w:styleId="ListBullet3">
    <w:name w:val="List Bullet 3"/>
    <w:basedOn w:val="List3"/>
    <w:rsid w:val="00A21751"/>
    <w:pPr>
      <w:numPr>
        <w:numId w:val="14"/>
      </w:numPr>
      <w:tabs>
        <w:tab w:val="clear" w:pos="1021"/>
      </w:tabs>
      <w:ind w:left="1037" w:hanging="357"/>
    </w:pPr>
  </w:style>
  <w:style w:type="paragraph" w:styleId="ListBullet4">
    <w:name w:val="List Bullet 4"/>
    <w:basedOn w:val="List4"/>
    <w:rsid w:val="00A21751"/>
    <w:pPr>
      <w:numPr>
        <w:numId w:val="3"/>
      </w:numPr>
      <w:tabs>
        <w:tab w:val="clear" w:pos="1361"/>
      </w:tabs>
    </w:pPr>
  </w:style>
  <w:style w:type="paragraph" w:styleId="ListBullet5">
    <w:name w:val="List Bullet 5"/>
    <w:basedOn w:val="List5"/>
    <w:rsid w:val="00A21751"/>
    <w:pPr>
      <w:numPr>
        <w:numId w:val="4"/>
      </w:numPr>
    </w:pPr>
  </w:style>
  <w:style w:type="paragraph" w:styleId="ListContinue2">
    <w:name w:val="List Continue 2"/>
    <w:basedOn w:val="List2"/>
    <w:rsid w:val="00A21751"/>
    <w:pPr>
      <w:ind w:firstLine="0"/>
    </w:pPr>
  </w:style>
  <w:style w:type="paragraph" w:styleId="ListContinue3">
    <w:name w:val="List Continue 3"/>
    <w:basedOn w:val="List3"/>
    <w:rsid w:val="00A21751"/>
    <w:pPr>
      <w:ind w:left="1021" w:firstLine="0"/>
    </w:pPr>
  </w:style>
  <w:style w:type="paragraph" w:styleId="ListContinue4">
    <w:name w:val="List Continue 4"/>
    <w:basedOn w:val="List4"/>
    <w:rsid w:val="00A21751"/>
    <w:pPr>
      <w:ind w:firstLine="0"/>
    </w:pPr>
  </w:style>
  <w:style w:type="paragraph" w:styleId="ListContinue5">
    <w:name w:val="List Continue 5"/>
    <w:basedOn w:val="List5"/>
    <w:rsid w:val="00A21751"/>
    <w:pPr>
      <w:ind w:firstLine="0"/>
    </w:pPr>
  </w:style>
  <w:style w:type="paragraph" w:styleId="ListNumber3">
    <w:name w:val="List Number 3"/>
    <w:basedOn w:val="List3"/>
    <w:rsid w:val="00A21751"/>
    <w:pPr>
      <w:numPr>
        <w:numId w:val="5"/>
      </w:numPr>
    </w:pPr>
  </w:style>
  <w:style w:type="paragraph" w:styleId="ListNumber4">
    <w:name w:val="List Number 4"/>
    <w:basedOn w:val="List4"/>
    <w:rsid w:val="00A21751"/>
    <w:pPr>
      <w:numPr>
        <w:numId w:val="6"/>
      </w:numPr>
    </w:pPr>
  </w:style>
  <w:style w:type="paragraph" w:styleId="ListNumber5">
    <w:name w:val="List Number 5"/>
    <w:basedOn w:val="List5"/>
    <w:rsid w:val="00A21751"/>
    <w:pPr>
      <w:numPr>
        <w:numId w:val="7"/>
      </w:numPr>
    </w:pPr>
  </w:style>
  <w:style w:type="paragraph" w:styleId="BlockText">
    <w:name w:val="Block Text"/>
    <w:basedOn w:val="Normal"/>
    <w:rsid w:val="00A21751"/>
    <w:pPr>
      <w:spacing w:after="120"/>
      <w:ind w:left="1440" w:right="1440"/>
    </w:pPr>
  </w:style>
  <w:style w:type="character" w:customStyle="1" w:styleId="Subscript">
    <w:name w:val="Subscript"/>
    <w:basedOn w:val="DefaultParagraphFont"/>
    <w:rsid w:val="00A21751"/>
    <w:rPr>
      <w:sz w:val="16"/>
      <w:vertAlign w:val="subscript"/>
    </w:rPr>
  </w:style>
  <w:style w:type="character" w:customStyle="1" w:styleId="Superscript">
    <w:name w:val="Superscript"/>
    <w:basedOn w:val="DefaultParagraphFont"/>
    <w:rsid w:val="00A21751"/>
    <w:rPr>
      <w:sz w:val="16"/>
      <w:vertAlign w:val="superscript"/>
    </w:rPr>
  </w:style>
  <w:style w:type="character" w:customStyle="1" w:styleId="Symbols">
    <w:name w:val="Symbols"/>
    <w:basedOn w:val="DefaultParagraphFont"/>
    <w:rsid w:val="00A21751"/>
    <w:rPr>
      <w:rFonts w:ascii="Symbol" w:hAnsi="Symbol"/>
    </w:rPr>
  </w:style>
  <w:style w:type="character" w:customStyle="1" w:styleId="MenuOptions">
    <w:name w:val="Menu Options"/>
    <w:basedOn w:val="DefaultParagraphFont"/>
    <w:rsid w:val="00A21751"/>
    <w:rPr>
      <w:rFonts w:ascii="Arial Narrow" w:hAnsi="Arial Narrow"/>
      <w:smallCaps/>
    </w:rPr>
  </w:style>
  <w:style w:type="character" w:customStyle="1" w:styleId="Buttons">
    <w:name w:val="Buttons"/>
    <w:basedOn w:val="DefaultParagraphFont"/>
    <w:rsid w:val="00A21751"/>
    <w:rPr>
      <w:b/>
    </w:rPr>
  </w:style>
  <w:style w:type="character" w:customStyle="1" w:styleId="Underlined">
    <w:name w:val="Underlined"/>
    <w:basedOn w:val="DefaultParagraphFont"/>
    <w:rsid w:val="00A21751"/>
    <w:rPr>
      <w:u w:val="single"/>
    </w:rPr>
  </w:style>
  <w:style w:type="paragraph" w:customStyle="1" w:styleId="TableBodyTextRight">
    <w:name w:val="Table Body Text Right"/>
    <w:basedOn w:val="TableBodyText"/>
    <w:rsid w:val="00A21751"/>
    <w:pPr>
      <w:widowControl w:val="0"/>
      <w:autoSpaceDE w:val="0"/>
      <w:autoSpaceDN w:val="0"/>
      <w:adjustRightInd w:val="0"/>
      <w:jc w:val="right"/>
    </w:pPr>
    <w:rPr>
      <w:rFonts w:cs="Arial"/>
      <w:szCs w:val="18"/>
    </w:rPr>
  </w:style>
  <w:style w:type="paragraph" w:customStyle="1" w:styleId="CopyrightText">
    <w:name w:val="Copyright Text"/>
    <w:basedOn w:val="BodyText"/>
    <w:rsid w:val="00A21751"/>
    <w:rPr>
      <w:sz w:val="18"/>
    </w:rPr>
  </w:style>
  <w:style w:type="paragraph" w:customStyle="1" w:styleId="BodySmallRight">
    <w:name w:val="Body Small Right"/>
    <w:basedOn w:val="BodyTextRight"/>
    <w:rsid w:val="00A21751"/>
    <w:rPr>
      <w:sz w:val="18"/>
      <w:szCs w:val="18"/>
    </w:rPr>
  </w:style>
  <w:style w:type="paragraph" w:customStyle="1" w:styleId="MarginEdition">
    <w:name w:val="Margin Edition"/>
    <w:basedOn w:val="MarginNote"/>
    <w:rsid w:val="00A21751"/>
    <w:pPr>
      <w:spacing w:before="0" w:after="0"/>
    </w:pPr>
    <w:rPr>
      <w:rFonts w:ascii="Times New Roman" w:hAnsi="Times New Roman"/>
      <w:color w:val="999999"/>
    </w:rPr>
  </w:style>
  <w:style w:type="paragraph" w:customStyle="1" w:styleId="Spacer">
    <w:name w:val="Spacer"/>
    <w:basedOn w:val="Normal"/>
    <w:rsid w:val="00A21751"/>
    <w:rPr>
      <w:sz w:val="2"/>
      <w:szCs w:val="2"/>
    </w:rPr>
  </w:style>
  <w:style w:type="character" w:customStyle="1" w:styleId="Small">
    <w:name w:val="Small"/>
    <w:basedOn w:val="DefaultParagraphFont"/>
    <w:rsid w:val="00A21751"/>
    <w:rPr>
      <w:sz w:val="16"/>
    </w:rPr>
  </w:style>
  <w:style w:type="paragraph" w:customStyle="1" w:styleId="WideTable">
    <w:name w:val="Wide Table"/>
    <w:basedOn w:val="Normal"/>
    <w:rsid w:val="00A21751"/>
    <w:pPr>
      <w:ind w:left="-1418"/>
    </w:pPr>
    <w:rPr>
      <w:sz w:val="2"/>
      <w:szCs w:val="2"/>
    </w:rPr>
  </w:style>
  <w:style w:type="character" w:styleId="PageNumber">
    <w:name w:val="page number"/>
    <w:basedOn w:val="DefaultParagraphFont"/>
    <w:rsid w:val="00A21751"/>
  </w:style>
  <w:style w:type="paragraph" w:styleId="Quote">
    <w:name w:val="Quote"/>
    <w:basedOn w:val="Heading1"/>
    <w:link w:val="QuoteChar"/>
    <w:qFormat/>
    <w:rsid w:val="00A21751"/>
    <w:rPr>
      <w:b w:val="0"/>
      <w:sz w:val="72"/>
      <w:szCs w:val="72"/>
      <w:lang w:val="en-NZ"/>
    </w:rPr>
  </w:style>
  <w:style w:type="character" w:customStyle="1" w:styleId="QuoteChar">
    <w:name w:val="Quote Char"/>
    <w:basedOn w:val="DefaultParagraphFont"/>
    <w:link w:val="Quote"/>
    <w:rsid w:val="00A217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1751"/>
    <w:pPr>
      <w:pageBreakBefore/>
    </w:pPr>
  </w:style>
  <w:style w:type="paragraph" w:customStyle="1" w:styleId="Border">
    <w:name w:val="Border"/>
    <w:basedOn w:val="Normal"/>
    <w:qFormat/>
    <w:rsid w:val="00A217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1751"/>
    <w:rPr>
      <w:b/>
      <w:bCs/>
      <w:i/>
      <w:iCs/>
      <w:color w:val="auto"/>
    </w:rPr>
  </w:style>
  <w:style w:type="paragraph" w:styleId="IntenseQuote">
    <w:name w:val="Intense Quote"/>
    <w:basedOn w:val="Normal"/>
    <w:next w:val="Normal"/>
    <w:link w:val="IntenseQuoteChar"/>
    <w:uiPriority w:val="30"/>
    <w:qFormat/>
    <w:rsid w:val="00A217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17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1751"/>
    <w:rPr>
      <w:smallCaps/>
      <w:color w:val="auto"/>
      <w:u w:val="single"/>
    </w:rPr>
  </w:style>
  <w:style w:type="character" w:styleId="IntenseReference">
    <w:name w:val="Intense Reference"/>
    <w:basedOn w:val="DefaultParagraphFont"/>
    <w:uiPriority w:val="32"/>
    <w:qFormat/>
    <w:rsid w:val="00A21751"/>
    <w:rPr>
      <w:b/>
      <w:bCs/>
      <w:smallCaps/>
      <w:color w:val="auto"/>
      <w:spacing w:val="5"/>
      <w:u w:val="single"/>
    </w:rPr>
  </w:style>
  <w:style w:type="paragraph" w:customStyle="1" w:styleId="2ColumnHeading">
    <w:name w:val="2Column Heading"/>
    <w:basedOn w:val="BodyText"/>
    <w:qFormat/>
    <w:rsid w:val="00A21751"/>
    <w:pPr>
      <w:spacing w:after="60"/>
      <w:ind w:left="-2268"/>
    </w:pPr>
    <w:rPr>
      <w:b/>
    </w:rPr>
  </w:style>
  <w:style w:type="paragraph" w:customStyle="1" w:styleId="Heading1TOC">
    <w:name w:val="Heading1 TOC"/>
    <w:basedOn w:val="Normal"/>
    <w:qFormat/>
    <w:rsid w:val="00A21751"/>
    <w:pPr>
      <w:spacing w:before="240" w:after="120"/>
    </w:pPr>
    <w:rPr>
      <w:rFonts w:ascii="Times New Roman" w:hAnsi="Times New Roman"/>
      <w:b/>
      <w:sz w:val="32"/>
    </w:rPr>
  </w:style>
  <w:style w:type="paragraph" w:customStyle="1" w:styleId="Heading2TOC">
    <w:name w:val="Heading2 TOC"/>
    <w:basedOn w:val="Normal"/>
    <w:qFormat/>
    <w:rsid w:val="00A21751"/>
    <w:pPr>
      <w:spacing w:before="240" w:after="60"/>
    </w:pPr>
    <w:rPr>
      <w:rFonts w:ascii="Times New Roman" w:hAnsi="Times New Roman"/>
      <w:b/>
      <w:sz w:val="28"/>
    </w:rPr>
  </w:style>
  <w:style w:type="character" w:customStyle="1" w:styleId="Underline">
    <w:name w:val="Underline"/>
    <w:basedOn w:val="DefaultParagraphFont"/>
    <w:qFormat/>
    <w:rsid w:val="00A21751"/>
    <w:rPr>
      <w:u w:val="single"/>
    </w:rPr>
  </w:style>
  <w:style w:type="character" w:customStyle="1" w:styleId="BoldandItalics">
    <w:name w:val="Bold and Italics"/>
    <w:qFormat/>
    <w:rsid w:val="00A21751"/>
    <w:rPr>
      <w:b/>
      <w:i/>
      <w:u w:val="none"/>
    </w:rPr>
  </w:style>
  <w:style w:type="paragraph" w:styleId="BalloonText">
    <w:name w:val="Balloon Text"/>
    <w:basedOn w:val="Normal"/>
    <w:link w:val="BalloonTextChar"/>
    <w:rsid w:val="00A21751"/>
    <w:rPr>
      <w:rFonts w:ascii="Tahoma" w:hAnsi="Tahoma" w:cs="Tahoma"/>
      <w:sz w:val="16"/>
      <w:szCs w:val="16"/>
    </w:rPr>
  </w:style>
  <w:style w:type="character" w:customStyle="1" w:styleId="BalloonTextChar">
    <w:name w:val="Balloon Text Char"/>
    <w:basedOn w:val="DefaultParagraphFont"/>
    <w:link w:val="BalloonText"/>
    <w:rsid w:val="00A217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17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17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1751"/>
    <w:rPr>
      <w:b/>
      <w:color w:val="660033"/>
      <w:spacing w:val="0"/>
    </w:rPr>
  </w:style>
  <w:style w:type="paragraph" w:customStyle="1" w:styleId="Nameditemlist">
    <w:name w:val="Named item list"/>
    <w:basedOn w:val="BodyText"/>
    <w:qFormat/>
    <w:rsid w:val="00A21751"/>
    <w:pPr>
      <w:tabs>
        <w:tab w:val="left" w:pos="2835"/>
      </w:tabs>
      <w:ind w:left="2835" w:hanging="2835"/>
    </w:pPr>
  </w:style>
  <w:style w:type="paragraph" w:customStyle="1" w:styleId="BodyTextnopadding">
    <w:name w:val="Body Text no padding"/>
    <w:basedOn w:val="BodyText"/>
    <w:qFormat/>
    <w:rsid w:val="00A21751"/>
    <w:pPr>
      <w:spacing w:before="0" w:after="0"/>
    </w:pPr>
  </w:style>
  <w:style w:type="paragraph" w:customStyle="1" w:styleId="BodyTextBold">
    <w:name w:val="Body Text Bold"/>
    <w:basedOn w:val="BodyText"/>
    <w:qFormat/>
    <w:rsid w:val="00A21751"/>
    <w:rPr>
      <w:b/>
    </w:rPr>
  </w:style>
  <w:style w:type="character" w:styleId="Hyperlink">
    <w:name w:val="Hyperlink"/>
    <w:basedOn w:val="DefaultParagraphFont"/>
    <w:uiPriority w:val="99"/>
    <w:unhideWhenUsed/>
    <w:rsid w:val="004A40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885</Words>
  <Characters>5525</Characters>
  <Application>Microsoft Office Word</Application>
  <DocSecurity>0</DocSecurity>
  <Lines>178</Lines>
  <Paragraphs>130</Paragraphs>
  <ScaleCrop>false</ScaleCrop>
  <Company>Author-it Software Corporation Ltd.</Company>
  <LinksUpToDate>false</LinksUpToDate>
  <CharactersWithSpaces>6280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CUADAN519 Refine pointe work techniques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2025-03-01T16:09:00Z</dcterms:created>
  <dcterms:modified xsi:type="dcterms:W3CDTF">2025-03-01T16:09:00Z</dcterms:modified>
</cp:coreProperties>
</file>