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4C8" w:rsidP="00AF74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CUADAN518 Develop expertise in allied contemporary dance techniques</w:t>
      </w:r>
      <w:r>
        <w:fldChar w:fldCharType="end"/>
      </w:r>
    </w:p>
    <w:p w:rsidR="00AF74C8" w:rsidP="00AF74C8">
      <w:pPr>
        <w:pStyle w:val="Version"/>
        <w:sectPr w:rsidSect="00E44D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4DB5" w:rsidP="00E44DB5">
      <w:pPr>
        <w:pStyle w:val="SuperHeading"/>
      </w:pPr>
      <w:r w:rsidRPr="00E44DB5">
        <w:t>Assessment Requirements for CUADAN518 Develop expertise in allied contemporary dance techniques</w:t>
      </w:r>
    </w:p>
    <w:p w:rsidR="00000000" w:rsidRPr="00E44DB5" w:rsidP="00E44DB5">
      <w:pPr>
        <w:pStyle w:val="Heading1"/>
      </w:pPr>
      <w:bookmarkStart w:id="1" w:name="O_1142769"/>
      <w:bookmarkEnd w:id="1"/>
      <w:r w:rsidRPr="00E44DB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44DB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DB5" w:rsidP="00E44DB5">
            <w:pPr>
              <w:pStyle w:val="BodyText"/>
            </w:pPr>
            <w:r w:rsidRPr="00E44DB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DB5">
            <w:pPr>
              <w:pStyle w:val="BodyText"/>
              <w:rPr>
                <w:lang w:val="en-NZ"/>
              </w:rPr>
            </w:pPr>
            <w:r w:rsidRPr="00E44DB5">
              <w:rPr>
                <w:rStyle w:val="SpecialBold"/>
              </w:rPr>
              <w:t>Comments</w:t>
            </w:r>
          </w:p>
        </w:tc>
      </w:tr>
      <w:tr w:rsidTr="00E44DB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DB5">
            <w:pPr>
              <w:pStyle w:val="BodyText"/>
              <w:rPr>
                <w:lang w:val="en-NZ"/>
              </w:rPr>
            </w:pPr>
            <w:r w:rsidRPr="00E44DB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DB5" w:rsidP="00E44DB5">
            <w:pPr>
              <w:pStyle w:val="BodyText"/>
            </w:pPr>
            <w:r w:rsidRPr="00E44DB5">
              <w:t>This version first released with CUA Creative Arts and Culture Training Package Version 5.0.</w:t>
            </w:r>
          </w:p>
        </w:tc>
      </w:tr>
    </w:tbl>
    <w:p w:rsidR="00000000" w:rsidRPr="00E44DB5" w:rsidP="00E44DB5">
      <w:pPr>
        <w:pStyle w:val="BodyText"/>
      </w:pPr>
    </w:p>
    <w:p w:rsidR="00000000" w:rsidRPr="00E44DB5" w:rsidP="00E44DB5">
      <w:pPr>
        <w:pStyle w:val="AllowPageBreak"/>
      </w:pPr>
    </w:p>
    <w:p w:rsidR="00000000" w:rsidRPr="00E44DB5" w:rsidP="00E44DB5">
      <w:pPr>
        <w:pStyle w:val="Heading1"/>
      </w:pPr>
      <w:bookmarkStart w:id="2" w:name="O_1142772"/>
      <w:bookmarkEnd w:id="2"/>
      <w:r w:rsidRPr="00E44DB5">
        <w:t>Performance Evidence</w:t>
      </w:r>
    </w:p>
    <w:p w:rsidR="00000000" w:rsidRPr="00E44DB5" w:rsidP="00AF74C8">
      <w:pPr>
        <w:pStyle w:val="BodyText"/>
      </w:pPr>
      <w:r w:rsidRPr="00E44DB5">
        <w:t>The candidate must demonstrate the ability to complete the tasks outlined in the elements, performance criteria and foundation skills of this unit, including evidence of the ability to:</w:t>
      </w:r>
    </w:p>
    <w:p w:rsidR="00000000" w:rsidRPr="00E44DB5" w:rsidP="00E44DB5">
      <w:pPr>
        <w:pStyle w:val="ListBullet"/>
      </w:pPr>
      <w:r w:rsidRPr="00E44DB5">
        <w:t>choreograph and perform at</w:t>
      </w:r>
      <w:r w:rsidRPr="00E44DB5">
        <w:t xml:space="preserve"> least four sequences of movement, at least one of which must be a duo and at least one of which must be individual, demonstrating techniques in the following:</w:t>
      </w:r>
    </w:p>
    <w:p w:rsidR="00000000" w:rsidRPr="00E44DB5" w:rsidP="00E44DB5">
      <w:pPr>
        <w:pStyle w:val="ListBullet2"/>
      </w:pPr>
      <w:r w:rsidRPr="00E44DB5">
        <w:t>improvisation</w:t>
      </w:r>
    </w:p>
    <w:p w:rsidR="00000000" w:rsidRPr="00E44DB5" w:rsidP="00E44DB5">
      <w:pPr>
        <w:pStyle w:val="ListBullet2"/>
      </w:pPr>
      <w:r w:rsidRPr="00E44DB5">
        <w:t>tumbling and falling</w:t>
      </w:r>
    </w:p>
    <w:p w:rsidR="00000000" w:rsidRPr="00E44DB5" w:rsidP="00E44DB5">
      <w:pPr>
        <w:pStyle w:val="ListBullet2"/>
      </w:pPr>
      <w:r w:rsidRPr="00E44DB5">
        <w:t>basic aerial skills.</w:t>
      </w:r>
    </w:p>
    <w:p w:rsidR="00000000" w:rsidRPr="00E44DB5" w:rsidP="00E44DB5">
      <w:pPr>
        <w:pStyle w:val="List"/>
      </w:pPr>
    </w:p>
    <w:p w:rsidR="00000000" w:rsidRPr="00E44DB5" w:rsidP="00AF74C8">
      <w:pPr>
        <w:pStyle w:val="BodyText"/>
      </w:pPr>
      <w:r w:rsidRPr="00E44DB5">
        <w:t>In the course of the abo</w:t>
      </w:r>
      <w:r w:rsidRPr="00E44DB5">
        <w:t>ve, the candidate must:</w:t>
      </w:r>
    </w:p>
    <w:p w:rsidR="00000000" w:rsidRPr="00E44DB5" w:rsidP="00E44DB5">
      <w:pPr>
        <w:pStyle w:val="ListBullet"/>
      </w:pPr>
      <w:r w:rsidRPr="00E44DB5">
        <w:t>apply basic performance psychology techniques to movement sequences</w:t>
      </w:r>
    </w:p>
    <w:p w:rsidR="00000000" w:rsidRPr="00E44DB5" w:rsidP="00E44DB5">
      <w:pPr>
        <w:pStyle w:val="ListBullet"/>
      </w:pPr>
      <w:r w:rsidRPr="00E44DB5">
        <w:t>demonstrate strength, precision and increasing agility in all aspects of footwork during movement sequences</w:t>
      </w:r>
    </w:p>
    <w:p w:rsidR="00000000" w:rsidRPr="00E44DB5" w:rsidP="00E44DB5">
      <w:pPr>
        <w:pStyle w:val="ListBullet"/>
      </w:pPr>
      <w:r w:rsidRPr="00E44DB5">
        <w:t>follow injury-prevention techniques and safe dance prac</w:t>
      </w:r>
      <w:r w:rsidRPr="00E44DB5">
        <w:t>tices</w:t>
      </w:r>
    </w:p>
    <w:p w:rsidR="00000000" w:rsidRPr="00E44DB5" w:rsidP="00E44DB5">
      <w:pPr>
        <w:pStyle w:val="ListBullet"/>
      </w:pPr>
      <w:r w:rsidRPr="00E44DB5">
        <w:t>demonstrate timing and weight centring techniques during duo sequences, applying them to lifts and counterbalances</w:t>
      </w:r>
    </w:p>
    <w:p w:rsidR="00000000" w:rsidRPr="00E44DB5" w:rsidP="00E44DB5">
      <w:pPr>
        <w:pStyle w:val="ListBullet"/>
      </w:pPr>
      <w:r w:rsidRPr="00E44DB5">
        <w:t>demonstrate a high level of spatial awareness in allied dance techniques</w:t>
      </w:r>
    </w:p>
    <w:p w:rsidR="00000000" w:rsidRPr="00E44DB5" w:rsidP="00E44DB5">
      <w:pPr>
        <w:pStyle w:val="ListBullet"/>
      </w:pPr>
      <w:r w:rsidRPr="00E44DB5">
        <w:t>communicate style and intention of choreography to audience us</w:t>
      </w:r>
      <w:r w:rsidRPr="00E44DB5">
        <w:t>ing allied contemporary dance techniques</w:t>
      </w:r>
    </w:p>
    <w:p w:rsidR="00000000" w:rsidRPr="00E44DB5" w:rsidP="00E44DB5">
      <w:pPr>
        <w:pStyle w:val="ListBullet"/>
      </w:pPr>
      <w:r w:rsidRPr="00E44DB5">
        <w:t>demonstrate a professional work ethic.</w:t>
      </w:r>
    </w:p>
    <w:p w:rsidR="00000000" w:rsidRPr="00E44DB5" w:rsidP="00E44DB5">
      <w:pPr>
        <w:pStyle w:val="AllowPageBreak"/>
      </w:pPr>
    </w:p>
    <w:p w:rsidR="00000000" w:rsidRPr="00E44DB5" w:rsidP="00E44DB5">
      <w:pPr>
        <w:pStyle w:val="Heading1"/>
      </w:pPr>
      <w:bookmarkStart w:id="3" w:name="O_1142771"/>
      <w:bookmarkEnd w:id="3"/>
      <w:r w:rsidRPr="00E44DB5">
        <w:t>Knowledge Evidence</w:t>
      </w:r>
    </w:p>
    <w:p w:rsidR="00000000" w:rsidRPr="00E44DB5" w:rsidP="00AF74C8">
      <w:pPr>
        <w:pStyle w:val="BodyText"/>
      </w:pPr>
      <w:r w:rsidRPr="00E44DB5">
        <w:t>The candidate must be able to demonstrate knowledge to complete the tasks outlined in the elements, performance criteria and foundation skills of this unit, including knowledge of:</w:t>
      </w:r>
    </w:p>
    <w:p w:rsidR="00000000" w:rsidRPr="00E44DB5" w:rsidP="00E44DB5">
      <w:pPr>
        <w:pStyle w:val="ListBullet"/>
      </w:pPr>
      <w:r w:rsidRPr="00E44DB5">
        <w:t>different teaching methods and approaches to developing improvisation skil</w:t>
      </w:r>
      <w:r w:rsidRPr="00E44DB5">
        <w:t>ls</w:t>
      </w:r>
    </w:p>
    <w:p w:rsidR="00000000" w:rsidRPr="00E44DB5" w:rsidP="00E44DB5">
      <w:pPr>
        <w:pStyle w:val="ListBullet"/>
      </w:pPr>
      <w:r w:rsidRPr="00E44DB5">
        <w:t>principles relating to physical movements and allied contemporary dance techniques, including:</w:t>
      </w:r>
    </w:p>
    <w:p w:rsidR="00000000" w:rsidRPr="00E44DB5" w:rsidP="00E44DB5">
      <w:pPr>
        <w:pStyle w:val="ListBullet2"/>
      </w:pPr>
      <w:r w:rsidRPr="00E44DB5">
        <w:t>extending</w:t>
      </w:r>
    </w:p>
    <w:p w:rsidR="00000000" w:rsidRPr="00E44DB5" w:rsidP="00E44DB5">
      <w:pPr>
        <w:pStyle w:val="ListBullet2"/>
      </w:pPr>
      <w:r w:rsidRPr="00E44DB5">
        <w:t>folding</w:t>
      </w:r>
    </w:p>
    <w:p w:rsidR="00000000" w:rsidRPr="00E44DB5" w:rsidP="00E44DB5">
      <w:pPr>
        <w:pStyle w:val="ListBullet2"/>
      </w:pPr>
      <w:r w:rsidRPr="00E44DB5">
        <w:t>relationship with gravity</w:t>
      </w:r>
    </w:p>
    <w:p w:rsidR="00000000" w:rsidRPr="00E44DB5" w:rsidP="00E44DB5">
      <w:pPr>
        <w:pStyle w:val="ListBullet2"/>
      </w:pPr>
      <w:r w:rsidRPr="00E44DB5">
        <w:t>rotating</w:t>
      </w:r>
    </w:p>
    <w:p w:rsidR="00000000" w:rsidRPr="00E44DB5" w:rsidP="00E44DB5">
      <w:pPr>
        <w:pStyle w:val="ListBullet2"/>
      </w:pPr>
      <w:r w:rsidRPr="00E44DB5">
        <w:t>sequential movement</w:t>
      </w:r>
    </w:p>
    <w:p w:rsidR="00000000" w:rsidRPr="00E44DB5" w:rsidP="00E44DB5">
      <w:pPr>
        <w:pStyle w:val="ListBullet2"/>
      </w:pPr>
      <w:r w:rsidRPr="00E44DB5">
        <w:t>shifting weight</w:t>
      </w:r>
    </w:p>
    <w:p w:rsidR="00000000" w:rsidRPr="00E44DB5" w:rsidP="00E44DB5">
      <w:pPr>
        <w:pStyle w:val="ListBullet2"/>
      </w:pPr>
      <w:r w:rsidRPr="00E44DB5">
        <w:t>spatial awareness</w:t>
      </w:r>
    </w:p>
    <w:p w:rsidR="00000000" w:rsidRPr="00E44DB5" w:rsidP="00E44DB5">
      <w:pPr>
        <w:pStyle w:val="ListBullet2"/>
      </w:pPr>
      <w:r w:rsidRPr="00E44DB5">
        <w:t>use of breath</w:t>
      </w:r>
    </w:p>
    <w:p w:rsidR="00000000" w:rsidRPr="00E44DB5" w:rsidP="00E44DB5">
      <w:pPr>
        <w:pStyle w:val="ListBullet"/>
      </w:pPr>
      <w:r w:rsidRPr="00E44DB5">
        <w:t>fundamental technical principles in</w:t>
      </w:r>
      <w:r w:rsidRPr="00E44DB5">
        <w:t xml:space="preserve"> contemporary dance that relate to duo work</w:t>
      </w:r>
    </w:p>
    <w:p w:rsidR="00000000" w:rsidRPr="00E44DB5" w:rsidP="00E44DB5">
      <w:pPr>
        <w:pStyle w:val="ListBullet"/>
      </w:pPr>
      <w:r w:rsidRPr="00E44DB5">
        <w:t>options and methods for initiating dance improvisation, including:</w:t>
      </w:r>
    </w:p>
    <w:p w:rsidR="00000000" w:rsidRPr="00E44DB5" w:rsidP="00E44DB5">
      <w:pPr>
        <w:pStyle w:val="ListBullet2"/>
      </w:pPr>
      <w:r w:rsidRPr="00E44DB5">
        <w:t>watching</w:t>
      </w:r>
    </w:p>
    <w:p w:rsidR="00000000" w:rsidRPr="00E44DB5" w:rsidP="00E44DB5">
      <w:pPr>
        <w:pStyle w:val="ListBullet2"/>
      </w:pPr>
      <w:r w:rsidRPr="00E44DB5">
        <w:t>initiating</w:t>
      </w:r>
    </w:p>
    <w:p w:rsidR="00000000" w:rsidRPr="00E44DB5" w:rsidP="00E44DB5">
      <w:pPr>
        <w:pStyle w:val="ListBullet2"/>
      </w:pPr>
      <w:r w:rsidRPr="00E44DB5">
        <w:t>responding</w:t>
      </w:r>
    </w:p>
    <w:p w:rsidR="00000000" w:rsidRPr="00E44DB5" w:rsidP="00E44DB5">
      <w:pPr>
        <w:pStyle w:val="ListBullet"/>
      </w:pPr>
      <w:r w:rsidRPr="00E44DB5">
        <w:t>principles relating to safe dance practice and injury prevention:</w:t>
      </w:r>
    </w:p>
    <w:p w:rsidR="00000000" w:rsidRPr="00E44DB5" w:rsidP="00E44DB5">
      <w:pPr>
        <w:pStyle w:val="ListBullet2"/>
      </w:pPr>
      <w:r w:rsidRPr="00E44DB5">
        <w:t>anatomical principles</w:t>
      </w:r>
    </w:p>
    <w:p w:rsidR="00000000" w:rsidRPr="00E44DB5" w:rsidP="00E44DB5">
      <w:pPr>
        <w:pStyle w:val="ListBullet2"/>
      </w:pPr>
      <w:r w:rsidRPr="00E44DB5">
        <w:t>alignment and spine articulation</w:t>
      </w:r>
    </w:p>
    <w:p w:rsidR="00000000" w:rsidRPr="00E44DB5" w:rsidP="00E44DB5">
      <w:pPr>
        <w:pStyle w:val="ListBullet2"/>
      </w:pPr>
      <w:r w:rsidRPr="00E44DB5">
        <w:t>foot engagement</w:t>
      </w:r>
    </w:p>
    <w:p w:rsidR="00000000" w:rsidRPr="00E44DB5" w:rsidP="00E44DB5">
      <w:pPr>
        <w:pStyle w:val="ListBullet2"/>
      </w:pPr>
      <w:r w:rsidRPr="00E44DB5">
        <w:t>bases of support, including feet, legs, hands, arms and torso</w:t>
      </w:r>
    </w:p>
    <w:p w:rsidR="00000000" w:rsidRPr="00E44DB5" w:rsidP="00E44DB5">
      <w:pPr>
        <w:pStyle w:val="ListBullet2"/>
      </w:pPr>
      <w:r w:rsidRPr="00E44DB5">
        <w:t>joint range of motion</w:t>
      </w:r>
    </w:p>
    <w:p w:rsidR="00000000" w:rsidRPr="00E44DB5" w:rsidP="00E44DB5">
      <w:pPr>
        <w:pStyle w:val="ListBullet2"/>
      </w:pPr>
      <w:r w:rsidRPr="00E44DB5">
        <w:t>differentiation of legs and pelvis</w:t>
      </w:r>
    </w:p>
    <w:p w:rsidR="00000000" w:rsidRPr="00E44DB5" w:rsidP="00E44DB5">
      <w:pPr>
        <w:pStyle w:val="ListBullet"/>
      </w:pPr>
      <w:r w:rsidRPr="00E44DB5">
        <w:t>health and safety policies and procedures relevant to the dance environment</w:t>
      </w:r>
    </w:p>
    <w:p w:rsidR="00000000" w:rsidRPr="00E44DB5" w:rsidP="00E44DB5">
      <w:pPr>
        <w:pStyle w:val="ListBullet"/>
      </w:pPr>
      <w:r w:rsidRPr="00E44DB5">
        <w:t>improvisati</w:t>
      </w:r>
      <w:r w:rsidRPr="00E44DB5">
        <w:t>on in relation to contemporary dance repertoire</w:t>
      </w:r>
    </w:p>
    <w:p w:rsidR="00000000" w:rsidRPr="00E44DB5" w:rsidP="00E44DB5">
      <w:pPr>
        <w:pStyle w:val="ListBullet"/>
      </w:pPr>
      <w:r w:rsidRPr="00E44DB5">
        <w:t>techniques for counteracting risk factors associated with mat work and duo techniques</w:t>
      </w:r>
    </w:p>
    <w:p w:rsidR="00000000" w:rsidRPr="00E44DB5" w:rsidP="00E44DB5">
      <w:pPr>
        <w:pStyle w:val="ListBullet"/>
      </w:pPr>
      <w:r w:rsidRPr="00E44DB5">
        <w:t>key aspects of the following performance psychology techniques as they relate to dancers:</w:t>
      </w:r>
    </w:p>
    <w:p w:rsidR="00000000" w:rsidRPr="00E44DB5" w:rsidP="00E44DB5">
      <w:pPr>
        <w:pStyle w:val="ListBullet2"/>
      </w:pPr>
      <w:r w:rsidRPr="00E44DB5">
        <w:t>affirmations</w:t>
      </w:r>
    </w:p>
    <w:p w:rsidR="00000000" w:rsidRPr="00E44DB5" w:rsidP="00E44DB5">
      <w:pPr>
        <w:pStyle w:val="ListBullet2"/>
      </w:pPr>
      <w:r w:rsidRPr="00E44DB5">
        <w:t>maintaining a work</w:t>
      </w:r>
      <w:r w:rsidRPr="00E44DB5">
        <w:t>-life balance</w:t>
      </w:r>
    </w:p>
    <w:p w:rsidR="00000000" w:rsidRPr="00E44DB5" w:rsidP="00E44DB5">
      <w:pPr>
        <w:pStyle w:val="ListBullet2"/>
      </w:pPr>
      <w:r w:rsidRPr="00E44DB5">
        <w:t>mental rehearsal</w:t>
      </w:r>
    </w:p>
    <w:p w:rsidR="00000000" w:rsidRPr="00E44DB5" w:rsidP="00E44DB5">
      <w:pPr>
        <w:pStyle w:val="ListBullet2"/>
      </w:pPr>
      <w:r w:rsidRPr="00E44DB5">
        <w:t>relaxation techniques</w:t>
      </w:r>
    </w:p>
    <w:p w:rsidR="00000000" w:rsidRPr="00E44DB5" w:rsidP="00E44DB5">
      <w:pPr>
        <w:pStyle w:val="ListBullet2"/>
      </w:pPr>
      <w:r w:rsidRPr="00E44DB5">
        <w:t>visualisations</w:t>
      </w:r>
    </w:p>
    <w:p w:rsidR="00000000" w:rsidRPr="00E44DB5" w:rsidP="00E44DB5">
      <w:pPr>
        <w:pStyle w:val="ListBullet"/>
      </w:pPr>
      <w:r w:rsidRPr="00E44DB5">
        <w:t>strategies to respond to self-evaluation, feedback and good practice to improve dance techniques.</w:t>
      </w:r>
    </w:p>
    <w:p w:rsidR="00000000" w:rsidRPr="00E44DB5" w:rsidP="00E44DB5">
      <w:pPr>
        <w:pStyle w:val="AllowPageBreak"/>
      </w:pPr>
    </w:p>
    <w:p w:rsidR="00000000" w:rsidRPr="00E44DB5" w:rsidP="00E44DB5">
      <w:pPr>
        <w:pStyle w:val="Heading1"/>
      </w:pPr>
      <w:bookmarkStart w:id="4" w:name="O_1142770"/>
      <w:bookmarkEnd w:id="4"/>
      <w:r w:rsidRPr="00E44DB5">
        <w:t>Assessment Conditions</w:t>
      </w:r>
    </w:p>
    <w:p w:rsidR="00000000" w:rsidRPr="00E44DB5" w:rsidP="00AF74C8">
      <w:pPr>
        <w:pStyle w:val="BodyText"/>
      </w:pPr>
      <w:r w:rsidRPr="00E44DB5">
        <w:t xml:space="preserve">Assessment must be conducted in a safe environment where evidence gathered demonstrates consistent performance of typical activities experienced in creative arts industry environments. </w:t>
      </w:r>
    </w:p>
    <w:p w:rsidR="00000000" w:rsidRPr="00E44DB5" w:rsidP="00AF74C8">
      <w:pPr>
        <w:pStyle w:val="BodyText"/>
      </w:pPr>
      <w:r w:rsidRPr="00E44DB5">
        <w:t>This includes access to:</w:t>
      </w:r>
    </w:p>
    <w:p w:rsidR="00000000" w:rsidRPr="00E44DB5" w:rsidP="00E44DB5">
      <w:pPr>
        <w:pStyle w:val="ListBullet"/>
      </w:pPr>
      <w:r w:rsidRPr="00E44DB5">
        <w:t>fully equipped dance studios with required f</w:t>
      </w:r>
      <w:r w:rsidRPr="00E44DB5">
        <w:t>looring for performing allied contemporary dance techniques</w:t>
      </w:r>
    </w:p>
    <w:p w:rsidR="00000000" w:rsidRPr="00E44DB5" w:rsidP="00E44DB5">
      <w:pPr>
        <w:pStyle w:val="ListBullet"/>
      </w:pPr>
      <w:r w:rsidRPr="00E44DB5">
        <w:t>music or accompanists required for performing allied contemporary dance sequences</w:t>
      </w:r>
    </w:p>
    <w:p w:rsidR="00000000" w:rsidRPr="00E44DB5" w:rsidP="00E44DB5">
      <w:pPr>
        <w:pStyle w:val="ListBullet"/>
      </w:pPr>
      <w:r w:rsidRPr="00E44DB5">
        <w:t>interaction with others required to demonstrate the performance evidence.</w:t>
      </w:r>
    </w:p>
    <w:p w:rsidR="00000000" w:rsidRPr="00E44DB5" w:rsidP="00E44DB5">
      <w:pPr>
        <w:pStyle w:val="List"/>
      </w:pPr>
    </w:p>
    <w:p w:rsidR="00000000" w:rsidRPr="00E44DB5" w:rsidP="00AF74C8">
      <w:pPr>
        <w:pStyle w:val="BodyText"/>
      </w:pPr>
      <w:r w:rsidRPr="00E44DB5">
        <w:t>Assessors of this unit must satisfy the requirements for assessors in applicable vocational educational and training legislation, frameworks and/or standards.</w:t>
      </w:r>
    </w:p>
    <w:p w:rsidR="00000000" w:rsidRPr="00E44DB5" w:rsidP="00E44DB5">
      <w:pPr>
        <w:pStyle w:val="Heading1"/>
      </w:pPr>
      <w:bookmarkStart w:id="5" w:name="O_1142768"/>
      <w:bookmarkEnd w:id="5"/>
      <w:r w:rsidRPr="00E44DB5">
        <w:t>Links</w:t>
      </w:r>
    </w:p>
    <w:p w:rsidR="00000000" w:rsidRPr="00E44DB5" w:rsidP="00AF74C8">
      <w:pPr>
        <w:pStyle w:val="BodyText"/>
      </w:pPr>
      <w:r w:rsidRPr="00E44DB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85A4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44DB5" w:rsidP="00E44DB5"/>
    <w:sectPr w:rsidSect="00E44D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D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DB5" w:rsidRPr="00AF74C8" w:rsidP="00AF74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D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4C8" w:rsidP="00E44D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74C8" w:rsidP="00E44D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74C8" w:rsidP="00E44D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D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4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4DB5" w:rsidRPr="00AF74C8" w:rsidP="00AF74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D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4C8" w:rsidRPr="002D2AF8" w:rsidP="00E44D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CUADAN518 Develop expertise in allied contemporary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F74C8" w:rsidP="00E44D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4EC9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D206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B082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D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D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D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D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D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D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D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D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D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D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D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DB5"/>
  </w:style>
  <w:style w:type="character" w:customStyle="1" w:styleId="Heading1Char">
    <w:name w:val="Heading 1 Char"/>
    <w:basedOn w:val="DefaultParagraphFont"/>
    <w:link w:val="Heading1"/>
    <w:rsid w:val="00E44D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4D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D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4D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4D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4DB5"/>
    <w:rPr>
      <w:b/>
      <w:spacing w:val="0"/>
    </w:rPr>
  </w:style>
  <w:style w:type="paragraph" w:styleId="ListBullet2">
    <w:name w:val="List Bullet 2"/>
    <w:basedOn w:val="List2"/>
    <w:rsid w:val="00E44D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4D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4D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4D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D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D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D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D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D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D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D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D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D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D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D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D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D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4D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4D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D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D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4D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D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D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D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D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D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D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D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D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4DB5"/>
    <w:rPr>
      <w:i/>
    </w:rPr>
  </w:style>
  <w:style w:type="paragraph" w:styleId="Caption">
    <w:name w:val="caption"/>
    <w:basedOn w:val="BodyText"/>
    <w:next w:val="Normal"/>
    <w:qFormat/>
    <w:rsid w:val="00E44D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D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D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DB5"/>
  </w:style>
  <w:style w:type="paragraph" w:styleId="TableofFigures">
    <w:name w:val="table of figures"/>
    <w:basedOn w:val="Normal"/>
    <w:next w:val="Normal"/>
    <w:semiHidden/>
    <w:rsid w:val="00E44D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D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4DB5"/>
    <w:rPr>
      <w:rFonts w:ascii="Wingdings" w:hAnsi="Wingdings"/>
    </w:rPr>
  </w:style>
  <w:style w:type="paragraph" w:customStyle="1" w:styleId="TableHeading">
    <w:name w:val="Table Heading"/>
    <w:basedOn w:val="HeadingBase"/>
    <w:rsid w:val="00E44D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4DB5"/>
    <w:rPr>
      <w:color w:val="0033CC"/>
      <w:u w:val="none"/>
    </w:rPr>
  </w:style>
  <w:style w:type="paragraph" w:customStyle="1" w:styleId="BodyTextRight">
    <w:name w:val="Body Text Right"/>
    <w:basedOn w:val="BodyText"/>
    <w:rsid w:val="00E44D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D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D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D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D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D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DB5"/>
    <w:rPr>
      <w:sz w:val="32"/>
    </w:rPr>
  </w:style>
  <w:style w:type="paragraph" w:customStyle="1" w:styleId="HeadingProcedure">
    <w:name w:val="Heading Procedure"/>
    <w:basedOn w:val="HeadingBase"/>
    <w:next w:val="Normal"/>
    <w:rsid w:val="00E44D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4DB5"/>
    <w:pPr>
      <w:spacing w:before="60" w:after="60"/>
    </w:pPr>
  </w:style>
  <w:style w:type="paragraph" w:styleId="ListContinue">
    <w:name w:val="List Continue"/>
    <w:basedOn w:val="List"/>
    <w:rsid w:val="00E44DB5"/>
    <w:pPr>
      <w:ind w:firstLine="0"/>
    </w:pPr>
  </w:style>
  <w:style w:type="paragraph" w:customStyle="1" w:styleId="ListNote">
    <w:name w:val="List Note"/>
    <w:basedOn w:val="List"/>
    <w:rsid w:val="00E44D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D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D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DB5"/>
    <w:rPr>
      <w:rFonts w:ascii="Courier New" w:hAnsi="Courier New"/>
    </w:rPr>
  </w:style>
  <w:style w:type="paragraph" w:customStyle="1" w:styleId="NoteBullet">
    <w:name w:val="Note Bullet"/>
    <w:basedOn w:val="Note"/>
    <w:rsid w:val="00E44D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D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D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D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D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4D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D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DB5"/>
    <w:rPr>
      <w:b/>
      <w:smallCaps/>
    </w:rPr>
  </w:style>
  <w:style w:type="paragraph" w:customStyle="1" w:styleId="TableListNumber">
    <w:name w:val="Table List Number"/>
    <w:basedOn w:val="ListNumber"/>
    <w:rsid w:val="00E44D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D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DB5"/>
    <w:pPr>
      <w:numPr>
        <w:numId w:val="9"/>
      </w:numPr>
    </w:pPr>
  </w:style>
  <w:style w:type="paragraph" w:customStyle="1" w:styleId="ListAlpha2">
    <w:name w:val="List Alpha 2"/>
    <w:basedOn w:val="List2"/>
    <w:rsid w:val="00E44DB5"/>
    <w:pPr>
      <w:numPr>
        <w:numId w:val="8"/>
      </w:numPr>
    </w:pPr>
  </w:style>
  <w:style w:type="paragraph" w:styleId="List2">
    <w:name w:val="List 2"/>
    <w:basedOn w:val="BodyText"/>
    <w:rsid w:val="00E44D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4D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D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D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4D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4D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4DB5"/>
    <w:pPr>
      <w:numPr>
        <w:numId w:val="4"/>
      </w:numPr>
    </w:pPr>
  </w:style>
  <w:style w:type="paragraph" w:styleId="ListContinue2">
    <w:name w:val="List Continue 2"/>
    <w:basedOn w:val="List2"/>
    <w:rsid w:val="00E44DB5"/>
    <w:pPr>
      <w:ind w:firstLine="0"/>
    </w:pPr>
  </w:style>
  <w:style w:type="paragraph" w:styleId="ListContinue3">
    <w:name w:val="List Continue 3"/>
    <w:basedOn w:val="List3"/>
    <w:rsid w:val="00E44DB5"/>
    <w:pPr>
      <w:ind w:left="1021" w:firstLine="0"/>
    </w:pPr>
  </w:style>
  <w:style w:type="paragraph" w:styleId="ListContinue4">
    <w:name w:val="List Continue 4"/>
    <w:basedOn w:val="List4"/>
    <w:rsid w:val="00E44DB5"/>
    <w:pPr>
      <w:ind w:firstLine="0"/>
    </w:pPr>
  </w:style>
  <w:style w:type="paragraph" w:styleId="ListContinue5">
    <w:name w:val="List Continue 5"/>
    <w:basedOn w:val="List5"/>
    <w:rsid w:val="00E44DB5"/>
    <w:pPr>
      <w:ind w:firstLine="0"/>
    </w:pPr>
  </w:style>
  <w:style w:type="paragraph" w:styleId="ListNumber3">
    <w:name w:val="List Number 3"/>
    <w:basedOn w:val="List3"/>
    <w:rsid w:val="00E44DB5"/>
    <w:pPr>
      <w:numPr>
        <w:numId w:val="5"/>
      </w:numPr>
    </w:pPr>
  </w:style>
  <w:style w:type="paragraph" w:styleId="ListNumber4">
    <w:name w:val="List Number 4"/>
    <w:basedOn w:val="List4"/>
    <w:rsid w:val="00E44DB5"/>
    <w:pPr>
      <w:numPr>
        <w:numId w:val="6"/>
      </w:numPr>
    </w:pPr>
  </w:style>
  <w:style w:type="paragraph" w:styleId="ListNumber5">
    <w:name w:val="List Number 5"/>
    <w:basedOn w:val="List5"/>
    <w:rsid w:val="00E44DB5"/>
    <w:pPr>
      <w:numPr>
        <w:numId w:val="7"/>
      </w:numPr>
    </w:pPr>
  </w:style>
  <w:style w:type="paragraph" w:styleId="BlockText">
    <w:name w:val="Block Text"/>
    <w:basedOn w:val="Normal"/>
    <w:rsid w:val="00E44D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D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DB5"/>
    <w:rPr>
      <w:sz w:val="16"/>
      <w:vertAlign w:val="superscript"/>
    </w:rPr>
  </w:style>
  <w:style w:type="character" w:customStyle="1" w:styleId="Symbols">
    <w:name w:val="Symbols"/>
    <w:basedOn w:val="DefaultParagraphFont"/>
    <w:rsid w:val="00E44DB5"/>
    <w:rPr>
      <w:rFonts w:ascii="Symbol" w:hAnsi="Symbol"/>
    </w:rPr>
  </w:style>
  <w:style w:type="character" w:customStyle="1" w:styleId="MenuOptions">
    <w:name w:val="Menu Options"/>
    <w:basedOn w:val="DefaultParagraphFont"/>
    <w:rsid w:val="00E44D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DB5"/>
    <w:rPr>
      <w:b/>
    </w:rPr>
  </w:style>
  <w:style w:type="character" w:customStyle="1" w:styleId="Underlined">
    <w:name w:val="Underlined"/>
    <w:basedOn w:val="DefaultParagraphFont"/>
    <w:rsid w:val="00E44DB5"/>
    <w:rPr>
      <w:u w:val="single"/>
    </w:rPr>
  </w:style>
  <w:style w:type="paragraph" w:customStyle="1" w:styleId="TableBodyTextRight">
    <w:name w:val="Table Body Text Right"/>
    <w:basedOn w:val="TableBodyText"/>
    <w:rsid w:val="00E44D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DB5"/>
    <w:rPr>
      <w:sz w:val="18"/>
    </w:rPr>
  </w:style>
  <w:style w:type="paragraph" w:customStyle="1" w:styleId="BodySmallRight">
    <w:name w:val="Body Small Right"/>
    <w:basedOn w:val="BodyTextRight"/>
    <w:rsid w:val="00E44DB5"/>
    <w:rPr>
      <w:sz w:val="18"/>
      <w:szCs w:val="18"/>
    </w:rPr>
  </w:style>
  <w:style w:type="paragraph" w:customStyle="1" w:styleId="MarginEdition">
    <w:name w:val="Margin Edition"/>
    <w:basedOn w:val="MarginNote"/>
    <w:rsid w:val="00E44D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DB5"/>
    <w:rPr>
      <w:sz w:val="2"/>
      <w:szCs w:val="2"/>
    </w:rPr>
  </w:style>
  <w:style w:type="character" w:customStyle="1" w:styleId="Small">
    <w:name w:val="Small"/>
    <w:basedOn w:val="DefaultParagraphFont"/>
    <w:rsid w:val="00E44DB5"/>
    <w:rPr>
      <w:sz w:val="16"/>
    </w:rPr>
  </w:style>
  <w:style w:type="paragraph" w:customStyle="1" w:styleId="WideTable">
    <w:name w:val="Wide Table"/>
    <w:basedOn w:val="Normal"/>
    <w:rsid w:val="00E44D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DB5"/>
  </w:style>
  <w:style w:type="paragraph" w:styleId="Quote">
    <w:name w:val="Quote"/>
    <w:basedOn w:val="Heading1"/>
    <w:link w:val="QuoteChar"/>
    <w:qFormat/>
    <w:rsid w:val="00E44D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D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DB5"/>
    <w:pPr>
      <w:pageBreakBefore/>
    </w:pPr>
  </w:style>
  <w:style w:type="paragraph" w:customStyle="1" w:styleId="Border">
    <w:name w:val="Border"/>
    <w:basedOn w:val="Normal"/>
    <w:qFormat/>
    <w:rsid w:val="00E44D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D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D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D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D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D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D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D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D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DB5"/>
    <w:rPr>
      <w:u w:val="single"/>
    </w:rPr>
  </w:style>
  <w:style w:type="character" w:customStyle="1" w:styleId="BoldandItalics">
    <w:name w:val="Bold and Italics"/>
    <w:qFormat/>
    <w:rsid w:val="00E44DB5"/>
    <w:rPr>
      <w:b/>
      <w:i/>
      <w:u w:val="none"/>
    </w:rPr>
  </w:style>
  <w:style w:type="paragraph" w:styleId="BalloonText">
    <w:name w:val="Balloon Text"/>
    <w:basedOn w:val="Normal"/>
    <w:link w:val="BalloonTextChar"/>
    <w:rsid w:val="00E44D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D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D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D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D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D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4DB5"/>
    <w:pPr>
      <w:spacing w:before="0" w:after="0"/>
    </w:pPr>
  </w:style>
  <w:style w:type="paragraph" w:customStyle="1" w:styleId="BodyTextBold">
    <w:name w:val="Body Text Bold"/>
    <w:basedOn w:val="BodyText"/>
    <w:qFormat/>
    <w:rsid w:val="00E44DB5"/>
    <w:rPr>
      <w:b/>
    </w:rPr>
  </w:style>
  <w:style w:type="character" w:styleId="Hyperlink">
    <w:name w:val="Hyperlink"/>
    <w:basedOn w:val="DefaultParagraphFont"/>
    <w:uiPriority w:val="99"/>
    <w:unhideWhenUsed/>
    <w:rsid w:val="00AF74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3331</Characters>
  <Application>Microsoft Office Word</Application>
  <DocSecurity>0</DocSecurity>
  <Lines>95</Lines>
  <Paragraphs>76</Paragraphs>
  <ScaleCrop>false</ScaleCrop>
  <Company>Author-it Software Corporation Ltd.</Company>
  <LinksUpToDate>false</LinksUpToDate>
  <CharactersWithSpaces>3747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CUADAN518 Develop expertise in allied contemporary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2022-10-19T13:44:00Z</dcterms:created>
  <dcterms:modified xsi:type="dcterms:W3CDTF">2022-10-19T13:44:00Z</dcterms:modified>
</cp:coreProperties>
</file>