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E05" w:rsidP="00265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CUADAN512 Refine ballet performance skills</w:t>
      </w:r>
      <w:r>
        <w:fldChar w:fldCharType="end"/>
      </w:r>
    </w:p>
    <w:p w:rsidR="00265E05" w:rsidP="00265E05">
      <w:pPr>
        <w:pStyle w:val="Version"/>
        <w:sectPr w:rsidSect="007D2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E87" w:rsidP="007D2E87">
      <w:pPr>
        <w:pStyle w:val="SuperHeading"/>
      </w:pPr>
      <w:r w:rsidRPr="007D2E87">
        <w:t>Assessment Requirements for CUADAN512 Refine ballet performance skills</w:t>
      </w:r>
    </w:p>
    <w:p w:rsidR="00000000" w:rsidRPr="007D2E87" w:rsidP="007D2E87">
      <w:pPr>
        <w:pStyle w:val="Heading1"/>
      </w:pPr>
      <w:bookmarkStart w:id="1" w:name="O_1140906"/>
      <w:bookmarkEnd w:id="1"/>
      <w:r w:rsidRPr="007D2E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2E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87" w:rsidP="007D2E87">
            <w:pPr>
              <w:pStyle w:val="BodyText"/>
            </w:pPr>
            <w:r w:rsidRPr="007D2E8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87">
            <w:pPr>
              <w:pStyle w:val="BodyText"/>
              <w:rPr>
                <w:lang w:val="en-NZ"/>
              </w:rPr>
            </w:pPr>
            <w:r w:rsidRPr="007D2E87">
              <w:rPr>
                <w:rStyle w:val="SpecialBold"/>
              </w:rPr>
              <w:t>Comments</w:t>
            </w:r>
          </w:p>
        </w:tc>
      </w:tr>
      <w:tr w:rsidTr="007D2E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87">
            <w:pPr>
              <w:pStyle w:val="BodyText"/>
              <w:rPr>
                <w:lang w:val="en-NZ"/>
              </w:rPr>
            </w:pPr>
            <w:r w:rsidRPr="007D2E8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87" w:rsidP="007D2E87">
            <w:pPr>
              <w:pStyle w:val="BodyText"/>
            </w:pPr>
            <w:r w:rsidRPr="007D2E87">
              <w:t>This version first released with CUA Creative Arts and Culture Training Package Version 5.0.</w:t>
            </w:r>
          </w:p>
        </w:tc>
      </w:tr>
    </w:tbl>
    <w:p w:rsidR="00000000" w:rsidRPr="007D2E87" w:rsidP="007D2E87">
      <w:pPr>
        <w:pStyle w:val="BodyText"/>
      </w:pPr>
    </w:p>
    <w:p w:rsidR="00000000" w:rsidRPr="007D2E87" w:rsidP="007D2E87">
      <w:pPr>
        <w:pStyle w:val="AllowPageBreak"/>
      </w:pPr>
    </w:p>
    <w:p w:rsidR="00000000" w:rsidRPr="007D2E87" w:rsidP="007D2E87">
      <w:pPr>
        <w:pStyle w:val="Heading1"/>
      </w:pPr>
      <w:bookmarkStart w:id="2" w:name="O_1140909"/>
      <w:bookmarkEnd w:id="2"/>
      <w:r w:rsidRPr="007D2E87">
        <w:t>Performance Evidence</w:t>
      </w:r>
    </w:p>
    <w:p w:rsidR="00000000" w:rsidRPr="007D2E87" w:rsidP="00265E05">
      <w:pPr>
        <w:pStyle w:val="BodyText"/>
      </w:pPr>
      <w:r w:rsidRPr="007D2E87">
        <w:t>The candidate must demonstrate the ability to complete the tasks outlined in the elements, performance criteria and foundation skills of this unit, including evidence of the ability to:</w:t>
      </w:r>
    </w:p>
    <w:p w:rsidR="00000000" w:rsidRPr="007D2E87" w:rsidP="007D2E87">
      <w:pPr>
        <w:pStyle w:val="ListBullet"/>
      </w:pPr>
      <w:r w:rsidRPr="007D2E87">
        <w:t>prepare for and perform ballet repertoire in fro</w:t>
      </w:r>
      <w:r w:rsidRPr="007D2E87">
        <w:t xml:space="preserve">nt of an audience, at least one of which must be in an ensemble performance, and at least one of which must be a solo performance. </w:t>
      </w:r>
    </w:p>
    <w:p w:rsidR="00000000" w:rsidRPr="007D2E87" w:rsidP="007D2E87">
      <w:pPr>
        <w:pStyle w:val="List"/>
      </w:pPr>
    </w:p>
    <w:p w:rsidR="00000000" w:rsidRPr="007D2E87" w:rsidP="00265E05">
      <w:pPr>
        <w:pStyle w:val="BodyText"/>
      </w:pPr>
      <w:r w:rsidRPr="007D2E87">
        <w:t>In the course of the above, the candidate must:</w:t>
      </w:r>
    </w:p>
    <w:p w:rsidR="00000000" w:rsidRPr="007D2E87" w:rsidP="007D2E87">
      <w:pPr>
        <w:pStyle w:val="ListBullet"/>
      </w:pPr>
      <w:r w:rsidRPr="007D2E87">
        <w:t>perform complex combinations of classical ballet technique using:</w:t>
      </w:r>
    </w:p>
    <w:p w:rsidR="00000000" w:rsidRPr="007D2E87" w:rsidP="007D2E87">
      <w:pPr>
        <w:pStyle w:val="ListBullet2"/>
      </w:pPr>
      <w:r w:rsidRPr="007D2E87">
        <w:t>classical line</w:t>
      </w:r>
    </w:p>
    <w:p w:rsidR="00000000" w:rsidRPr="007D2E87" w:rsidP="007D2E87">
      <w:pPr>
        <w:pStyle w:val="ListBullet2"/>
      </w:pPr>
      <w:r w:rsidRPr="007D2E87">
        <w:t>combinations of spatial organisations with pirouettes, balances and jumps of increasing difficulty and dynamic continuity</w:t>
      </w:r>
    </w:p>
    <w:p w:rsidR="00000000" w:rsidRPr="007D2E87" w:rsidP="007D2E87">
      <w:pPr>
        <w:pStyle w:val="ListBullet2"/>
      </w:pPr>
      <w:r w:rsidRPr="007D2E87">
        <w:t>control of movement</w:t>
      </w:r>
    </w:p>
    <w:p w:rsidR="00000000" w:rsidRPr="007D2E87" w:rsidP="007D2E87">
      <w:pPr>
        <w:pStyle w:val="ListBullet2"/>
      </w:pPr>
      <w:r w:rsidRPr="007D2E87">
        <w:t>individual artistic qualities</w:t>
      </w:r>
    </w:p>
    <w:p w:rsidR="00000000" w:rsidRPr="007D2E87" w:rsidP="007D2E87">
      <w:pPr>
        <w:pStyle w:val="ListBullet2"/>
      </w:pPr>
      <w:r w:rsidRPr="007D2E87">
        <w:t>complex enchaînements</w:t>
      </w:r>
    </w:p>
    <w:p w:rsidR="00000000" w:rsidRPr="007D2E87" w:rsidP="007D2E87">
      <w:pPr>
        <w:pStyle w:val="ListBullet2"/>
      </w:pPr>
      <w:r w:rsidRPr="007D2E87">
        <w:t>muscular strength and flexibility</w:t>
      </w:r>
    </w:p>
    <w:p w:rsidR="00000000" w:rsidRPr="007D2E87" w:rsidP="007D2E87">
      <w:pPr>
        <w:pStyle w:val="ListBullet2"/>
      </w:pPr>
      <w:r w:rsidRPr="007D2E87">
        <w:t>quality and b</w:t>
      </w:r>
      <w:r w:rsidRPr="007D2E87">
        <w:t>readth of movement</w:t>
      </w:r>
    </w:p>
    <w:p w:rsidR="00000000" w:rsidRPr="007D2E87" w:rsidP="007D2E87">
      <w:pPr>
        <w:pStyle w:val="ListBullet"/>
      </w:pPr>
      <w:r w:rsidRPr="007D2E87">
        <w:t>mentally and physically prepare for performances using performance techniques</w:t>
      </w:r>
    </w:p>
    <w:p w:rsidR="00000000" w:rsidRPr="007D2E87" w:rsidP="007D2E87">
      <w:pPr>
        <w:pStyle w:val="ListBullet"/>
      </w:pPr>
      <w:r w:rsidRPr="007D2E87">
        <w:t>use ballet terminology when required</w:t>
      </w:r>
    </w:p>
    <w:p w:rsidR="00000000" w:rsidRPr="007D2E87" w:rsidP="007D2E87">
      <w:pPr>
        <w:pStyle w:val="ListBullet"/>
      </w:pPr>
      <w:r w:rsidRPr="007D2E87">
        <w:t>respond to different time signatures in performance pieces</w:t>
      </w:r>
    </w:p>
    <w:p w:rsidR="00000000" w:rsidRPr="007D2E87" w:rsidP="007D2E87">
      <w:pPr>
        <w:pStyle w:val="ListBullet"/>
      </w:pPr>
      <w:r w:rsidRPr="007D2E87">
        <w:t>communicate mood and style of selected performance pieces thro</w:t>
      </w:r>
      <w:r w:rsidRPr="007D2E87">
        <w:t>ugh dance</w:t>
      </w:r>
    </w:p>
    <w:p w:rsidR="00000000" w:rsidRPr="007D2E87" w:rsidP="007D2E87">
      <w:pPr>
        <w:pStyle w:val="ListBullet"/>
      </w:pPr>
      <w:r w:rsidRPr="007D2E87">
        <w:t>demonstrate alignment and extensions in difficult combinations throughout performances</w:t>
      </w:r>
    </w:p>
    <w:p w:rsidR="00000000" w:rsidRPr="007D2E87" w:rsidP="007D2E87">
      <w:pPr>
        <w:pStyle w:val="ListBullet"/>
      </w:pPr>
      <w:r w:rsidRPr="007D2E87">
        <w:t>demonstrate coordination of limbs, torso and head throughout performances</w:t>
      </w:r>
    </w:p>
    <w:p w:rsidR="00000000" w:rsidRPr="007D2E87" w:rsidP="007D2E87">
      <w:pPr>
        <w:pStyle w:val="ListBullet"/>
      </w:pPr>
      <w:r w:rsidRPr="007D2E87">
        <w:t>follow injury-prevention techniques and safe dance practices.</w:t>
      </w:r>
    </w:p>
    <w:p w:rsidR="00000000" w:rsidRPr="007D2E87" w:rsidP="007D2E87">
      <w:pPr>
        <w:pStyle w:val="AllowPageBreak"/>
      </w:pPr>
    </w:p>
    <w:p w:rsidR="00000000" w:rsidRPr="007D2E87" w:rsidP="007D2E87">
      <w:pPr>
        <w:pStyle w:val="Heading1"/>
      </w:pPr>
      <w:bookmarkStart w:id="3" w:name="O_1140908"/>
      <w:bookmarkEnd w:id="3"/>
      <w:r w:rsidRPr="007D2E87">
        <w:t>Knowledge Evidence</w:t>
      </w:r>
    </w:p>
    <w:p w:rsidR="00000000" w:rsidRPr="007D2E87" w:rsidP="00265E05">
      <w:pPr>
        <w:pStyle w:val="BodyText"/>
      </w:pPr>
      <w:r w:rsidRPr="007D2E87">
        <w:t>The candidate must be able to demonstrate knowledge to complete the tasks outlined in the elements, performance criteria and foundation skills of this unit, including knowledge of:</w:t>
      </w:r>
    </w:p>
    <w:p w:rsidR="00000000" w:rsidRPr="007D2E87" w:rsidP="007D2E87">
      <w:pPr>
        <w:pStyle w:val="ListBullet"/>
      </w:pPr>
      <w:r w:rsidRPr="007D2E87">
        <w:t>ballet techniques used in complex ballet combinations</w:t>
      </w:r>
    </w:p>
    <w:p w:rsidR="00000000" w:rsidRPr="007D2E87" w:rsidP="007D2E87">
      <w:pPr>
        <w:pStyle w:val="ListBullet"/>
      </w:pPr>
      <w:r w:rsidRPr="007D2E87">
        <w:t>p</w:t>
      </w:r>
      <w:r w:rsidRPr="007D2E87">
        <w:t>rinciples relating to physical movements and ballet technique, including:</w:t>
      </w:r>
    </w:p>
    <w:p w:rsidR="00000000" w:rsidRPr="007D2E87" w:rsidP="007D2E87">
      <w:pPr>
        <w:pStyle w:val="ListBullet2"/>
      </w:pPr>
      <w:r w:rsidRPr="007D2E87">
        <w:t>relationship with gravity</w:t>
      </w:r>
    </w:p>
    <w:p w:rsidR="00000000" w:rsidRPr="007D2E87" w:rsidP="007D2E87">
      <w:pPr>
        <w:pStyle w:val="ListBullet2"/>
      </w:pPr>
      <w:r w:rsidRPr="007D2E87">
        <w:t>spatial awareness</w:t>
      </w:r>
    </w:p>
    <w:p w:rsidR="00000000" w:rsidRPr="007D2E87" w:rsidP="007D2E87">
      <w:pPr>
        <w:pStyle w:val="ListBullet2"/>
      </w:pPr>
      <w:r w:rsidRPr="007D2E87">
        <w:t>successional movement</w:t>
      </w:r>
    </w:p>
    <w:p w:rsidR="00000000" w:rsidRPr="007D2E87" w:rsidP="007D2E87">
      <w:pPr>
        <w:pStyle w:val="ListBullet2"/>
      </w:pPr>
      <w:r w:rsidRPr="007D2E87">
        <w:t>use of breath</w:t>
      </w:r>
    </w:p>
    <w:p w:rsidR="00000000" w:rsidRPr="007D2E87" w:rsidP="007D2E87">
      <w:pPr>
        <w:pStyle w:val="ListBullet2"/>
      </w:pPr>
      <w:r w:rsidRPr="007D2E87">
        <w:t>folding</w:t>
      </w:r>
    </w:p>
    <w:p w:rsidR="00000000" w:rsidRPr="007D2E87" w:rsidP="007D2E87">
      <w:pPr>
        <w:pStyle w:val="ListBullet2"/>
      </w:pPr>
      <w:r w:rsidRPr="007D2E87">
        <w:t>extending</w:t>
      </w:r>
    </w:p>
    <w:p w:rsidR="00000000" w:rsidRPr="007D2E87" w:rsidP="007D2E87">
      <w:pPr>
        <w:pStyle w:val="ListBullet2"/>
      </w:pPr>
      <w:r w:rsidRPr="007D2E87">
        <w:t>rotating</w:t>
      </w:r>
    </w:p>
    <w:p w:rsidR="00000000" w:rsidRPr="007D2E87" w:rsidP="007D2E87">
      <w:pPr>
        <w:pStyle w:val="ListBullet2"/>
      </w:pPr>
      <w:r w:rsidRPr="007D2E87">
        <w:t>shifting weight</w:t>
      </w:r>
    </w:p>
    <w:p w:rsidR="00000000" w:rsidRPr="007D2E87" w:rsidP="007D2E87">
      <w:pPr>
        <w:pStyle w:val="ListBullet2"/>
      </w:pPr>
      <w:r w:rsidRPr="007D2E87">
        <w:t>balance</w:t>
      </w:r>
    </w:p>
    <w:p w:rsidR="00000000" w:rsidRPr="007D2E87" w:rsidP="007D2E87">
      <w:pPr>
        <w:pStyle w:val="ListBullet"/>
      </w:pPr>
      <w:r w:rsidRPr="007D2E87">
        <w:t>princi</w:t>
      </w:r>
      <w:r w:rsidRPr="007D2E87">
        <w:t>ples of safe dance practice and injury prevention, including those relating to:</w:t>
      </w:r>
    </w:p>
    <w:p w:rsidR="00000000" w:rsidRPr="007D2E87" w:rsidP="007D2E87">
      <w:pPr>
        <w:pStyle w:val="ListBullet2"/>
      </w:pPr>
      <w:r w:rsidRPr="007D2E87">
        <w:t>spine articulation</w:t>
      </w:r>
    </w:p>
    <w:p w:rsidR="00000000" w:rsidRPr="007D2E87" w:rsidP="007D2E87">
      <w:pPr>
        <w:pStyle w:val="ListBullet2"/>
      </w:pPr>
      <w:r w:rsidRPr="007D2E87">
        <w:t>foot engagement</w:t>
      </w:r>
    </w:p>
    <w:p w:rsidR="00000000" w:rsidRPr="007D2E87" w:rsidP="007D2E87">
      <w:pPr>
        <w:pStyle w:val="ListBullet2"/>
      </w:pPr>
      <w:r w:rsidRPr="007D2E87">
        <w:t>bases of support, including feet, legs, hands, arms and torso</w:t>
      </w:r>
    </w:p>
    <w:p w:rsidR="00000000" w:rsidRPr="007D2E87" w:rsidP="007D2E87">
      <w:pPr>
        <w:pStyle w:val="ListBullet2"/>
      </w:pPr>
      <w:r w:rsidRPr="007D2E87">
        <w:t>joint range of motion</w:t>
      </w:r>
    </w:p>
    <w:p w:rsidR="00000000" w:rsidRPr="007D2E87" w:rsidP="007D2E87">
      <w:pPr>
        <w:pStyle w:val="ListBullet2"/>
      </w:pPr>
      <w:r w:rsidRPr="007D2E87">
        <w:t>differentiation of legs and pelvis</w:t>
      </w:r>
    </w:p>
    <w:p w:rsidR="00000000" w:rsidRPr="007D2E87" w:rsidP="007D2E87">
      <w:pPr>
        <w:pStyle w:val="ListBullet2"/>
      </w:pPr>
      <w:r w:rsidRPr="007D2E87">
        <w:t>posture and alignment</w:t>
      </w:r>
    </w:p>
    <w:p w:rsidR="00000000" w:rsidRPr="007D2E87" w:rsidP="007D2E87">
      <w:pPr>
        <w:pStyle w:val="ListBullet"/>
      </w:pPr>
      <w:r w:rsidRPr="007D2E87">
        <w:t>health and safety policies and procedures relevant to the dance environment</w:t>
      </w:r>
    </w:p>
    <w:p w:rsidR="00000000" w:rsidRPr="007D2E87" w:rsidP="007D2E87">
      <w:pPr>
        <w:pStyle w:val="ListBullet"/>
      </w:pPr>
      <w:r w:rsidRPr="007D2E87">
        <w:t>ballet terminology required to demonstrate the performance evidence</w:t>
      </w:r>
    </w:p>
    <w:p w:rsidR="00000000" w:rsidRPr="007D2E87" w:rsidP="007D2E87">
      <w:pPr>
        <w:pStyle w:val="ListBullet"/>
      </w:pPr>
      <w:r w:rsidRPr="007D2E87">
        <w:t>performance psychology techniques and methods for preparing for auditions and competitions</w:t>
      </w:r>
    </w:p>
    <w:p w:rsidR="00000000" w:rsidRPr="007D2E87" w:rsidP="007D2E87">
      <w:pPr>
        <w:pStyle w:val="ListBullet"/>
      </w:pPr>
      <w:r w:rsidRPr="007D2E87">
        <w:t>musical elements of</w:t>
      </w:r>
      <w:r w:rsidRPr="007D2E87">
        <w:t xml:space="preserve"> time signatures, beat, tempo and syncopation, and their application to ballet dance technique</w:t>
      </w:r>
    </w:p>
    <w:p w:rsidR="00000000" w:rsidRPr="007D2E87" w:rsidP="007D2E87">
      <w:pPr>
        <w:pStyle w:val="ListBullet"/>
      </w:pPr>
      <w:r w:rsidRPr="007D2E87">
        <w:t>strategies to respond to feedback and self-evaluation to improve ballet performance skills.</w:t>
      </w:r>
    </w:p>
    <w:p w:rsidR="00000000" w:rsidRPr="007D2E87" w:rsidP="007D2E87">
      <w:pPr>
        <w:pStyle w:val="AllowPageBreak"/>
      </w:pPr>
    </w:p>
    <w:p w:rsidR="00000000" w:rsidRPr="007D2E87" w:rsidP="007D2E87">
      <w:pPr>
        <w:pStyle w:val="Heading1"/>
      </w:pPr>
      <w:bookmarkStart w:id="4" w:name="O_1140907"/>
      <w:bookmarkEnd w:id="4"/>
      <w:r w:rsidRPr="007D2E87">
        <w:t>Assessment Conditions</w:t>
      </w:r>
    </w:p>
    <w:p w:rsidR="00000000" w:rsidRPr="007D2E87" w:rsidP="00265E05">
      <w:pPr>
        <w:pStyle w:val="BodyText"/>
      </w:pPr>
      <w:r w:rsidRPr="007D2E87">
        <w:t>Skills in this unit mus</w:t>
      </w:r>
      <w:r w:rsidRPr="007D2E87">
        <w:t xml:space="preserve">t be demonstrated in a workplace or simulated environment where the conditions are typical of those in a working environment in this industry. </w:t>
      </w:r>
    </w:p>
    <w:p w:rsidR="00000000" w:rsidRPr="007D2E87" w:rsidP="00265E05">
      <w:pPr>
        <w:pStyle w:val="BodyText"/>
      </w:pPr>
      <w:r w:rsidRPr="007D2E87">
        <w:t>This includes access to:</w:t>
      </w:r>
    </w:p>
    <w:p w:rsidR="00000000" w:rsidRPr="007D2E87" w:rsidP="007D2E87">
      <w:pPr>
        <w:pStyle w:val="ListBullet"/>
      </w:pPr>
      <w:r w:rsidRPr="007D2E87">
        <w:t>fully equipped dance studio with required flooring for performing ballet</w:t>
      </w:r>
    </w:p>
    <w:p w:rsidR="00000000" w:rsidRPr="007D2E87" w:rsidP="007D2E87">
      <w:pPr>
        <w:pStyle w:val="ListBullet"/>
      </w:pPr>
      <w:r w:rsidRPr="007D2E87">
        <w:t>opportunities</w:t>
      </w:r>
      <w:r w:rsidRPr="007D2E87">
        <w:t xml:space="preserve"> for ballet performances</w:t>
      </w:r>
    </w:p>
    <w:p w:rsidR="00000000" w:rsidRPr="007D2E87" w:rsidP="007D2E87">
      <w:pPr>
        <w:pStyle w:val="ListBullet"/>
      </w:pPr>
      <w:r w:rsidRPr="007D2E87">
        <w:t>interaction with others required to demonstrate the performance evidence</w:t>
      </w:r>
    </w:p>
    <w:p w:rsidR="00000000" w:rsidRPr="007D2E87" w:rsidP="007D2E87">
      <w:pPr>
        <w:pStyle w:val="ListBullet"/>
      </w:pPr>
      <w:r w:rsidRPr="007D2E87">
        <w:t>music or accompanists.</w:t>
      </w:r>
    </w:p>
    <w:p w:rsidR="00000000" w:rsidRPr="007D2E87" w:rsidP="007D2E87">
      <w:pPr>
        <w:pStyle w:val="List"/>
      </w:pPr>
    </w:p>
    <w:p w:rsidR="00000000" w:rsidRPr="007D2E87" w:rsidP="00265E05">
      <w:pPr>
        <w:pStyle w:val="BodyText"/>
      </w:pPr>
      <w:r w:rsidRPr="007D2E87">
        <w:t>Assessors of this unit must satisfy the requirements for assessors in applicable vocational education and training legislation, framew</w:t>
      </w:r>
      <w:r w:rsidRPr="007D2E87">
        <w:t>orks and/or standards.</w:t>
      </w:r>
    </w:p>
    <w:p w:rsidR="00000000" w:rsidRPr="007D2E87" w:rsidP="007D2E87">
      <w:pPr>
        <w:pStyle w:val="Heading1"/>
      </w:pPr>
      <w:bookmarkStart w:id="5" w:name="O_1140905"/>
      <w:bookmarkEnd w:id="5"/>
      <w:r w:rsidRPr="007D2E87">
        <w:t>Links</w:t>
      </w:r>
    </w:p>
    <w:p w:rsidR="00000000" w:rsidRPr="007D2E87" w:rsidP="00265E05">
      <w:pPr>
        <w:pStyle w:val="BodyText"/>
      </w:pPr>
      <w:r w:rsidRPr="007D2E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03C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2E87" w:rsidP="007D2E87"/>
    <w:sectPr w:rsidSect="007D2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87" w:rsidRPr="00265E05" w:rsidP="00265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5" w:rsidP="007D2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E05" w:rsidP="007D2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5E05" w:rsidP="007D2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E87" w:rsidRPr="00265E05" w:rsidP="00265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05" w:rsidRPr="002D2AF8" w:rsidP="007D2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CUADAN512 Refine ballet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5E05" w:rsidP="007D2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E03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CE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02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E87"/>
  </w:style>
  <w:style w:type="character" w:customStyle="1" w:styleId="Heading1Char">
    <w:name w:val="Heading 1 Char"/>
    <w:basedOn w:val="DefaultParagraphFont"/>
    <w:link w:val="Heading1"/>
    <w:rsid w:val="007D2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E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E87"/>
    <w:rPr>
      <w:b/>
      <w:spacing w:val="0"/>
    </w:rPr>
  </w:style>
  <w:style w:type="paragraph" w:styleId="ListBullet2">
    <w:name w:val="List Bullet 2"/>
    <w:basedOn w:val="List2"/>
    <w:rsid w:val="007D2E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E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E87"/>
    <w:rPr>
      <w:i/>
    </w:rPr>
  </w:style>
  <w:style w:type="paragraph" w:styleId="Caption">
    <w:name w:val="caption"/>
    <w:basedOn w:val="BodyText"/>
    <w:next w:val="Normal"/>
    <w:qFormat/>
    <w:rsid w:val="007D2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E87"/>
  </w:style>
  <w:style w:type="paragraph" w:styleId="TableofFigures">
    <w:name w:val="table of figures"/>
    <w:basedOn w:val="Normal"/>
    <w:next w:val="Normal"/>
    <w:semiHidden/>
    <w:rsid w:val="007D2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E87"/>
    <w:rPr>
      <w:rFonts w:ascii="Wingdings" w:hAnsi="Wingdings"/>
    </w:rPr>
  </w:style>
  <w:style w:type="paragraph" w:customStyle="1" w:styleId="TableHeading">
    <w:name w:val="Table Heading"/>
    <w:basedOn w:val="HeadingBase"/>
    <w:rsid w:val="007D2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E87"/>
    <w:rPr>
      <w:color w:val="0033CC"/>
      <w:u w:val="none"/>
    </w:rPr>
  </w:style>
  <w:style w:type="paragraph" w:customStyle="1" w:styleId="BodyTextRight">
    <w:name w:val="Body Text Right"/>
    <w:basedOn w:val="BodyText"/>
    <w:rsid w:val="007D2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E87"/>
    <w:rPr>
      <w:sz w:val="32"/>
    </w:rPr>
  </w:style>
  <w:style w:type="paragraph" w:customStyle="1" w:styleId="HeadingProcedure">
    <w:name w:val="Heading Procedure"/>
    <w:basedOn w:val="HeadingBase"/>
    <w:next w:val="Normal"/>
    <w:rsid w:val="007D2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E87"/>
    <w:pPr>
      <w:spacing w:before="60" w:after="60"/>
    </w:pPr>
  </w:style>
  <w:style w:type="paragraph" w:styleId="ListContinue">
    <w:name w:val="List Continue"/>
    <w:basedOn w:val="List"/>
    <w:rsid w:val="007D2E87"/>
    <w:pPr>
      <w:ind w:firstLine="0"/>
    </w:pPr>
  </w:style>
  <w:style w:type="paragraph" w:customStyle="1" w:styleId="ListNote">
    <w:name w:val="List Note"/>
    <w:basedOn w:val="List"/>
    <w:rsid w:val="007D2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E87"/>
    <w:rPr>
      <w:rFonts w:ascii="Courier New" w:hAnsi="Courier New"/>
    </w:rPr>
  </w:style>
  <w:style w:type="paragraph" w:customStyle="1" w:styleId="NoteBullet">
    <w:name w:val="Note Bullet"/>
    <w:basedOn w:val="Note"/>
    <w:rsid w:val="007D2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E87"/>
    <w:rPr>
      <w:b/>
      <w:smallCaps/>
    </w:rPr>
  </w:style>
  <w:style w:type="paragraph" w:customStyle="1" w:styleId="TableListNumber">
    <w:name w:val="Table List Number"/>
    <w:basedOn w:val="ListNumber"/>
    <w:rsid w:val="007D2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E87"/>
    <w:pPr>
      <w:numPr>
        <w:numId w:val="9"/>
      </w:numPr>
    </w:pPr>
  </w:style>
  <w:style w:type="paragraph" w:customStyle="1" w:styleId="ListAlpha2">
    <w:name w:val="List Alpha 2"/>
    <w:basedOn w:val="List2"/>
    <w:rsid w:val="007D2E87"/>
    <w:pPr>
      <w:numPr>
        <w:numId w:val="8"/>
      </w:numPr>
    </w:pPr>
  </w:style>
  <w:style w:type="paragraph" w:styleId="List2">
    <w:name w:val="List 2"/>
    <w:basedOn w:val="BodyText"/>
    <w:rsid w:val="007D2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E87"/>
    <w:pPr>
      <w:numPr>
        <w:numId w:val="4"/>
      </w:numPr>
    </w:pPr>
  </w:style>
  <w:style w:type="paragraph" w:styleId="ListContinue2">
    <w:name w:val="List Continue 2"/>
    <w:basedOn w:val="List2"/>
    <w:rsid w:val="007D2E87"/>
    <w:pPr>
      <w:ind w:firstLine="0"/>
    </w:pPr>
  </w:style>
  <w:style w:type="paragraph" w:styleId="ListContinue3">
    <w:name w:val="List Continue 3"/>
    <w:basedOn w:val="List3"/>
    <w:rsid w:val="007D2E87"/>
    <w:pPr>
      <w:ind w:left="1021" w:firstLine="0"/>
    </w:pPr>
  </w:style>
  <w:style w:type="paragraph" w:styleId="ListContinue4">
    <w:name w:val="List Continue 4"/>
    <w:basedOn w:val="List4"/>
    <w:rsid w:val="007D2E87"/>
    <w:pPr>
      <w:ind w:firstLine="0"/>
    </w:pPr>
  </w:style>
  <w:style w:type="paragraph" w:styleId="ListContinue5">
    <w:name w:val="List Continue 5"/>
    <w:basedOn w:val="List5"/>
    <w:rsid w:val="007D2E87"/>
    <w:pPr>
      <w:ind w:firstLine="0"/>
    </w:pPr>
  </w:style>
  <w:style w:type="paragraph" w:styleId="ListNumber3">
    <w:name w:val="List Number 3"/>
    <w:basedOn w:val="List3"/>
    <w:rsid w:val="007D2E87"/>
    <w:pPr>
      <w:numPr>
        <w:numId w:val="5"/>
      </w:numPr>
    </w:pPr>
  </w:style>
  <w:style w:type="paragraph" w:styleId="ListNumber4">
    <w:name w:val="List Number 4"/>
    <w:basedOn w:val="List4"/>
    <w:rsid w:val="007D2E87"/>
    <w:pPr>
      <w:numPr>
        <w:numId w:val="6"/>
      </w:numPr>
    </w:pPr>
  </w:style>
  <w:style w:type="paragraph" w:styleId="ListNumber5">
    <w:name w:val="List Number 5"/>
    <w:basedOn w:val="List5"/>
    <w:rsid w:val="007D2E87"/>
    <w:pPr>
      <w:numPr>
        <w:numId w:val="7"/>
      </w:numPr>
    </w:pPr>
  </w:style>
  <w:style w:type="paragraph" w:styleId="BlockText">
    <w:name w:val="Block Text"/>
    <w:basedOn w:val="Normal"/>
    <w:rsid w:val="007D2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E87"/>
    <w:rPr>
      <w:sz w:val="16"/>
      <w:vertAlign w:val="superscript"/>
    </w:rPr>
  </w:style>
  <w:style w:type="character" w:customStyle="1" w:styleId="Symbols">
    <w:name w:val="Symbols"/>
    <w:basedOn w:val="DefaultParagraphFont"/>
    <w:rsid w:val="007D2E87"/>
    <w:rPr>
      <w:rFonts w:ascii="Symbol" w:hAnsi="Symbol"/>
    </w:rPr>
  </w:style>
  <w:style w:type="character" w:customStyle="1" w:styleId="MenuOptions">
    <w:name w:val="Menu Options"/>
    <w:basedOn w:val="DefaultParagraphFont"/>
    <w:rsid w:val="007D2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E87"/>
    <w:rPr>
      <w:b/>
    </w:rPr>
  </w:style>
  <w:style w:type="character" w:customStyle="1" w:styleId="Underlined">
    <w:name w:val="Underlined"/>
    <w:basedOn w:val="DefaultParagraphFont"/>
    <w:rsid w:val="007D2E87"/>
    <w:rPr>
      <w:u w:val="single"/>
    </w:rPr>
  </w:style>
  <w:style w:type="paragraph" w:customStyle="1" w:styleId="TableBodyTextRight">
    <w:name w:val="Table Body Text Right"/>
    <w:basedOn w:val="TableBodyText"/>
    <w:rsid w:val="007D2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E87"/>
    <w:rPr>
      <w:sz w:val="18"/>
    </w:rPr>
  </w:style>
  <w:style w:type="paragraph" w:customStyle="1" w:styleId="BodySmallRight">
    <w:name w:val="Body Small Right"/>
    <w:basedOn w:val="BodyTextRight"/>
    <w:rsid w:val="007D2E87"/>
    <w:rPr>
      <w:sz w:val="18"/>
      <w:szCs w:val="18"/>
    </w:rPr>
  </w:style>
  <w:style w:type="paragraph" w:customStyle="1" w:styleId="MarginEdition">
    <w:name w:val="Margin Edition"/>
    <w:basedOn w:val="MarginNote"/>
    <w:rsid w:val="007D2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E87"/>
    <w:rPr>
      <w:sz w:val="2"/>
      <w:szCs w:val="2"/>
    </w:rPr>
  </w:style>
  <w:style w:type="character" w:customStyle="1" w:styleId="Small">
    <w:name w:val="Small"/>
    <w:basedOn w:val="DefaultParagraphFont"/>
    <w:rsid w:val="007D2E87"/>
    <w:rPr>
      <w:sz w:val="16"/>
    </w:rPr>
  </w:style>
  <w:style w:type="paragraph" w:customStyle="1" w:styleId="WideTable">
    <w:name w:val="Wide Table"/>
    <w:basedOn w:val="Normal"/>
    <w:rsid w:val="007D2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E87"/>
  </w:style>
  <w:style w:type="paragraph" w:styleId="Quote">
    <w:name w:val="Quote"/>
    <w:basedOn w:val="Heading1"/>
    <w:link w:val="QuoteChar"/>
    <w:qFormat/>
    <w:rsid w:val="007D2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E87"/>
    <w:pPr>
      <w:pageBreakBefore/>
    </w:pPr>
  </w:style>
  <w:style w:type="paragraph" w:customStyle="1" w:styleId="Border">
    <w:name w:val="Border"/>
    <w:basedOn w:val="Normal"/>
    <w:qFormat/>
    <w:rsid w:val="007D2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E87"/>
    <w:rPr>
      <w:u w:val="single"/>
    </w:rPr>
  </w:style>
  <w:style w:type="character" w:customStyle="1" w:styleId="BoldandItalics">
    <w:name w:val="Bold and Italics"/>
    <w:qFormat/>
    <w:rsid w:val="007D2E87"/>
    <w:rPr>
      <w:b/>
      <w:i/>
      <w:u w:val="none"/>
    </w:rPr>
  </w:style>
  <w:style w:type="paragraph" w:styleId="BalloonText">
    <w:name w:val="Balloon Text"/>
    <w:basedOn w:val="Normal"/>
    <w:link w:val="BalloonTextChar"/>
    <w:rsid w:val="007D2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E87"/>
    <w:pPr>
      <w:spacing w:before="0" w:after="0"/>
    </w:pPr>
  </w:style>
  <w:style w:type="paragraph" w:customStyle="1" w:styleId="BodyTextBold">
    <w:name w:val="Body Text Bold"/>
    <w:basedOn w:val="BodyText"/>
    <w:qFormat/>
    <w:rsid w:val="007D2E87"/>
    <w:rPr>
      <w:b/>
    </w:rPr>
  </w:style>
  <w:style w:type="character" w:styleId="Hyperlink">
    <w:name w:val="Hyperlink"/>
    <w:basedOn w:val="DefaultParagraphFont"/>
    <w:uiPriority w:val="99"/>
    <w:unhideWhenUsed/>
    <w:rsid w:val="00265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3135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CUADAN512 Refine ballet performance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