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090" w:rsidP="00A36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CUADAN423 Develop expertise in lyrical dance techniques</w:t>
      </w:r>
      <w:r>
        <w:fldChar w:fldCharType="end"/>
      </w:r>
    </w:p>
    <w:p w:rsidR="00A36090" w:rsidP="00A36090">
      <w:pPr>
        <w:pStyle w:val="Version"/>
        <w:sectPr w:rsidSect="00F23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02A" w:rsidP="00F2302A">
      <w:pPr>
        <w:pStyle w:val="SuperHeading"/>
      </w:pPr>
      <w:r w:rsidRPr="00F2302A">
        <w:t>Assessment Requirements for CUADAN423 Develop expertise in lyrical dance techniques</w:t>
      </w:r>
    </w:p>
    <w:p w:rsidR="00000000" w:rsidRPr="00F2302A" w:rsidP="00F2302A">
      <w:pPr>
        <w:pStyle w:val="Heading1"/>
      </w:pPr>
      <w:bookmarkStart w:id="1" w:name="O_1142855"/>
      <w:bookmarkEnd w:id="1"/>
      <w:r w:rsidRPr="00F2302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230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2A" w:rsidP="00F2302A">
            <w:pPr>
              <w:pStyle w:val="BodyText"/>
            </w:pPr>
            <w:r w:rsidRPr="00F2302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2A">
            <w:pPr>
              <w:pStyle w:val="BodyText"/>
              <w:rPr>
                <w:lang w:val="en-NZ"/>
              </w:rPr>
            </w:pPr>
            <w:r w:rsidRPr="00F2302A">
              <w:rPr>
                <w:rStyle w:val="SpecialBold"/>
              </w:rPr>
              <w:t>Comments</w:t>
            </w:r>
          </w:p>
        </w:tc>
      </w:tr>
      <w:tr w:rsidTr="00F230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2A">
            <w:pPr>
              <w:pStyle w:val="BodyText"/>
              <w:rPr>
                <w:lang w:val="en-NZ"/>
              </w:rPr>
            </w:pPr>
            <w:r w:rsidRPr="00F2302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2A" w:rsidP="00F2302A">
            <w:pPr>
              <w:pStyle w:val="BodyText"/>
            </w:pPr>
            <w:r w:rsidRPr="00F2302A">
              <w:t>This version first released with CUA Creative Arts and Culture Training Package Version 5.0.</w:t>
            </w:r>
          </w:p>
        </w:tc>
      </w:tr>
    </w:tbl>
    <w:p w:rsidR="00000000" w:rsidRPr="00F2302A" w:rsidP="00F2302A">
      <w:pPr>
        <w:pStyle w:val="BodyText"/>
      </w:pPr>
    </w:p>
    <w:p w:rsidR="00000000" w:rsidRPr="00F2302A" w:rsidP="00F2302A">
      <w:pPr>
        <w:pStyle w:val="AllowPageBreak"/>
      </w:pPr>
    </w:p>
    <w:p w:rsidR="00000000" w:rsidRPr="00F2302A" w:rsidP="00F2302A">
      <w:pPr>
        <w:pStyle w:val="Heading1"/>
      </w:pPr>
      <w:bookmarkStart w:id="2" w:name="O_1142858"/>
      <w:bookmarkEnd w:id="2"/>
      <w:r w:rsidRPr="00F2302A">
        <w:t>Performance Evidence</w:t>
      </w:r>
    </w:p>
    <w:p w:rsidR="00000000" w:rsidRPr="00F2302A" w:rsidP="00A36090">
      <w:pPr>
        <w:pStyle w:val="BodyText"/>
      </w:pPr>
      <w:r w:rsidRPr="00F2302A">
        <w:t>The candidate must demonstrate the ability to complete the tasks outlined in the elements, performance criteria and foundation skills of this unit, including evidence of the ability to:</w:t>
      </w:r>
    </w:p>
    <w:p w:rsidR="00000000" w:rsidRPr="00F2302A" w:rsidP="00F2302A">
      <w:pPr>
        <w:pStyle w:val="ListBullet"/>
      </w:pPr>
      <w:r w:rsidRPr="00F2302A">
        <w:t>present at least two lyrical d</w:t>
      </w:r>
      <w:r w:rsidRPr="00F2302A">
        <w:t>ance pieces, at least one of which must be an ensemble piece, and at least one of which must be an individual piece.</w:t>
      </w:r>
    </w:p>
    <w:p w:rsidR="00000000" w:rsidRPr="00F2302A" w:rsidP="00F2302A">
      <w:pPr>
        <w:pStyle w:val="List"/>
      </w:pPr>
    </w:p>
    <w:p w:rsidR="00000000" w:rsidRPr="00F2302A" w:rsidP="00A36090">
      <w:pPr>
        <w:pStyle w:val="BodyText"/>
      </w:pPr>
      <w:r w:rsidRPr="00F2302A">
        <w:t>In the course of the above, the candidate must:</w:t>
      </w:r>
    </w:p>
    <w:p w:rsidR="00000000" w:rsidRPr="00F2302A" w:rsidP="00F2302A">
      <w:pPr>
        <w:pStyle w:val="ListBullet"/>
      </w:pPr>
      <w:r w:rsidRPr="00F2302A">
        <w:t>demonstrate a creative response to music and well-developed lyrical dance techniques du</w:t>
      </w:r>
      <w:r w:rsidRPr="00F2302A">
        <w:t>ring performances</w:t>
      </w:r>
    </w:p>
    <w:p w:rsidR="00000000" w:rsidRPr="00F2302A" w:rsidP="00F2302A">
      <w:pPr>
        <w:pStyle w:val="ListBullet"/>
      </w:pPr>
      <w:r w:rsidRPr="00F2302A">
        <w:t>communicate the mood and style of phrases during performances</w:t>
      </w:r>
    </w:p>
    <w:p w:rsidR="00000000" w:rsidRPr="00F2302A" w:rsidP="00F2302A">
      <w:pPr>
        <w:pStyle w:val="ListBullet"/>
      </w:pPr>
      <w:r w:rsidRPr="00F2302A">
        <w:t>follow safe dance practices</w:t>
      </w:r>
    </w:p>
    <w:p w:rsidR="00000000" w:rsidRPr="00F2302A" w:rsidP="00F2302A">
      <w:pPr>
        <w:pStyle w:val="ListBullet"/>
      </w:pPr>
      <w:r w:rsidRPr="00F2302A">
        <w:t>use lyrical dance terminology when required.</w:t>
      </w:r>
    </w:p>
    <w:p w:rsidR="00000000" w:rsidRPr="00F2302A" w:rsidP="00F2302A">
      <w:pPr>
        <w:pStyle w:val="AllowPageBreak"/>
      </w:pPr>
    </w:p>
    <w:p w:rsidR="00000000" w:rsidRPr="00F2302A" w:rsidP="00F2302A">
      <w:pPr>
        <w:pStyle w:val="Heading1"/>
      </w:pPr>
      <w:bookmarkStart w:id="3" w:name="O_1142857"/>
      <w:bookmarkEnd w:id="3"/>
      <w:r w:rsidRPr="00F2302A">
        <w:t>Knowledge Evidence</w:t>
      </w:r>
    </w:p>
    <w:p w:rsidR="00000000" w:rsidRPr="00F2302A" w:rsidP="00A36090">
      <w:pPr>
        <w:pStyle w:val="BodyText"/>
      </w:pPr>
      <w:r w:rsidRPr="00F2302A">
        <w:t>The candidate must be able to demonstrate knowledge to complete t</w:t>
      </w:r>
      <w:r w:rsidRPr="00F2302A">
        <w:t>he tasks outlined in the elements, performance criteria and foundation skills of this unit, including knowledge of:</w:t>
      </w:r>
    </w:p>
    <w:p w:rsidR="00000000" w:rsidRPr="00F2302A" w:rsidP="00F2302A">
      <w:pPr>
        <w:pStyle w:val="ListBullet"/>
      </w:pPr>
      <w:r w:rsidRPr="00F2302A">
        <w:t>principles relating to lyrical dance movements and techniques, including:</w:t>
      </w:r>
    </w:p>
    <w:p w:rsidR="00000000" w:rsidRPr="00F2302A" w:rsidP="00F2302A">
      <w:pPr>
        <w:pStyle w:val="ListBullet2"/>
      </w:pPr>
      <w:r w:rsidRPr="00F2302A">
        <w:t>relationship with gravity</w:t>
      </w:r>
    </w:p>
    <w:p w:rsidR="00000000" w:rsidRPr="00F2302A" w:rsidP="00F2302A">
      <w:pPr>
        <w:pStyle w:val="ListBullet2"/>
      </w:pPr>
      <w:r w:rsidRPr="00F2302A">
        <w:t>spatial awareness</w:t>
      </w:r>
    </w:p>
    <w:p w:rsidR="00000000" w:rsidRPr="00F2302A" w:rsidP="00F2302A">
      <w:pPr>
        <w:pStyle w:val="ListBullet2"/>
      </w:pPr>
      <w:r w:rsidRPr="00F2302A">
        <w:t>use of breath</w:t>
      </w:r>
    </w:p>
    <w:p w:rsidR="00000000" w:rsidRPr="00F2302A" w:rsidP="00F2302A">
      <w:pPr>
        <w:pStyle w:val="ListBullet2"/>
      </w:pPr>
      <w:r w:rsidRPr="00F2302A">
        <w:t>movement pathways</w:t>
      </w:r>
    </w:p>
    <w:p w:rsidR="00000000" w:rsidRPr="00F2302A" w:rsidP="00F2302A">
      <w:pPr>
        <w:pStyle w:val="ListBullet2"/>
      </w:pPr>
      <w:r w:rsidRPr="00F2302A">
        <w:t>expanding and contracting</w:t>
      </w:r>
    </w:p>
    <w:p w:rsidR="00000000" w:rsidRPr="00F2302A" w:rsidP="00F2302A">
      <w:pPr>
        <w:pStyle w:val="ListBullet2"/>
      </w:pPr>
      <w:r w:rsidRPr="00F2302A">
        <w:t>shifting weight</w:t>
      </w:r>
    </w:p>
    <w:p w:rsidR="00000000" w:rsidRPr="00F2302A" w:rsidP="00F2302A">
      <w:pPr>
        <w:pStyle w:val="ListBullet"/>
      </w:pPr>
      <w:r w:rsidRPr="00F2302A">
        <w:t>principles of safe dance practice and injury prevention, including:</w:t>
      </w:r>
    </w:p>
    <w:p w:rsidR="00000000" w:rsidRPr="00F2302A" w:rsidP="00F2302A">
      <w:pPr>
        <w:pStyle w:val="ListBullet2"/>
      </w:pPr>
      <w:r w:rsidRPr="00F2302A">
        <w:t>spine articulation</w:t>
      </w:r>
    </w:p>
    <w:p w:rsidR="00000000" w:rsidRPr="00F2302A" w:rsidP="00F2302A">
      <w:pPr>
        <w:pStyle w:val="ListBullet2"/>
      </w:pPr>
      <w:r w:rsidRPr="00F2302A">
        <w:t>foot engagement</w:t>
      </w:r>
    </w:p>
    <w:p w:rsidR="00000000" w:rsidRPr="00F2302A" w:rsidP="00F2302A">
      <w:pPr>
        <w:pStyle w:val="ListBullet2"/>
      </w:pPr>
      <w:r w:rsidRPr="00F2302A">
        <w:t>bases of support, including feet, legs, hands, arms and torso</w:t>
      </w:r>
    </w:p>
    <w:p w:rsidR="00000000" w:rsidRPr="00F2302A" w:rsidP="00F2302A">
      <w:pPr>
        <w:pStyle w:val="ListBullet2"/>
      </w:pPr>
      <w:r w:rsidRPr="00F2302A">
        <w:t>joint range of motion</w:t>
      </w:r>
    </w:p>
    <w:p w:rsidR="00000000" w:rsidRPr="00F2302A" w:rsidP="00F2302A">
      <w:pPr>
        <w:pStyle w:val="ListBullet2"/>
      </w:pPr>
      <w:r w:rsidRPr="00F2302A">
        <w:t>differe</w:t>
      </w:r>
      <w:r w:rsidRPr="00F2302A">
        <w:t>ntiation of legs and pelvis</w:t>
      </w:r>
    </w:p>
    <w:p w:rsidR="00000000" w:rsidRPr="00F2302A" w:rsidP="00F2302A">
      <w:pPr>
        <w:pStyle w:val="ListBullet"/>
      </w:pPr>
      <w:r w:rsidRPr="00F2302A">
        <w:t>requirements of a personal practice plan</w:t>
      </w:r>
    </w:p>
    <w:p w:rsidR="00000000" w:rsidRPr="00F2302A" w:rsidP="00F2302A">
      <w:pPr>
        <w:pStyle w:val="ListBullet"/>
      </w:pPr>
      <w:r w:rsidRPr="00F2302A">
        <w:t>strategies to respond to self-evaluation, feedback and good practice to improve dance techniques</w:t>
      </w:r>
    </w:p>
    <w:p w:rsidR="00000000" w:rsidRPr="00F2302A" w:rsidP="00F2302A">
      <w:pPr>
        <w:pStyle w:val="ListBullet"/>
      </w:pPr>
      <w:r w:rsidRPr="00F2302A">
        <w:t>application of musical elements of time signatures, beat, tempo and syncopation to lyrica</w:t>
      </w:r>
      <w:r w:rsidRPr="00F2302A">
        <w:t>l dance technique.</w:t>
      </w:r>
    </w:p>
    <w:p w:rsidR="00000000" w:rsidRPr="00F2302A" w:rsidP="00F2302A">
      <w:pPr>
        <w:pStyle w:val="AllowPageBreak"/>
      </w:pPr>
    </w:p>
    <w:p w:rsidR="00000000" w:rsidRPr="00F2302A" w:rsidP="00F2302A">
      <w:pPr>
        <w:pStyle w:val="Heading1"/>
      </w:pPr>
      <w:bookmarkStart w:id="4" w:name="O_1142856"/>
      <w:bookmarkEnd w:id="4"/>
      <w:r w:rsidRPr="00F2302A">
        <w:t>Assessment Conditions</w:t>
      </w:r>
    </w:p>
    <w:p w:rsidR="00000000" w:rsidRPr="00F2302A" w:rsidP="00A36090">
      <w:pPr>
        <w:pStyle w:val="BodyText"/>
      </w:pPr>
      <w:r w:rsidRPr="00F2302A">
        <w:t xml:space="preserve">Skills in this unit must be demonstrated in a workplace or simulated environment where the conditions are typical of those in a working environment in this industry. </w:t>
      </w:r>
    </w:p>
    <w:p w:rsidR="00000000" w:rsidRPr="00F2302A" w:rsidP="00A36090">
      <w:pPr>
        <w:pStyle w:val="BodyText"/>
      </w:pPr>
      <w:r w:rsidRPr="00F2302A">
        <w:t xml:space="preserve">This includes access to: </w:t>
      </w:r>
    </w:p>
    <w:p w:rsidR="00000000" w:rsidRPr="00F2302A" w:rsidP="00F2302A">
      <w:pPr>
        <w:pStyle w:val="ListBullet"/>
      </w:pPr>
      <w:r w:rsidRPr="00F2302A">
        <w:t>dance performance areas or spaces with required flooring for performing lyrical dance</w:t>
      </w:r>
    </w:p>
    <w:p w:rsidR="00000000" w:rsidRPr="00F2302A" w:rsidP="00F2302A">
      <w:pPr>
        <w:pStyle w:val="ListBullet"/>
      </w:pPr>
      <w:r w:rsidRPr="00F2302A">
        <w:t>interaction with others required to demonstrate the performance evidence.</w:t>
      </w:r>
    </w:p>
    <w:p w:rsidR="00000000" w:rsidRPr="00F2302A" w:rsidP="00F2302A">
      <w:pPr>
        <w:pStyle w:val="List"/>
      </w:pPr>
    </w:p>
    <w:p w:rsidR="00000000" w:rsidRPr="00F2302A" w:rsidP="00A36090">
      <w:pPr>
        <w:pStyle w:val="BodyText"/>
      </w:pPr>
      <w:r w:rsidRPr="00F2302A">
        <w:t>Assessors of this unit must satisfy the requirements for assessors in applicable vocational edu</w:t>
      </w:r>
      <w:r w:rsidRPr="00F2302A">
        <w:t>cational and training legislation, frameworks and/or standards.</w:t>
      </w:r>
    </w:p>
    <w:p w:rsidR="00000000" w:rsidRPr="00F2302A" w:rsidP="00F2302A">
      <w:pPr>
        <w:pStyle w:val="Heading1"/>
      </w:pPr>
      <w:bookmarkStart w:id="5" w:name="O_1142854"/>
      <w:bookmarkEnd w:id="5"/>
      <w:r w:rsidRPr="00F2302A">
        <w:t>Links</w:t>
      </w:r>
    </w:p>
    <w:p w:rsidR="00000000" w:rsidRPr="00F2302A" w:rsidP="00A36090">
      <w:pPr>
        <w:pStyle w:val="BodyText"/>
      </w:pPr>
      <w:r w:rsidRPr="00F230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17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302A" w:rsidP="00F2302A"/>
    <w:sectPr w:rsidSect="00F230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2A" w:rsidRPr="00A36090" w:rsidP="00A36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90" w:rsidP="00F23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6090" w:rsidP="00F23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6090" w:rsidP="00F23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02A" w:rsidRPr="00A36090" w:rsidP="00A36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90" w:rsidRPr="002D2AF8" w:rsidP="00F23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CUADAN423 Develop expertise in lyrical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36090" w:rsidP="00F23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1C26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F8B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D22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02A"/>
  </w:style>
  <w:style w:type="character" w:customStyle="1" w:styleId="Heading1Char">
    <w:name w:val="Heading 1 Char"/>
    <w:basedOn w:val="DefaultParagraphFont"/>
    <w:link w:val="Heading1"/>
    <w:rsid w:val="00F23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0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30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0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02A"/>
    <w:rPr>
      <w:b/>
      <w:spacing w:val="0"/>
    </w:rPr>
  </w:style>
  <w:style w:type="paragraph" w:styleId="ListBullet2">
    <w:name w:val="List Bullet 2"/>
    <w:basedOn w:val="List2"/>
    <w:rsid w:val="00F230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0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3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02A"/>
    <w:rPr>
      <w:i/>
    </w:rPr>
  </w:style>
  <w:style w:type="paragraph" w:styleId="Caption">
    <w:name w:val="caption"/>
    <w:basedOn w:val="BodyText"/>
    <w:next w:val="Normal"/>
    <w:qFormat/>
    <w:rsid w:val="00F23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02A"/>
  </w:style>
  <w:style w:type="paragraph" w:styleId="TableofFigures">
    <w:name w:val="table of figures"/>
    <w:basedOn w:val="Normal"/>
    <w:next w:val="Normal"/>
    <w:semiHidden/>
    <w:rsid w:val="00F23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0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02A"/>
    <w:rPr>
      <w:rFonts w:ascii="Wingdings" w:hAnsi="Wingdings"/>
    </w:rPr>
  </w:style>
  <w:style w:type="paragraph" w:customStyle="1" w:styleId="TableHeading">
    <w:name w:val="Table Heading"/>
    <w:basedOn w:val="HeadingBase"/>
    <w:rsid w:val="00F23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02A"/>
    <w:rPr>
      <w:color w:val="0033CC"/>
      <w:u w:val="none"/>
    </w:rPr>
  </w:style>
  <w:style w:type="paragraph" w:customStyle="1" w:styleId="BodyTextRight">
    <w:name w:val="Body Text Right"/>
    <w:basedOn w:val="BodyText"/>
    <w:rsid w:val="00F23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0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02A"/>
    <w:rPr>
      <w:sz w:val="32"/>
    </w:rPr>
  </w:style>
  <w:style w:type="paragraph" w:customStyle="1" w:styleId="HeadingProcedure">
    <w:name w:val="Heading Procedure"/>
    <w:basedOn w:val="HeadingBase"/>
    <w:next w:val="Normal"/>
    <w:rsid w:val="00F23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02A"/>
    <w:pPr>
      <w:spacing w:before="60" w:after="60"/>
    </w:pPr>
  </w:style>
  <w:style w:type="paragraph" w:styleId="ListContinue">
    <w:name w:val="List Continue"/>
    <w:basedOn w:val="List"/>
    <w:rsid w:val="00F2302A"/>
    <w:pPr>
      <w:ind w:firstLine="0"/>
    </w:pPr>
  </w:style>
  <w:style w:type="paragraph" w:customStyle="1" w:styleId="ListNote">
    <w:name w:val="List Note"/>
    <w:basedOn w:val="List"/>
    <w:rsid w:val="00F23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02A"/>
    <w:rPr>
      <w:rFonts w:ascii="Courier New" w:hAnsi="Courier New"/>
    </w:rPr>
  </w:style>
  <w:style w:type="paragraph" w:customStyle="1" w:styleId="NoteBullet">
    <w:name w:val="Note Bullet"/>
    <w:basedOn w:val="Note"/>
    <w:rsid w:val="00F23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0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02A"/>
    <w:rPr>
      <w:b/>
      <w:smallCaps/>
    </w:rPr>
  </w:style>
  <w:style w:type="paragraph" w:customStyle="1" w:styleId="TableListNumber">
    <w:name w:val="Table List Number"/>
    <w:basedOn w:val="ListNumber"/>
    <w:rsid w:val="00F23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02A"/>
    <w:pPr>
      <w:numPr>
        <w:numId w:val="9"/>
      </w:numPr>
    </w:pPr>
  </w:style>
  <w:style w:type="paragraph" w:customStyle="1" w:styleId="ListAlpha2">
    <w:name w:val="List Alpha 2"/>
    <w:basedOn w:val="List2"/>
    <w:rsid w:val="00F2302A"/>
    <w:pPr>
      <w:numPr>
        <w:numId w:val="8"/>
      </w:numPr>
    </w:pPr>
  </w:style>
  <w:style w:type="paragraph" w:styleId="List2">
    <w:name w:val="List 2"/>
    <w:basedOn w:val="BodyText"/>
    <w:rsid w:val="00F23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0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0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02A"/>
    <w:pPr>
      <w:numPr>
        <w:numId w:val="4"/>
      </w:numPr>
    </w:pPr>
  </w:style>
  <w:style w:type="paragraph" w:styleId="ListContinue2">
    <w:name w:val="List Continue 2"/>
    <w:basedOn w:val="List2"/>
    <w:rsid w:val="00F2302A"/>
    <w:pPr>
      <w:ind w:firstLine="0"/>
    </w:pPr>
  </w:style>
  <w:style w:type="paragraph" w:styleId="ListContinue3">
    <w:name w:val="List Continue 3"/>
    <w:basedOn w:val="List3"/>
    <w:rsid w:val="00F2302A"/>
    <w:pPr>
      <w:ind w:left="1021" w:firstLine="0"/>
    </w:pPr>
  </w:style>
  <w:style w:type="paragraph" w:styleId="ListContinue4">
    <w:name w:val="List Continue 4"/>
    <w:basedOn w:val="List4"/>
    <w:rsid w:val="00F2302A"/>
    <w:pPr>
      <w:ind w:firstLine="0"/>
    </w:pPr>
  </w:style>
  <w:style w:type="paragraph" w:styleId="ListContinue5">
    <w:name w:val="List Continue 5"/>
    <w:basedOn w:val="List5"/>
    <w:rsid w:val="00F2302A"/>
    <w:pPr>
      <w:ind w:firstLine="0"/>
    </w:pPr>
  </w:style>
  <w:style w:type="paragraph" w:styleId="ListNumber3">
    <w:name w:val="List Number 3"/>
    <w:basedOn w:val="List3"/>
    <w:rsid w:val="00F2302A"/>
    <w:pPr>
      <w:numPr>
        <w:numId w:val="5"/>
      </w:numPr>
    </w:pPr>
  </w:style>
  <w:style w:type="paragraph" w:styleId="ListNumber4">
    <w:name w:val="List Number 4"/>
    <w:basedOn w:val="List4"/>
    <w:rsid w:val="00F2302A"/>
    <w:pPr>
      <w:numPr>
        <w:numId w:val="6"/>
      </w:numPr>
    </w:pPr>
  </w:style>
  <w:style w:type="paragraph" w:styleId="ListNumber5">
    <w:name w:val="List Number 5"/>
    <w:basedOn w:val="List5"/>
    <w:rsid w:val="00F2302A"/>
    <w:pPr>
      <w:numPr>
        <w:numId w:val="7"/>
      </w:numPr>
    </w:pPr>
  </w:style>
  <w:style w:type="paragraph" w:styleId="BlockText">
    <w:name w:val="Block Text"/>
    <w:basedOn w:val="Normal"/>
    <w:rsid w:val="00F23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02A"/>
    <w:rPr>
      <w:sz w:val="16"/>
      <w:vertAlign w:val="superscript"/>
    </w:rPr>
  </w:style>
  <w:style w:type="character" w:customStyle="1" w:styleId="Symbols">
    <w:name w:val="Symbols"/>
    <w:basedOn w:val="DefaultParagraphFont"/>
    <w:rsid w:val="00F2302A"/>
    <w:rPr>
      <w:rFonts w:ascii="Symbol" w:hAnsi="Symbol"/>
    </w:rPr>
  </w:style>
  <w:style w:type="character" w:customStyle="1" w:styleId="MenuOptions">
    <w:name w:val="Menu Options"/>
    <w:basedOn w:val="DefaultParagraphFont"/>
    <w:rsid w:val="00F23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02A"/>
    <w:rPr>
      <w:b/>
    </w:rPr>
  </w:style>
  <w:style w:type="character" w:customStyle="1" w:styleId="Underlined">
    <w:name w:val="Underlined"/>
    <w:basedOn w:val="DefaultParagraphFont"/>
    <w:rsid w:val="00F2302A"/>
    <w:rPr>
      <w:u w:val="single"/>
    </w:rPr>
  </w:style>
  <w:style w:type="paragraph" w:customStyle="1" w:styleId="TableBodyTextRight">
    <w:name w:val="Table Body Text Right"/>
    <w:basedOn w:val="TableBodyText"/>
    <w:rsid w:val="00F23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02A"/>
    <w:rPr>
      <w:sz w:val="18"/>
    </w:rPr>
  </w:style>
  <w:style w:type="paragraph" w:customStyle="1" w:styleId="BodySmallRight">
    <w:name w:val="Body Small Right"/>
    <w:basedOn w:val="BodyTextRight"/>
    <w:rsid w:val="00F2302A"/>
    <w:rPr>
      <w:sz w:val="18"/>
      <w:szCs w:val="18"/>
    </w:rPr>
  </w:style>
  <w:style w:type="paragraph" w:customStyle="1" w:styleId="MarginEdition">
    <w:name w:val="Margin Edition"/>
    <w:basedOn w:val="MarginNote"/>
    <w:rsid w:val="00F23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02A"/>
    <w:rPr>
      <w:sz w:val="2"/>
      <w:szCs w:val="2"/>
    </w:rPr>
  </w:style>
  <w:style w:type="character" w:customStyle="1" w:styleId="Small">
    <w:name w:val="Small"/>
    <w:basedOn w:val="DefaultParagraphFont"/>
    <w:rsid w:val="00F2302A"/>
    <w:rPr>
      <w:sz w:val="16"/>
    </w:rPr>
  </w:style>
  <w:style w:type="paragraph" w:customStyle="1" w:styleId="WideTable">
    <w:name w:val="Wide Table"/>
    <w:basedOn w:val="Normal"/>
    <w:rsid w:val="00F23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02A"/>
  </w:style>
  <w:style w:type="paragraph" w:styleId="Quote">
    <w:name w:val="Quote"/>
    <w:basedOn w:val="Heading1"/>
    <w:link w:val="QuoteChar"/>
    <w:qFormat/>
    <w:rsid w:val="00F23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02A"/>
    <w:pPr>
      <w:pageBreakBefore/>
    </w:pPr>
  </w:style>
  <w:style w:type="paragraph" w:customStyle="1" w:styleId="Border">
    <w:name w:val="Border"/>
    <w:basedOn w:val="Normal"/>
    <w:qFormat/>
    <w:rsid w:val="00F23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02A"/>
    <w:rPr>
      <w:u w:val="single"/>
    </w:rPr>
  </w:style>
  <w:style w:type="character" w:customStyle="1" w:styleId="BoldandItalics">
    <w:name w:val="Bold and Italics"/>
    <w:qFormat/>
    <w:rsid w:val="00F2302A"/>
    <w:rPr>
      <w:b/>
      <w:i/>
      <w:u w:val="none"/>
    </w:rPr>
  </w:style>
  <w:style w:type="paragraph" w:styleId="BalloonText">
    <w:name w:val="Balloon Text"/>
    <w:basedOn w:val="Normal"/>
    <w:link w:val="BalloonTextChar"/>
    <w:rsid w:val="00F23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02A"/>
    <w:pPr>
      <w:spacing w:before="0" w:after="0"/>
    </w:pPr>
  </w:style>
  <w:style w:type="paragraph" w:customStyle="1" w:styleId="BodyTextBold">
    <w:name w:val="Body Text Bold"/>
    <w:basedOn w:val="BodyText"/>
    <w:qFormat/>
    <w:rsid w:val="00F2302A"/>
    <w:rPr>
      <w:b/>
    </w:rPr>
  </w:style>
  <w:style w:type="character" w:styleId="Hyperlink">
    <w:name w:val="Hyperlink"/>
    <w:basedOn w:val="DefaultParagraphFont"/>
    <w:uiPriority w:val="99"/>
    <w:unhideWhenUsed/>
    <w:rsid w:val="00A36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2319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CUADAN423 Develop expertise in lyrical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