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52D" w:rsidP="00B46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CUADAN422 Develop dance techniques for musical theatre</w:t>
      </w:r>
      <w:r>
        <w:fldChar w:fldCharType="end"/>
      </w:r>
    </w:p>
    <w:p w:rsidR="00B4652D" w:rsidP="00B4652D">
      <w:pPr>
        <w:pStyle w:val="Version"/>
        <w:sectPr w:rsidSect="00E97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396" w:rsidP="00E97396">
      <w:pPr>
        <w:pStyle w:val="SuperHeading"/>
      </w:pPr>
      <w:r w:rsidRPr="00E97396">
        <w:t>CUADAN422 Develop dance techniques for musical theatre</w:t>
      </w:r>
    </w:p>
    <w:p w:rsidR="00000000" w:rsidRPr="00E97396" w:rsidP="00E97396">
      <w:pPr>
        <w:pStyle w:val="Heading1"/>
      </w:pPr>
      <w:bookmarkStart w:id="1" w:name="O_1145526"/>
      <w:bookmarkEnd w:id="1"/>
      <w:r w:rsidRPr="00E9739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973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96" w:rsidP="00E97396">
            <w:pPr>
              <w:pStyle w:val="BodyText"/>
            </w:pPr>
            <w:r w:rsidRPr="00E9739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rPr>
                <w:rStyle w:val="SpecialBold"/>
              </w:rPr>
              <w:t>Comments</w:t>
            </w:r>
          </w:p>
        </w:tc>
      </w:tr>
      <w:tr w:rsidTr="00E973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96" w:rsidP="00E97396">
            <w:pPr>
              <w:pStyle w:val="BodyText"/>
            </w:pPr>
            <w:r w:rsidRPr="00E97396">
              <w:t>This version first released with CUA Creative Arts and Culture Training Package Version 5.0.</w:t>
            </w:r>
          </w:p>
        </w:tc>
      </w:tr>
    </w:tbl>
    <w:p w:rsidR="00000000" w:rsidRPr="00E97396" w:rsidP="00E97396">
      <w:pPr>
        <w:pStyle w:val="BodyText"/>
      </w:pPr>
    </w:p>
    <w:p w:rsidR="00000000" w:rsidRPr="00E97396" w:rsidP="00E97396">
      <w:pPr>
        <w:pStyle w:val="AllowPageBreak"/>
      </w:pPr>
    </w:p>
    <w:p w:rsidR="00000000" w:rsidRPr="00E97396" w:rsidP="00E97396">
      <w:pPr>
        <w:pStyle w:val="Heading1"/>
      </w:pPr>
      <w:bookmarkStart w:id="2" w:name="O_1145531"/>
      <w:bookmarkEnd w:id="2"/>
      <w:r w:rsidRPr="00E97396">
        <w:t>Application</w:t>
      </w:r>
    </w:p>
    <w:p w:rsidR="00000000" w:rsidRPr="00E97396" w:rsidP="00B4652D">
      <w:pPr>
        <w:pStyle w:val="BodyText"/>
      </w:pPr>
      <w:r w:rsidRPr="00E97396">
        <w:t>This unit describes the skills and knowledge required to develo</w:t>
      </w:r>
      <w:r w:rsidRPr="00E97396">
        <w:t>p techniques for integrating dancing with acting and singing skills required of musical theatre performers.</w:t>
      </w:r>
    </w:p>
    <w:p w:rsidR="00000000" w:rsidRPr="00E97396" w:rsidP="00B4652D">
      <w:pPr>
        <w:pStyle w:val="BodyText"/>
      </w:pPr>
      <w:r w:rsidRPr="00E97396">
        <w:t>The unit applies to those who are starting careers in musical theatre. They are expected to work independently on developing the physical stamina re</w:t>
      </w:r>
      <w:r w:rsidRPr="00E97396">
        <w:t xml:space="preserve">quired to combine singing and dancing in partnered and group routines. At this level, supervision and guidance are provided during practice sessions. </w:t>
      </w:r>
    </w:p>
    <w:p w:rsidR="00000000" w:rsidRPr="00E97396" w:rsidP="00B4652D">
      <w:pPr>
        <w:pStyle w:val="BodyText"/>
      </w:pPr>
      <w:r w:rsidRPr="00E97396">
        <w:t>No licensing, legislative or certification requirements apply to this unit at the time of publication.</w:t>
      </w:r>
    </w:p>
    <w:p w:rsidR="00000000" w:rsidRPr="00E97396" w:rsidP="00E97396">
      <w:pPr>
        <w:pStyle w:val="Heading1"/>
      </w:pPr>
      <w:bookmarkStart w:id="3" w:name="O_1145530"/>
      <w:bookmarkEnd w:id="3"/>
      <w:r w:rsidRPr="00E97396">
        <w:t>Unit Sector</w:t>
      </w:r>
    </w:p>
    <w:p w:rsidR="00000000" w:rsidRPr="00E97396" w:rsidP="00B4652D">
      <w:pPr>
        <w:pStyle w:val="BodyText"/>
      </w:pPr>
      <w:r w:rsidRPr="00E97396">
        <w:t>Performing arts – Dance</w:t>
      </w:r>
    </w:p>
    <w:p w:rsidR="00000000" w:rsidRPr="00E97396" w:rsidP="00E97396">
      <w:pPr>
        <w:pStyle w:val="Heading1"/>
      </w:pPr>
      <w:bookmarkStart w:id="4" w:name="O_1145529"/>
      <w:bookmarkEnd w:id="4"/>
      <w:r w:rsidRPr="00E9739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96" w:rsidP="00E97396">
            <w:pPr>
              <w:pStyle w:val="BodyText"/>
            </w:pPr>
            <w:r w:rsidRPr="00E97396">
              <w:rPr>
                <w:rStyle w:val="SpecialBold"/>
              </w:rPr>
              <w:t>ELEMENTS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rPr>
                <w:rStyle w:val="SpecialBold"/>
              </w:rPr>
              <w:t>PERFORMANCE CRITERIA</w:t>
            </w:r>
          </w:p>
        </w:tc>
      </w:tr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96" w:rsidP="00E97396">
            <w:pPr>
              <w:pStyle w:val="BodyText"/>
            </w:pPr>
            <w:r w:rsidRPr="00E97396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List"/>
              <w:rPr>
                <w:lang w:val="en-NZ"/>
              </w:rPr>
            </w:pPr>
            <w:r w:rsidRPr="00E97396">
              <w:t>1. Apply physical conditioning program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96" w:rsidP="00E97396">
            <w:pPr>
              <w:pStyle w:val="List"/>
            </w:pPr>
            <w:r w:rsidRPr="00E97396">
              <w:t>1.1 Set physical conditioning goals aimed at improving own musical theatre dance techniques</w:t>
            </w:r>
          </w:p>
          <w:p w:rsidR="00000000" w:rsidRPr="00E97396" w:rsidP="00E97396">
            <w:pPr>
              <w:pStyle w:val="List"/>
            </w:pPr>
            <w:r w:rsidRPr="00E97396">
              <w:t>1.2 Identify variety of tech</w:t>
            </w:r>
            <w:r w:rsidRPr="00E97396">
              <w:t>niques to prevent injuries and improve stamina, strength and flexibility in consultation with required personnel, according to physical conditioning goals</w:t>
            </w:r>
          </w:p>
          <w:p w:rsidR="00000000" w:rsidRPr="00E97396" w:rsidP="00E97396">
            <w:pPr>
              <w:pStyle w:val="List"/>
            </w:pPr>
            <w:r w:rsidRPr="00E97396">
              <w:t>1.3 Identify risk factors that may inhibit achievement of goals and seek advice as required</w:t>
            </w:r>
          </w:p>
          <w:p w:rsidR="00000000" w:rsidRPr="00E97396" w:rsidP="00E97396">
            <w:pPr>
              <w:pStyle w:val="List"/>
            </w:pPr>
            <w:r w:rsidRPr="00E97396">
              <w:t>1.4 Confi</w:t>
            </w:r>
            <w:r w:rsidRPr="00E97396">
              <w:t>rm that required clothing and footwear are worn for exercise regime and dance technique</w:t>
            </w:r>
          </w:p>
          <w:p w:rsidR="00000000" w:rsidRPr="00E97396" w:rsidP="00E97396">
            <w:pPr>
              <w:pStyle w:val="List"/>
            </w:pPr>
            <w:r w:rsidRPr="00E97396">
              <w:t xml:space="preserve">1.5 Perform warm-up and warm-down activities in conjunction with </w:t>
            </w:r>
            <w:r w:rsidRPr="00E97396">
              <w:t>dance and physical activities according to safe dance practices</w:t>
            </w:r>
          </w:p>
          <w:p w:rsidR="00000000" w:rsidP="00E97396">
            <w:pPr>
              <w:pStyle w:val="List"/>
              <w:rPr>
                <w:lang w:val="en-NZ"/>
              </w:rPr>
            </w:pPr>
            <w:r w:rsidRPr="00E97396">
              <w:t>1.6 Note and discuss with required pers</w:t>
            </w:r>
            <w:r w:rsidRPr="00E97396">
              <w:t>onnel fatigue and personal limitations when undertaking physical conditioning program as required</w:t>
            </w:r>
          </w:p>
        </w:tc>
      </w:tr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List"/>
              <w:rPr>
                <w:lang w:val="en-NZ"/>
              </w:rPr>
            </w:pPr>
            <w:r w:rsidRPr="00E97396">
              <w:t>2. Practise dancing skills in musical theatre context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96" w:rsidP="00E97396">
            <w:pPr>
              <w:pStyle w:val="List"/>
            </w:pPr>
            <w:r w:rsidRPr="00E97396">
              <w:t>2.1 Practise a variety of exercises that relate to musical theatre dance routines</w:t>
            </w:r>
          </w:p>
          <w:p w:rsidR="00000000" w:rsidRPr="00E97396" w:rsidP="00E97396">
            <w:pPr>
              <w:pStyle w:val="List"/>
            </w:pPr>
            <w:r w:rsidRPr="00E97396">
              <w:t>2.2 Practise performi</w:t>
            </w:r>
            <w:r w:rsidRPr="00E97396">
              <w:t>ng dancing techniques in different theatrical contexts</w:t>
            </w:r>
          </w:p>
          <w:p w:rsidR="00000000" w:rsidRPr="00E97396" w:rsidP="00E97396">
            <w:pPr>
              <w:pStyle w:val="List"/>
            </w:pPr>
            <w:r w:rsidRPr="00E97396">
              <w:t>2.3 Work with others and develop expertise in performing with a partner and in an ensemble</w:t>
            </w:r>
          </w:p>
          <w:p w:rsidR="00000000" w:rsidRPr="00E97396" w:rsidP="00E97396">
            <w:pPr>
              <w:pStyle w:val="List"/>
            </w:pPr>
            <w:r w:rsidRPr="00E97396">
              <w:t>2.4 Practise solo pieces, applying knowledge of musical rhythms and musical theatre styles to dance routines</w:t>
            </w:r>
          </w:p>
          <w:p w:rsidR="00000000" w:rsidRPr="00E97396" w:rsidP="00E97396">
            <w:pPr>
              <w:pStyle w:val="List"/>
            </w:pPr>
            <w:r w:rsidRPr="00E97396">
              <w:t>2.5 Develop techniques for integrating singing into dance routines and performing with different microphone placements</w:t>
            </w:r>
          </w:p>
          <w:p w:rsidR="00000000" w:rsidRPr="00E97396" w:rsidP="00E97396">
            <w:pPr>
              <w:pStyle w:val="List"/>
            </w:pPr>
            <w:r w:rsidRPr="00E97396">
              <w:t>2.6 Test techniques for incorporating acting and dance in musical theatre routines</w:t>
            </w:r>
          </w:p>
          <w:p w:rsidR="00000000" w:rsidP="00E97396">
            <w:pPr>
              <w:pStyle w:val="List"/>
              <w:rPr>
                <w:lang w:val="en-NZ"/>
              </w:rPr>
            </w:pPr>
            <w:r w:rsidRPr="00E97396">
              <w:t>2.7 Convey choreographic intent of routines through co</w:t>
            </w:r>
            <w:r w:rsidRPr="00E97396">
              <w:t>nfident and precise execution of dance techniques</w:t>
            </w:r>
          </w:p>
        </w:tc>
      </w:tr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List"/>
              <w:rPr>
                <w:lang w:val="en-NZ"/>
              </w:rPr>
            </w:pPr>
            <w:r w:rsidRPr="00E97396">
              <w:t>3. Review and develop strategy to enhance musical theatre dance skills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96" w:rsidP="00E97396">
            <w:pPr>
              <w:pStyle w:val="List"/>
            </w:pPr>
            <w:r w:rsidRPr="00E97396">
              <w:t>3.1 Identify sources that can be used to update knowledge of musical theatre trends acting techniques associated with major musical th</w:t>
            </w:r>
            <w:r w:rsidRPr="00E97396">
              <w:t>eatre genres</w:t>
            </w:r>
          </w:p>
          <w:p w:rsidR="00000000" w:rsidRPr="00E97396" w:rsidP="00E97396">
            <w:pPr>
              <w:pStyle w:val="List"/>
            </w:pPr>
            <w:r w:rsidRPr="00E97396">
              <w:t>3.2 Use feedback from others on development of musical theatre dance skills to develop strategy for future improvement</w:t>
            </w:r>
          </w:p>
          <w:p w:rsidR="00000000" w:rsidRPr="00E97396" w:rsidP="00E97396">
            <w:pPr>
              <w:pStyle w:val="List"/>
            </w:pPr>
            <w:r w:rsidRPr="00E97396">
              <w:t>3.3 View performances by industry practitioners and identify new ideas and trends that can be applied to own musical theatre</w:t>
            </w:r>
            <w:r w:rsidRPr="00E97396">
              <w:t xml:space="preserve"> and dance practice</w:t>
            </w:r>
          </w:p>
        </w:tc>
      </w:tr>
    </w:tbl>
    <w:p w:rsidR="00000000" w:rsidRPr="00E97396" w:rsidP="00E97396">
      <w:pPr>
        <w:pStyle w:val="BodyText"/>
      </w:pPr>
    </w:p>
    <w:p w:rsidR="00000000" w:rsidRPr="00E97396" w:rsidP="00E97396">
      <w:pPr>
        <w:pStyle w:val="AllowPageBreak"/>
      </w:pPr>
    </w:p>
    <w:p w:rsidR="00000000" w:rsidRPr="00E97396" w:rsidP="00E97396">
      <w:pPr>
        <w:pStyle w:val="Heading1"/>
      </w:pPr>
      <w:bookmarkStart w:id="5" w:name="O_1145528"/>
      <w:bookmarkEnd w:id="5"/>
      <w:r w:rsidRPr="00E97396">
        <w:t>Foundation Skills</w:t>
      </w:r>
    </w:p>
    <w:p w:rsidR="00000000" w:rsidRPr="00B4652D" w:rsidP="00B4652D">
      <w:pPr>
        <w:pStyle w:val="BodyText"/>
        <w:rPr>
          <w:i/>
        </w:rPr>
      </w:pPr>
      <w:r w:rsidRPr="00B465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96" w:rsidP="00E97396">
            <w:pPr>
              <w:pStyle w:val="BodyText"/>
            </w:pPr>
            <w:r w:rsidRPr="00E97396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rPr>
                <w:rStyle w:val="SpecialBold"/>
              </w:rPr>
              <w:t>DESCRIPTION</w:t>
            </w:r>
          </w:p>
        </w:tc>
      </w:tr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t>Learning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396">
            <w:pPr>
              <w:pStyle w:val="ListBullet"/>
              <w:rPr>
                <w:lang w:val="en-NZ"/>
              </w:rPr>
            </w:pPr>
            <w:r w:rsidRPr="00E97396">
              <w:t>Seeks the views and opinions of others to develop own knowledge</w:t>
            </w:r>
          </w:p>
        </w:tc>
      </w:tr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396">
            <w:pPr>
              <w:pStyle w:val="ListBullet"/>
              <w:rPr>
                <w:lang w:val="en-NZ"/>
              </w:rPr>
            </w:pPr>
            <w:r w:rsidRPr="00E97396">
              <w:t>Obtains information by listening and questioning</w:t>
            </w:r>
          </w:p>
        </w:tc>
      </w:tr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396">
            <w:pPr>
              <w:pStyle w:val="ListBullet"/>
              <w:rPr>
                <w:lang w:val="en-NZ"/>
              </w:rPr>
            </w:pPr>
            <w:r w:rsidRPr="00E97396">
              <w:t>Obtains information from written sources to identify musical theatre trends</w:t>
            </w:r>
          </w:p>
        </w:tc>
      </w:tr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t xml:space="preserve">Planning and </w:t>
            </w:r>
            <w:r w:rsidRPr="00E97396">
              <w:t>organising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396">
            <w:pPr>
              <w:pStyle w:val="ListBullet"/>
              <w:rPr>
                <w:lang w:val="en-NZ"/>
              </w:rPr>
            </w:pPr>
            <w:r w:rsidRPr="00E97396">
              <w:t xml:space="preserve">Adopts a methodical and disciplined approach to physical </w:t>
            </w:r>
            <w:r w:rsidRPr="00E97396">
              <w:t xml:space="preserve">conditioning program and dance classes </w:t>
            </w:r>
          </w:p>
        </w:tc>
      </w:tr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t>Self-management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396">
            <w:pPr>
              <w:pStyle w:val="ListBullet"/>
              <w:rPr>
                <w:lang w:val="en-NZ"/>
              </w:rPr>
            </w:pPr>
            <w:r w:rsidRPr="00E97396">
              <w:t>Follows industry accepted safe dance practices and injury-prevention strategies</w:t>
            </w:r>
          </w:p>
        </w:tc>
      </w:tr>
      <w:tr w:rsidTr="00E973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96">
            <w:pPr>
              <w:pStyle w:val="BodyText"/>
              <w:rPr>
                <w:lang w:val="en-NZ"/>
              </w:rPr>
            </w:pPr>
            <w:r w:rsidRPr="00E97396">
              <w:t>Teamwork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7396" w:rsidP="00E97396">
            <w:pPr>
              <w:pStyle w:val="ListBullet"/>
            </w:pPr>
            <w:r w:rsidRPr="00E97396">
              <w:t xml:space="preserve">Works collaboratively on developing and improving </w:t>
            </w:r>
            <w:r w:rsidRPr="00E97396">
              <w:t>dance techniques</w:t>
            </w:r>
          </w:p>
        </w:tc>
      </w:tr>
    </w:tbl>
    <w:p w:rsidR="00000000" w:rsidRPr="00E97396" w:rsidP="00E97396">
      <w:pPr>
        <w:pStyle w:val="BodyText"/>
      </w:pPr>
    </w:p>
    <w:p w:rsidR="00000000" w:rsidRPr="00E97396" w:rsidP="00E97396">
      <w:pPr>
        <w:pStyle w:val="AllowPageBreak"/>
      </w:pPr>
    </w:p>
    <w:p w:rsidR="00000000" w:rsidRPr="00E97396" w:rsidP="00E97396">
      <w:pPr>
        <w:pStyle w:val="Heading1"/>
      </w:pPr>
      <w:bookmarkStart w:id="6" w:name="O_1145527"/>
      <w:bookmarkEnd w:id="6"/>
      <w:r w:rsidRPr="00E97396">
        <w:t>Unit Mapping Information</w:t>
      </w:r>
    </w:p>
    <w:p w:rsidR="00000000" w:rsidRPr="00E97396" w:rsidP="00B4652D">
      <w:pPr>
        <w:pStyle w:val="BodyText"/>
      </w:pPr>
      <w:r w:rsidRPr="00E97396">
        <w:t>Supersedes and is equivalent to CUADAN412 Develop dance techniques for musical theatre.</w:t>
      </w:r>
    </w:p>
    <w:p w:rsidR="00000000" w:rsidRPr="00E97396" w:rsidP="00E97396">
      <w:pPr>
        <w:pStyle w:val="Heading1"/>
      </w:pPr>
      <w:bookmarkStart w:id="7" w:name="O_1145520"/>
      <w:bookmarkEnd w:id="7"/>
      <w:r w:rsidRPr="00E97396">
        <w:t>Links</w:t>
      </w:r>
    </w:p>
    <w:p w:rsidR="00000000" w:rsidRPr="00E97396" w:rsidP="00B4652D">
      <w:pPr>
        <w:pStyle w:val="BodyText"/>
      </w:pPr>
      <w:r w:rsidRPr="00E973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71B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97396" w:rsidP="00E97396"/>
    <w:sectPr w:rsidSect="00E973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96" w:rsidRPr="00B4652D" w:rsidP="00B46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2D" w:rsidP="00E97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52D" w:rsidP="00E97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652D" w:rsidP="00E97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396" w:rsidRPr="00B4652D" w:rsidP="00B46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2D" w:rsidRPr="002D2AF8" w:rsidP="00E97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CUADAN422 Develop dance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4652D" w:rsidP="00E97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6AE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B6A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396"/>
  </w:style>
  <w:style w:type="character" w:customStyle="1" w:styleId="Heading1Char">
    <w:name w:val="Heading 1 Char"/>
    <w:basedOn w:val="DefaultParagraphFont"/>
    <w:link w:val="Heading1"/>
    <w:rsid w:val="00E97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3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3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73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3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396"/>
    <w:rPr>
      <w:b/>
      <w:spacing w:val="0"/>
    </w:rPr>
  </w:style>
  <w:style w:type="character" w:styleId="Emphasis">
    <w:name w:val="Emphasis"/>
    <w:basedOn w:val="DefaultParagraphFont"/>
    <w:qFormat/>
    <w:rsid w:val="00E97396"/>
    <w:rPr>
      <w:i/>
    </w:rPr>
  </w:style>
  <w:style w:type="paragraph" w:customStyle="1" w:styleId="SuperHeading">
    <w:name w:val="SuperHeading"/>
    <w:basedOn w:val="Normal"/>
    <w:rsid w:val="00E97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3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7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3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3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396"/>
  </w:style>
  <w:style w:type="paragraph" w:styleId="TableofFigures">
    <w:name w:val="table of figures"/>
    <w:basedOn w:val="Normal"/>
    <w:next w:val="Normal"/>
    <w:semiHidden/>
    <w:rsid w:val="00E97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3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396"/>
    <w:rPr>
      <w:rFonts w:ascii="Wingdings" w:hAnsi="Wingdings"/>
    </w:rPr>
  </w:style>
  <w:style w:type="paragraph" w:customStyle="1" w:styleId="TableHeading">
    <w:name w:val="Table Heading"/>
    <w:basedOn w:val="HeadingBase"/>
    <w:rsid w:val="00E97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396"/>
    <w:rPr>
      <w:color w:val="0033CC"/>
      <w:u w:val="none"/>
    </w:rPr>
  </w:style>
  <w:style w:type="paragraph" w:customStyle="1" w:styleId="BodyTextRight">
    <w:name w:val="Body Text Right"/>
    <w:basedOn w:val="BodyText"/>
    <w:rsid w:val="00E97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3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396"/>
    <w:rPr>
      <w:sz w:val="32"/>
    </w:rPr>
  </w:style>
  <w:style w:type="paragraph" w:customStyle="1" w:styleId="HeadingProcedure">
    <w:name w:val="Heading Procedure"/>
    <w:basedOn w:val="HeadingBase"/>
    <w:next w:val="Normal"/>
    <w:rsid w:val="00E97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396"/>
    <w:pPr>
      <w:spacing w:before="60" w:after="60"/>
    </w:pPr>
  </w:style>
  <w:style w:type="paragraph" w:styleId="ListContinue">
    <w:name w:val="List Continue"/>
    <w:basedOn w:val="List"/>
    <w:rsid w:val="00E97396"/>
    <w:pPr>
      <w:ind w:firstLine="0"/>
    </w:pPr>
  </w:style>
  <w:style w:type="paragraph" w:customStyle="1" w:styleId="ListNote">
    <w:name w:val="List Note"/>
    <w:basedOn w:val="List"/>
    <w:rsid w:val="00E97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396"/>
    <w:rPr>
      <w:rFonts w:ascii="Courier New" w:hAnsi="Courier New"/>
    </w:rPr>
  </w:style>
  <w:style w:type="paragraph" w:customStyle="1" w:styleId="NoteBullet">
    <w:name w:val="Note Bullet"/>
    <w:basedOn w:val="Note"/>
    <w:rsid w:val="00E97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3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396"/>
    <w:rPr>
      <w:b/>
      <w:smallCaps/>
    </w:rPr>
  </w:style>
  <w:style w:type="paragraph" w:customStyle="1" w:styleId="TableListNumber">
    <w:name w:val="Table List Number"/>
    <w:basedOn w:val="ListNumber"/>
    <w:rsid w:val="00E97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396"/>
    <w:pPr>
      <w:numPr>
        <w:numId w:val="8"/>
      </w:numPr>
    </w:pPr>
  </w:style>
  <w:style w:type="paragraph" w:customStyle="1" w:styleId="ListAlpha2">
    <w:name w:val="List Alpha 2"/>
    <w:basedOn w:val="List2"/>
    <w:rsid w:val="00E97396"/>
    <w:pPr>
      <w:numPr>
        <w:numId w:val="7"/>
      </w:numPr>
    </w:pPr>
  </w:style>
  <w:style w:type="paragraph" w:styleId="List2">
    <w:name w:val="List 2"/>
    <w:basedOn w:val="BodyText"/>
    <w:rsid w:val="00E97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3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3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396"/>
    <w:pPr>
      <w:numPr>
        <w:numId w:val="3"/>
      </w:numPr>
    </w:pPr>
  </w:style>
  <w:style w:type="paragraph" w:styleId="ListContinue2">
    <w:name w:val="List Continue 2"/>
    <w:basedOn w:val="List2"/>
    <w:rsid w:val="00E97396"/>
    <w:pPr>
      <w:ind w:firstLine="0"/>
    </w:pPr>
  </w:style>
  <w:style w:type="paragraph" w:styleId="ListContinue3">
    <w:name w:val="List Continue 3"/>
    <w:basedOn w:val="List3"/>
    <w:rsid w:val="00E97396"/>
    <w:pPr>
      <w:ind w:left="1021" w:firstLine="0"/>
    </w:pPr>
  </w:style>
  <w:style w:type="paragraph" w:styleId="ListContinue4">
    <w:name w:val="List Continue 4"/>
    <w:basedOn w:val="List4"/>
    <w:rsid w:val="00E97396"/>
    <w:pPr>
      <w:ind w:firstLine="0"/>
    </w:pPr>
  </w:style>
  <w:style w:type="paragraph" w:styleId="ListContinue5">
    <w:name w:val="List Continue 5"/>
    <w:basedOn w:val="List5"/>
    <w:rsid w:val="00E97396"/>
    <w:pPr>
      <w:ind w:firstLine="0"/>
    </w:pPr>
  </w:style>
  <w:style w:type="paragraph" w:styleId="ListNumber3">
    <w:name w:val="List Number 3"/>
    <w:basedOn w:val="List3"/>
    <w:rsid w:val="00E97396"/>
    <w:pPr>
      <w:numPr>
        <w:numId w:val="4"/>
      </w:numPr>
    </w:pPr>
  </w:style>
  <w:style w:type="paragraph" w:styleId="ListNumber4">
    <w:name w:val="List Number 4"/>
    <w:basedOn w:val="List4"/>
    <w:rsid w:val="00E97396"/>
    <w:pPr>
      <w:numPr>
        <w:numId w:val="5"/>
      </w:numPr>
    </w:pPr>
  </w:style>
  <w:style w:type="paragraph" w:styleId="ListNumber5">
    <w:name w:val="List Number 5"/>
    <w:basedOn w:val="List5"/>
    <w:rsid w:val="00E97396"/>
    <w:pPr>
      <w:numPr>
        <w:numId w:val="6"/>
      </w:numPr>
    </w:pPr>
  </w:style>
  <w:style w:type="paragraph" w:styleId="BlockText">
    <w:name w:val="Block Text"/>
    <w:basedOn w:val="Normal"/>
    <w:rsid w:val="00E97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396"/>
    <w:rPr>
      <w:sz w:val="16"/>
      <w:vertAlign w:val="superscript"/>
    </w:rPr>
  </w:style>
  <w:style w:type="character" w:customStyle="1" w:styleId="Symbols">
    <w:name w:val="Symbols"/>
    <w:basedOn w:val="DefaultParagraphFont"/>
    <w:rsid w:val="00E97396"/>
    <w:rPr>
      <w:rFonts w:ascii="Symbol" w:hAnsi="Symbol"/>
    </w:rPr>
  </w:style>
  <w:style w:type="character" w:customStyle="1" w:styleId="MenuOptions">
    <w:name w:val="Menu Options"/>
    <w:basedOn w:val="DefaultParagraphFont"/>
    <w:rsid w:val="00E97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396"/>
    <w:rPr>
      <w:b/>
    </w:rPr>
  </w:style>
  <w:style w:type="character" w:customStyle="1" w:styleId="Underlined">
    <w:name w:val="Underlined"/>
    <w:basedOn w:val="DefaultParagraphFont"/>
    <w:rsid w:val="00E97396"/>
    <w:rPr>
      <w:u w:val="single"/>
    </w:rPr>
  </w:style>
  <w:style w:type="paragraph" w:customStyle="1" w:styleId="TableBodyTextRight">
    <w:name w:val="Table Body Text Right"/>
    <w:basedOn w:val="TableBodyText"/>
    <w:rsid w:val="00E97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396"/>
    <w:rPr>
      <w:sz w:val="18"/>
    </w:rPr>
  </w:style>
  <w:style w:type="paragraph" w:customStyle="1" w:styleId="BodySmallRight">
    <w:name w:val="Body Small Right"/>
    <w:basedOn w:val="BodyTextRight"/>
    <w:rsid w:val="00E97396"/>
    <w:rPr>
      <w:sz w:val="18"/>
      <w:szCs w:val="18"/>
    </w:rPr>
  </w:style>
  <w:style w:type="paragraph" w:customStyle="1" w:styleId="MarginEdition">
    <w:name w:val="Margin Edition"/>
    <w:basedOn w:val="MarginNote"/>
    <w:rsid w:val="00E97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396"/>
    <w:rPr>
      <w:sz w:val="2"/>
      <w:szCs w:val="2"/>
    </w:rPr>
  </w:style>
  <w:style w:type="character" w:customStyle="1" w:styleId="Small">
    <w:name w:val="Small"/>
    <w:basedOn w:val="DefaultParagraphFont"/>
    <w:rsid w:val="00E97396"/>
    <w:rPr>
      <w:sz w:val="16"/>
    </w:rPr>
  </w:style>
  <w:style w:type="paragraph" w:customStyle="1" w:styleId="WideTable">
    <w:name w:val="Wide Table"/>
    <w:basedOn w:val="Normal"/>
    <w:rsid w:val="00E97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396"/>
  </w:style>
  <w:style w:type="paragraph" w:styleId="Quote">
    <w:name w:val="Quote"/>
    <w:basedOn w:val="Heading1"/>
    <w:link w:val="QuoteChar"/>
    <w:qFormat/>
    <w:rsid w:val="00E97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396"/>
    <w:pPr>
      <w:pageBreakBefore/>
    </w:pPr>
  </w:style>
  <w:style w:type="paragraph" w:customStyle="1" w:styleId="Border">
    <w:name w:val="Border"/>
    <w:basedOn w:val="Normal"/>
    <w:qFormat/>
    <w:rsid w:val="00E97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396"/>
    <w:rPr>
      <w:u w:val="single"/>
    </w:rPr>
  </w:style>
  <w:style w:type="character" w:customStyle="1" w:styleId="BoldandItalics">
    <w:name w:val="Bold and Italics"/>
    <w:qFormat/>
    <w:rsid w:val="00E97396"/>
    <w:rPr>
      <w:b/>
      <w:i/>
      <w:u w:val="none"/>
    </w:rPr>
  </w:style>
  <w:style w:type="paragraph" w:styleId="BalloonText">
    <w:name w:val="Balloon Text"/>
    <w:basedOn w:val="Normal"/>
    <w:link w:val="BalloonTextChar"/>
    <w:rsid w:val="00E97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3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3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396"/>
    <w:pPr>
      <w:spacing w:before="0" w:after="0"/>
    </w:pPr>
  </w:style>
  <w:style w:type="paragraph" w:customStyle="1" w:styleId="BodyTextBold">
    <w:name w:val="Body Text Bold"/>
    <w:basedOn w:val="BodyText"/>
    <w:qFormat/>
    <w:rsid w:val="00E97396"/>
    <w:rPr>
      <w:b/>
    </w:rPr>
  </w:style>
  <w:style w:type="character" w:styleId="Hyperlink">
    <w:name w:val="Hyperlink"/>
    <w:basedOn w:val="DefaultParagraphFont"/>
    <w:uiPriority w:val="99"/>
    <w:unhideWhenUsed/>
    <w:rsid w:val="00B46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3642</Characters>
  <Application>Microsoft Office Word</Application>
  <DocSecurity>0</DocSecurity>
  <Lines>117</Lines>
  <Paragraphs>69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CUADAN422 Develop dance techniques for musical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