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5B15" w:rsidP="00E25B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CUADAN412 Develop dance techniques for musical theatre</w:t>
      </w:r>
      <w:r>
        <w:fldChar w:fldCharType="end"/>
      </w:r>
    </w:p>
    <w:p w:rsidR="00E25B15" w:rsidP="00E25B15">
      <w:pPr>
        <w:pStyle w:val="Version"/>
        <w:sectPr w:rsidSect="009554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5412" w:rsidP="00955412">
      <w:pPr>
        <w:pStyle w:val="SuperHeading"/>
      </w:pPr>
      <w:r w:rsidRPr="00955412">
        <w:t>CUADAN412 Develop dance techniques for musical theatre</w:t>
      </w:r>
    </w:p>
    <w:p w:rsidR="00000000" w:rsidRPr="00955412" w:rsidP="00955412">
      <w:pPr>
        <w:pStyle w:val="Heading1"/>
      </w:pPr>
      <w:bookmarkStart w:id="1" w:name="O_801073"/>
      <w:bookmarkEnd w:id="1"/>
      <w:r w:rsidRPr="00955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rPr>
                <w:rStyle w:val="SpecialBold"/>
              </w:rPr>
              <w:t>Comments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This version released with CUA Creative Arts and Culture Training Package version 2.0. Updated assessment conditions section. Updated modification history section to reflect changed name of t</w:t>
            </w:r>
            <w:r w:rsidRPr="00955412">
              <w:t>raining package.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This version first released with CUA Creative Arts and Culture Training Package version 1.0.</w:t>
            </w:r>
          </w:p>
        </w:tc>
      </w:tr>
    </w:tbl>
    <w:p w:rsidR="00000000" w:rsidRPr="00955412" w:rsidP="00955412">
      <w:pPr>
        <w:pStyle w:val="BodyText"/>
      </w:pPr>
    </w:p>
    <w:p w:rsidR="00000000" w:rsidRPr="00955412" w:rsidP="00955412">
      <w:pPr>
        <w:pStyle w:val="AllowPageBreak"/>
      </w:pPr>
    </w:p>
    <w:p w:rsidR="00000000" w:rsidRPr="00955412" w:rsidP="00955412">
      <w:pPr>
        <w:pStyle w:val="Heading1"/>
      </w:pPr>
      <w:bookmarkStart w:id="2" w:name="O_801072"/>
      <w:bookmarkEnd w:id="2"/>
      <w:r w:rsidRPr="00955412">
        <w:t>Application</w:t>
      </w:r>
    </w:p>
    <w:p w:rsidR="00000000" w:rsidRPr="00955412" w:rsidP="00E25B15">
      <w:pPr>
        <w:pStyle w:val="BodyText"/>
      </w:pPr>
      <w:r w:rsidRPr="00955412">
        <w:t>This unit describes the performance outcomes, skills and knowledge required to develop techniques for in</w:t>
      </w:r>
      <w:r w:rsidRPr="00955412">
        <w:t>tegrating dancing with the acting and singing skills required of musical theatre performers.</w:t>
      </w:r>
    </w:p>
    <w:p w:rsidR="00000000" w:rsidRPr="00955412" w:rsidP="00E25B15">
      <w:pPr>
        <w:pStyle w:val="BodyText"/>
      </w:pPr>
      <w:r w:rsidRPr="00955412">
        <w:t>At this level supervision and guidance are provided during practice sessions. However, individuals are expected to work independently on developing the physical s</w:t>
      </w:r>
      <w:r w:rsidRPr="00955412">
        <w:t>tamina required to combine singing and dancing in partnered and group routines.</w:t>
      </w:r>
    </w:p>
    <w:p w:rsidR="00000000" w:rsidRPr="00955412" w:rsidP="00E25B15">
      <w:pPr>
        <w:pStyle w:val="BodyText"/>
      </w:pPr>
      <w:r w:rsidRPr="00955412">
        <w:t>No licensing, legislative or certification requirements apply to this unit at the time of publication.</w:t>
      </w:r>
    </w:p>
    <w:p w:rsidR="00000000" w:rsidRPr="00955412" w:rsidP="00955412">
      <w:pPr>
        <w:pStyle w:val="Heading1"/>
      </w:pPr>
      <w:bookmarkStart w:id="3" w:name="O_801071"/>
      <w:bookmarkEnd w:id="3"/>
      <w:r w:rsidRPr="00955412">
        <w:t>Unit Sector</w:t>
      </w:r>
    </w:p>
    <w:p w:rsidR="00000000" w:rsidRPr="00955412" w:rsidP="00E25B15">
      <w:pPr>
        <w:pStyle w:val="BodyText"/>
      </w:pPr>
      <w:r w:rsidRPr="00955412">
        <w:t>Performing arts – dance</w:t>
      </w:r>
    </w:p>
    <w:p w:rsidR="00000000" w:rsidRPr="00955412" w:rsidP="00955412">
      <w:pPr>
        <w:pStyle w:val="Heading1"/>
      </w:pPr>
      <w:bookmarkStart w:id="4" w:name="O_801070"/>
      <w:bookmarkEnd w:id="4"/>
      <w:r w:rsidRPr="009554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33"/>
      </w:tblGrid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Elements</w:t>
            </w:r>
          </w:p>
          <w:p w:rsidR="00000000" w:rsidRPr="00955412" w:rsidP="00955412">
            <w:pPr>
              <w:pStyle w:val="BodyText"/>
            </w:pPr>
            <w:r w:rsidRPr="00955412">
              <w:rPr>
                <w:rStyle w:val="Emphasis"/>
              </w:rPr>
              <w:t>Elements describe the essential outcomes.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Performance Criteria</w:t>
            </w:r>
          </w:p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1. Maintain a physical conditioning program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1.1 In co</w:t>
            </w:r>
            <w:r w:rsidRPr="00955412">
              <w:t>nsultation with relevant personnel, identify a range of techniques to prevent injuries and improve stamina, strength and flexibility</w:t>
            </w:r>
          </w:p>
          <w:p w:rsidR="00000000" w:rsidRPr="00955412" w:rsidP="00955412">
            <w:pPr>
              <w:pStyle w:val="BodyText"/>
            </w:pPr>
            <w:r w:rsidRPr="00955412">
              <w:t>1.2 Set realistic physical conditioning goals aimed at improving own dance technique</w:t>
            </w:r>
          </w:p>
          <w:p w:rsidR="00000000" w:rsidRPr="00955412" w:rsidP="00955412">
            <w:pPr>
              <w:pStyle w:val="BodyText"/>
            </w:pPr>
            <w:r w:rsidRPr="00955412">
              <w:t>1.3 Identify risk factors that may inh</w:t>
            </w:r>
            <w:r w:rsidRPr="00955412">
              <w:t>ibit the achievement of goals and seek professional advice as required</w:t>
            </w:r>
          </w:p>
          <w:p w:rsidR="00000000" w:rsidRPr="00955412" w:rsidP="00955412">
            <w:pPr>
              <w:pStyle w:val="BodyText"/>
            </w:pPr>
            <w:r w:rsidRPr="00955412">
              <w:t>1.4 Take fatigue and personal limitations into account when undertaking physical conditioning program</w:t>
            </w:r>
          </w:p>
          <w:p w:rsidR="00000000" w:rsidRPr="00955412" w:rsidP="00955412">
            <w:pPr>
              <w:pStyle w:val="BodyText"/>
            </w:pPr>
            <w:r w:rsidRPr="00955412">
              <w:t>1.5 Perform warm-up and warm-down activities in conjunction with dance activities</w:t>
            </w:r>
          </w:p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</w:t>
            </w:r>
            <w:r w:rsidRPr="00955412">
              <w:t>.6 Ensure that clothing and footwear are appropriate for exercise regime and dance technique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2. Extend dancing skills to include musical theatre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2.1 Practise a range of exercises in preparation for dance routines</w:t>
            </w:r>
          </w:p>
          <w:p w:rsidR="00000000" w:rsidRPr="00955412" w:rsidP="00955412">
            <w:pPr>
              <w:pStyle w:val="BodyText"/>
            </w:pPr>
            <w:r w:rsidRPr="00955412">
              <w:t xml:space="preserve">2.2 Work with others to develop expertise </w:t>
            </w:r>
            <w:r w:rsidRPr="00955412">
              <w:t>in performing with a partner and in an ensemble</w:t>
            </w:r>
          </w:p>
          <w:p w:rsidR="00000000" w:rsidRPr="00955412" w:rsidP="00955412">
            <w:pPr>
              <w:pStyle w:val="BodyText"/>
            </w:pPr>
            <w:r w:rsidRPr="00955412">
              <w:t>2.3 Practise solo pieces as required</w:t>
            </w:r>
          </w:p>
          <w:p w:rsidR="00000000" w:rsidRPr="00955412" w:rsidP="00955412">
            <w:pPr>
              <w:pStyle w:val="BodyText"/>
            </w:pPr>
            <w:r w:rsidRPr="00955412">
              <w:t>2.4 Develop techniques for integrating singing into dance routines and performing with different microphone placements</w:t>
            </w:r>
          </w:p>
          <w:p w:rsidR="00000000" w:rsidRPr="00955412" w:rsidP="00955412">
            <w:pPr>
              <w:pStyle w:val="BodyText"/>
            </w:pPr>
            <w:r w:rsidRPr="00955412">
              <w:t>2.5 Extend the relationship between acting and dance in musical theatre</w:t>
            </w:r>
          </w:p>
          <w:p w:rsidR="00000000" w:rsidRPr="00955412" w:rsidP="00955412">
            <w:pPr>
              <w:pStyle w:val="BodyText"/>
            </w:pPr>
            <w:r w:rsidRPr="00955412">
              <w:t>2.6 Apply knowledge of musical rhythms and musical theatre styles to dance routines</w:t>
            </w:r>
          </w:p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2.7 Convey choreographic intent of routines through confident and precise execution of dance techniq</w:t>
            </w:r>
            <w:r w:rsidRPr="00955412">
              <w:t>ues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3. Maintain expertise</w:t>
            </w:r>
          </w:p>
        </w:tc>
        <w:tc>
          <w:tcPr>
            <w:tcW w:w="6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3.1 Practise and refine dancing techniques relevant to musical theatre</w:t>
            </w:r>
          </w:p>
          <w:p w:rsidR="00000000" w:rsidRPr="00955412" w:rsidP="00955412">
            <w:pPr>
              <w:pStyle w:val="BodyText"/>
            </w:pPr>
            <w:r w:rsidRPr="00955412">
              <w:t>3.2 Maintain and update knowledge of musical theatre trends</w:t>
            </w:r>
          </w:p>
          <w:p w:rsidR="00000000" w:rsidRPr="00955412" w:rsidP="00955412">
            <w:pPr>
              <w:pStyle w:val="BodyText"/>
            </w:pPr>
            <w:r w:rsidRPr="00955412">
              <w:t>3.3 Use feedback from others to identify and develop ways to improve own dancing skills</w:t>
            </w:r>
          </w:p>
          <w:p w:rsidR="00000000" w:rsidRPr="00955412" w:rsidP="00955412">
            <w:pPr>
              <w:pStyle w:val="BodyText"/>
            </w:pPr>
            <w:r w:rsidRPr="00955412">
              <w:t>3.4 Regula</w:t>
            </w:r>
            <w:r w:rsidRPr="00955412">
              <w:t>rly view performances by industry practitioners as a way of sourcing new ideas, identifying trends, maintaining motivation, and improving own technique</w:t>
            </w:r>
          </w:p>
        </w:tc>
      </w:tr>
    </w:tbl>
    <w:p w:rsidR="00000000" w:rsidRPr="00955412" w:rsidP="00955412">
      <w:pPr>
        <w:pStyle w:val="BodyText"/>
      </w:pPr>
    </w:p>
    <w:p w:rsidR="00000000" w:rsidRPr="00955412" w:rsidP="00955412">
      <w:pPr>
        <w:pStyle w:val="AllowPageBreak"/>
      </w:pPr>
    </w:p>
    <w:p w:rsidR="00000000" w:rsidRPr="00955412" w:rsidP="00955412">
      <w:pPr>
        <w:pStyle w:val="Heading1"/>
      </w:pPr>
      <w:bookmarkStart w:id="5" w:name="O_801069"/>
      <w:bookmarkEnd w:id="5"/>
      <w:r w:rsidRPr="00955412">
        <w:t>Foundation Skills</w:t>
      </w:r>
    </w:p>
    <w:p w:rsidR="00000000" w:rsidRPr="00E25B15" w:rsidP="00E25B15">
      <w:pPr>
        <w:pStyle w:val="BodyText"/>
        <w:rPr>
          <w:i/>
        </w:rPr>
      </w:pPr>
      <w:r w:rsidRPr="00E25B15">
        <w:rPr>
          <w:rStyle w:val="Emphasis"/>
        </w:rPr>
        <w:t xml:space="preserve">This section describes language, literacy, numeracy and employment </w:t>
      </w:r>
      <w:r w:rsidRPr="00E25B15">
        <w:rPr>
          <w:rStyle w:val="Emphasis"/>
        </w:rPr>
        <w:t>skills incorporated in the performance criteria that are required for competent performance.</w:t>
      </w:r>
    </w:p>
    <w:tbl>
      <w:tblPr>
        <w:tblW w:w="921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9"/>
        <w:gridCol w:w="1390"/>
        <w:gridCol w:w="6003"/>
      </w:tblGrid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Performance Criteria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rPr>
                <w:rStyle w:val="SpecialBold"/>
              </w:rPr>
              <w:t>Description</w:t>
            </w:r>
          </w:p>
        </w:tc>
      </w:tr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1.1, 3.3, 3.4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ListBullet"/>
            </w:pPr>
            <w:r w:rsidRPr="00955412">
              <w:t>Seeks the views and opinions of others to develop own understanding</w:t>
            </w:r>
          </w:p>
          <w:p w:rsidR="00000000" w:rsidP="00955412">
            <w:pPr>
              <w:pStyle w:val="ListBullet"/>
              <w:rPr>
                <w:lang w:val="en-NZ"/>
              </w:rPr>
            </w:pPr>
            <w:r w:rsidRPr="00955412">
              <w:t>Observes industry practitioners, sources new ideas and identifies trends, and applies to own techniques</w:t>
            </w:r>
          </w:p>
        </w:tc>
      </w:tr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3.2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ListBullet"/>
              <w:rPr>
                <w:lang w:val="en-NZ"/>
              </w:rPr>
            </w:pPr>
            <w:r w:rsidRPr="00955412">
              <w:t>Obtains information from written sources to identify musical theatre trends</w:t>
            </w:r>
          </w:p>
        </w:tc>
      </w:tr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1.1, 1.3, 2.2, 3.3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ListBullet"/>
              <w:rPr>
                <w:lang w:val="en-NZ"/>
              </w:rPr>
            </w:pPr>
            <w:r w:rsidRPr="00955412">
              <w:t>Obtains information by</w:t>
            </w:r>
            <w:r w:rsidRPr="00955412">
              <w:t xml:space="preserve"> listening and questioning</w:t>
            </w:r>
          </w:p>
        </w:tc>
      </w:tr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1.5, 1.6, 3.1, 3.2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ListBullet"/>
              <w:rPr>
                <w:lang w:val="en-NZ"/>
              </w:rPr>
            </w:pPr>
            <w:r w:rsidRPr="00955412">
              <w:t xml:space="preserve">Follows accepted industry practices in relation to safe dance practices and injury-prevention strategies </w:t>
            </w:r>
          </w:p>
        </w:tc>
      </w:tr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1.1, 2.2, 2.7, 3.3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ListBullet"/>
            </w:pPr>
            <w:r w:rsidRPr="00955412">
              <w:t>Works collaboratively on developing and improving dance techniques</w:t>
            </w:r>
          </w:p>
          <w:p w:rsidR="00000000" w:rsidP="00955412">
            <w:pPr>
              <w:pStyle w:val="ListBullet"/>
              <w:rPr>
                <w:lang w:val="en-NZ"/>
              </w:rPr>
            </w:pPr>
            <w:r w:rsidRPr="00955412">
              <w:t>Uses dance movements to convey meaning to spectators</w:t>
            </w:r>
          </w:p>
        </w:tc>
      </w:tr>
      <w:tr w:rsidTr="00955412">
        <w:tblPrEx>
          <w:tblW w:w="921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1.4, 1.5, 1.6, 2.1, 2.2, 2.3, 2.4, 2.5, 2.6, 2.7</w:t>
            </w:r>
          </w:p>
        </w:tc>
        <w:tc>
          <w:tcPr>
            <w:tcW w:w="6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ListBullet"/>
            </w:pPr>
            <w:r w:rsidRPr="00955412">
              <w:t xml:space="preserve">Adds emotion and depth to routines through applying a knowledge of </w:t>
            </w:r>
            <w:r w:rsidRPr="00955412">
              <w:t xml:space="preserve">the relationship between acting and dance </w:t>
            </w:r>
          </w:p>
          <w:p w:rsidR="00000000" w:rsidRPr="00955412" w:rsidP="00955412">
            <w:pPr>
              <w:pStyle w:val="ListBullet"/>
            </w:pPr>
            <w:r w:rsidRPr="00955412">
              <w:t>Adopts a methodical, disciplined and positive approach to physical conditioning program, dance classes and evaluation of own skill development</w:t>
            </w:r>
          </w:p>
          <w:p w:rsidR="00000000" w:rsidRPr="00955412" w:rsidP="00955412">
            <w:pPr>
              <w:pStyle w:val="ListBullet"/>
            </w:pPr>
            <w:r w:rsidRPr="00955412">
              <w:t>Develops a movement memory</w:t>
            </w:r>
          </w:p>
          <w:p w:rsidR="00000000" w:rsidRPr="00955412" w:rsidP="00955412">
            <w:pPr>
              <w:pStyle w:val="ListBullet"/>
            </w:pPr>
            <w:r w:rsidRPr="00955412">
              <w:t>Takes steps to minimise risk of injury thro</w:t>
            </w:r>
            <w:r w:rsidRPr="00955412">
              <w:t>ugh appropriate physical conditioning program</w:t>
            </w:r>
          </w:p>
        </w:tc>
      </w:tr>
    </w:tbl>
    <w:p w:rsidR="00000000" w:rsidRPr="00955412" w:rsidP="00955412">
      <w:pPr>
        <w:pStyle w:val="BodyText"/>
      </w:pPr>
    </w:p>
    <w:p w:rsidR="00000000" w:rsidRPr="00955412" w:rsidP="00955412">
      <w:pPr>
        <w:pStyle w:val="AllowPageBreak"/>
      </w:pPr>
    </w:p>
    <w:p w:rsidR="00000000" w:rsidRPr="00955412" w:rsidP="00955412">
      <w:pPr>
        <w:pStyle w:val="Heading1"/>
      </w:pPr>
      <w:bookmarkStart w:id="6" w:name="O_801068"/>
      <w:bookmarkEnd w:id="6"/>
      <w:r w:rsidRPr="0095541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295"/>
      </w:tblGrid>
      <w:tr w:rsidTr="0095541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 xml:space="preserve">Code and title </w:t>
            </w:r>
          </w:p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Code and title</w:t>
            </w:r>
          </w:p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rPr>
                <w:rStyle w:val="SpecialBold"/>
              </w:rPr>
              <w:t>Equivalence status</w:t>
            </w:r>
          </w:p>
        </w:tc>
      </w:tr>
      <w:tr w:rsidTr="0095541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CUADAN412 Develop dance techniques for musical theatre (Release 2)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CUADAN412 Develop dance techniques for musical theatre (Release 1)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Equivalent unit</w:t>
            </w:r>
          </w:p>
        </w:tc>
      </w:tr>
    </w:tbl>
    <w:p w:rsidR="00000000" w:rsidRPr="00955412" w:rsidP="00955412">
      <w:pPr>
        <w:pStyle w:val="BodyText"/>
      </w:pPr>
    </w:p>
    <w:p w:rsidR="00000000" w:rsidRPr="00955412" w:rsidP="00955412">
      <w:pPr>
        <w:pStyle w:val="AllowPageBreak"/>
      </w:pPr>
    </w:p>
    <w:p w:rsidR="00000000" w:rsidRPr="00955412" w:rsidP="00955412">
      <w:pPr>
        <w:pStyle w:val="Heading1"/>
      </w:pPr>
      <w:bookmarkStart w:id="7" w:name="O_801074"/>
      <w:bookmarkEnd w:id="7"/>
      <w:r w:rsidRPr="00955412">
        <w:t>Links</w:t>
      </w:r>
    </w:p>
    <w:p w:rsidR="00000000" w:rsidRPr="00955412" w:rsidP="00E25B15">
      <w:pPr>
        <w:pStyle w:val="BodyText"/>
      </w:pPr>
      <w:r w:rsidRPr="00955412">
        <w:t>Companion Volume implementa</w:t>
      </w:r>
      <w:r w:rsidRPr="00955412">
        <w:t xml:space="preserve">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74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55412" w:rsidP="00E25B15">
      <w:pPr>
        <w:pStyle w:val="BodyText"/>
        <w:sectPr w:rsidSect="009554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5412" w:rsidP="00955412">
      <w:pPr>
        <w:pStyle w:val="SuperHeading"/>
      </w:pPr>
      <w:r w:rsidRPr="00955412">
        <w:t>Assessment Requirements for CUADAN412 Develop dance techniques for musical theatre</w:t>
      </w:r>
    </w:p>
    <w:p w:rsidR="00000000" w:rsidRPr="00955412" w:rsidP="00955412">
      <w:pPr>
        <w:pStyle w:val="Heading1"/>
      </w:pPr>
      <w:bookmarkStart w:id="8" w:name="O_801066"/>
      <w:bookmarkEnd w:id="8"/>
      <w:r w:rsidRPr="009554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rPr>
                <w:rStyle w:val="SpecialBold"/>
              </w:rPr>
              <w:t>Comments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This version released with CUA Creative Arts and Culture Training Package version 2.0. Updated assessment conditions section. Updated modification history section to reflect changed name of t</w:t>
            </w:r>
            <w:r w:rsidRPr="00955412">
              <w:t>raining package.</w:t>
            </w:r>
          </w:p>
        </w:tc>
      </w:tr>
      <w:tr w:rsidTr="009554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412">
            <w:pPr>
              <w:pStyle w:val="BodyText"/>
              <w:rPr>
                <w:lang w:val="en-NZ"/>
              </w:rPr>
            </w:pPr>
            <w:r w:rsidRPr="0095541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412" w:rsidP="00955412">
            <w:pPr>
              <w:pStyle w:val="BodyText"/>
            </w:pPr>
            <w:r w:rsidRPr="00955412">
              <w:t>This version first released with CUA Creative Arts and Culture Training Package version 1.0.</w:t>
            </w:r>
          </w:p>
        </w:tc>
      </w:tr>
    </w:tbl>
    <w:p w:rsidR="00000000" w:rsidRPr="00955412" w:rsidP="00955412">
      <w:pPr>
        <w:pStyle w:val="BodyText"/>
      </w:pPr>
    </w:p>
    <w:p w:rsidR="00000000" w:rsidRPr="00955412" w:rsidP="00955412">
      <w:pPr>
        <w:pStyle w:val="AllowPageBreak"/>
      </w:pPr>
    </w:p>
    <w:p w:rsidR="00000000" w:rsidRPr="00955412" w:rsidP="00955412">
      <w:pPr>
        <w:pStyle w:val="Heading1"/>
      </w:pPr>
      <w:bookmarkStart w:id="9" w:name="O_801065"/>
      <w:bookmarkEnd w:id="9"/>
      <w:r w:rsidRPr="00955412">
        <w:t>Performance Evidence</w:t>
      </w:r>
    </w:p>
    <w:p w:rsidR="00000000" w:rsidRPr="00955412" w:rsidP="00E25B15">
      <w:pPr>
        <w:pStyle w:val="BodyText"/>
      </w:pPr>
      <w:r w:rsidRPr="00955412">
        <w:t>Evidence of the ability to:</w:t>
      </w:r>
    </w:p>
    <w:p w:rsidR="00000000" w:rsidRPr="00955412" w:rsidP="00955412">
      <w:pPr>
        <w:pStyle w:val="ListBullet"/>
      </w:pPr>
      <w:r w:rsidRPr="00955412">
        <w:t>develop a range of dance skills appropriate to musical theatre pe</w:t>
      </w:r>
      <w:r w:rsidRPr="00955412">
        <w:t>rformances</w:t>
      </w:r>
    </w:p>
    <w:p w:rsidR="00000000" w:rsidRPr="00955412" w:rsidP="00955412">
      <w:pPr>
        <w:pStyle w:val="ListBullet"/>
      </w:pPr>
      <w:r w:rsidRPr="00955412">
        <w:t>implement a suitable physical conditioning program</w:t>
      </w:r>
    </w:p>
    <w:p w:rsidR="00000000" w:rsidRPr="00955412" w:rsidP="00955412">
      <w:pPr>
        <w:pStyle w:val="ListBullet"/>
      </w:pPr>
      <w:r w:rsidRPr="00955412">
        <w:t>with partners and as an ensemble member, perform routines that:</w:t>
      </w:r>
    </w:p>
    <w:p w:rsidR="00000000" w:rsidRPr="00955412" w:rsidP="00955412">
      <w:pPr>
        <w:pStyle w:val="ListBullet2"/>
      </w:pPr>
      <w:r w:rsidRPr="00955412">
        <w:t>integrate dancing and singing</w:t>
      </w:r>
    </w:p>
    <w:p w:rsidR="00000000" w:rsidRPr="00955412" w:rsidP="00955412">
      <w:pPr>
        <w:pStyle w:val="ListBullet2"/>
      </w:pPr>
      <w:r w:rsidRPr="00955412">
        <w:t>take the theatrical context into account</w:t>
      </w:r>
    </w:p>
    <w:p w:rsidR="00000000" w:rsidRPr="00955412" w:rsidP="00955412">
      <w:pPr>
        <w:pStyle w:val="ListBullet"/>
      </w:pPr>
      <w:r w:rsidRPr="00955412">
        <w:t>work collaboratively</w:t>
      </w:r>
    </w:p>
    <w:p w:rsidR="00000000" w:rsidRPr="00955412" w:rsidP="00955412">
      <w:pPr>
        <w:pStyle w:val="ListBullet"/>
      </w:pPr>
      <w:r w:rsidRPr="00955412">
        <w:t>improve own dance techniques in response to constructive feedback.</w:t>
      </w:r>
    </w:p>
    <w:p w:rsidR="00000000" w:rsidRPr="00955412" w:rsidP="00955412">
      <w:pPr>
        <w:pStyle w:val="BodyText"/>
      </w:pPr>
    </w:p>
    <w:p w:rsidR="00000000" w:rsidRPr="00955412" w:rsidP="00E25B15">
      <w:pPr>
        <w:pStyle w:val="BodyText"/>
      </w:pPr>
      <w:r w:rsidRPr="00955412">
        <w:t>Note: If a specific volume or frequency is not stated, then evidence must be provided for each of the above points at least once.</w:t>
      </w:r>
    </w:p>
    <w:p w:rsidR="00000000" w:rsidRPr="00955412" w:rsidP="00955412">
      <w:pPr>
        <w:pStyle w:val="Heading1"/>
      </w:pPr>
      <w:bookmarkStart w:id="10" w:name="O_801064"/>
      <w:bookmarkEnd w:id="10"/>
      <w:r w:rsidRPr="00955412">
        <w:t>Knowledge Evidence</w:t>
      </w:r>
    </w:p>
    <w:p w:rsidR="00000000" w:rsidRPr="00955412" w:rsidP="00E25B15">
      <w:pPr>
        <w:pStyle w:val="BodyText"/>
      </w:pPr>
      <w:r w:rsidRPr="00955412">
        <w:t>To complete the unit r</w:t>
      </w:r>
      <w:r w:rsidRPr="00955412">
        <w:t>equirements the individual must:</w:t>
      </w:r>
    </w:p>
    <w:p w:rsidR="00000000" w:rsidRPr="00955412" w:rsidP="00955412">
      <w:pPr>
        <w:pStyle w:val="ListBullet"/>
      </w:pPr>
      <w:r w:rsidRPr="00955412">
        <w:t>explain the following principles underlying dance movements and techniques:</w:t>
      </w:r>
    </w:p>
    <w:p w:rsidR="00000000" w:rsidRPr="00955412" w:rsidP="00955412">
      <w:pPr>
        <w:pStyle w:val="ListBullet2"/>
      </w:pPr>
      <w:r w:rsidRPr="00955412">
        <w:t>extending</w:t>
      </w:r>
    </w:p>
    <w:p w:rsidR="00000000" w:rsidRPr="00955412" w:rsidP="00955412">
      <w:pPr>
        <w:pStyle w:val="ListBullet2"/>
      </w:pPr>
      <w:r w:rsidRPr="00955412">
        <w:t>folding</w:t>
      </w:r>
    </w:p>
    <w:p w:rsidR="00000000" w:rsidRPr="00955412" w:rsidP="00955412">
      <w:pPr>
        <w:pStyle w:val="ListBullet2"/>
      </w:pPr>
      <w:r w:rsidRPr="00955412">
        <w:t>relationship with gravity</w:t>
      </w:r>
    </w:p>
    <w:p w:rsidR="00000000" w:rsidRPr="00955412" w:rsidP="00955412">
      <w:pPr>
        <w:pStyle w:val="ListBullet2"/>
      </w:pPr>
      <w:r w:rsidRPr="00955412">
        <w:t>rotating</w:t>
      </w:r>
    </w:p>
    <w:p w:rsidR="00000000" w:rsidRPr="00955412" w:rsidP="00955412">
      <w:pPr>
        <w:pStyle w:val="ListBullet2"/>
      </w:pPr>
      <w:r w:rsidRPr="00955412">
        <w:t>shifting weight</w:t>
      </w:r>
    </w:p>
    <w:p w:rsidR="00000000" w:rsidRPr="00955412" w:rsidP="00955412">
      <w:pPr>
        <w:pStyle w:val="ListBullet2"/>
      </w:pPr>
      <w:r w:rsidRPr="00955412">
        <w:t>spatial awareness</w:t>
      </w:r>
    </w:p>
    <w:p w:rsidR="00000000" w:rsidRPr="00955412" w:rsidP="00955412">
      <w:pPr>
        <w:pStyle w:val="ListBullet2"/>
      </w:pPr>
      <w:r w:rsidRPr="00955412">
        <w:t>successional movement</w:t>
      </w:r>
    </w:p>
    <w:p w:rsidR="00000000" w:rsidRPr="00955412" w:rsidP="00955412">
      <w:pPr>
        <w:pStyle w:val="ListBullet2"/>
      </w:pPr>
      <w:r w:rsidRPr="00955412">
        <w:t>use of breath</w:t>
      </w:r>
    </w:p>
    <w:p w:rsidR="00000000" w:rsidRPr="00955412" w:rsidP="00955412">
      <w:pPr>
        <w:pStyle w:val="ListBullet"/>
      </w:pPr>
      <w:r w:rsidRPr="00955412">
        <w:t>explain how the following apply in the context of injury-prevention techniques:</w:t>
      </w:r>
    </w:p>
    <w:p w:rsidR="00000000" w:rsidRPr="00955412" w:rsidP="00955412">
      <w:pPr>
        <w:pStyle w:val="ListBullet2"/>
      </w:pPr>
      <w:r w:rsidRPr="00955412">
        <w:t>articulation of the spine</w:t>
      </w:r>
    </w:p>
    <w:p w:rsidR="00000000" w:rsidRPr="00955412" w:rsidP="00955412">
      <w:pPr>
        <w:pStyle w:val="ListBullet2"/>
      </w:pPr>
      <w:r w:rsidRPr="00955412">
        <w:t>bases of support with feet, legs, hands, arms and torso</w:t>
      </w:r>
    </w:p>
    <w:p w:rsidR="00000000" w:rsidRPr="00955412" w:rsidP="00955412">
      <w:pPr>
        <w:pStyle w:val="ListBullet2"/>
      </w:pPr>
      <w:r w:rsidRPr="00955412">
        <w:t>differentiation of the legs and pelvis</w:t>
      </w:r>
    </w:p>
    <w:p w:rsidR="00000000" w:rsidRPr="00955412" w:rsidP="00955412">
      <w:pPr>
        <w:pStyle w:val="ListBullet2"/>
      </w:pPr>
      <w:r w:rsidRPr="00955412">
        <w:t>engagement of the feet</w:t>
      </w:r>
    </w:p>
    <w:p w:rsidR="00000000" w:rsidRPr="00955412" w:rsidP="00955412">
      <w:pPr>
        <w:pStyle w:val="ListBullet2"/>
      </w:pPr>
      <w:r w:rsidRPr="00955412">
        <w:t>range of motion of the joints</w:t>
      </w:r>
    </w:p>
    <w:p w:rsidR="00000000" w:rsidRPr="00955412" w:rsidP="00955412">
      <w:pPr>
        <w:pStyle w:val="ListBullet2"/>
      </w:pPr>
      <w:r w:rsidRPr="00955412">
        <w:t>healthy nutrition and diet</w:t>
      </w:r>
    </w:p>
    <w:p w:rsidR="00000000" w:rsidRPr="00955412" w:rsidP="00955412">
      <w:pPr>
        <w:pStyle w:val="ListBullet"/>
      </w:pPr>
      <w:r w:rsidRPr="00955412">
        <w:t>explain how the following aspects of musical rhythms impact on dance performance:</w:t>
      </w:r>
    </w:p>
    <w:p w:rsidR="00000000" w:rsidRPr="00955412" w:rsidP="00955412">
      <w:pPr>
        <w:pStyle w:val="ListBullet2"/>
      </w:pPr>
      <w:r w:rsidRPr="00955412">
        <w:t>beat</w:t>
      </w:r>
    </w:p>
    <w:p w:rsidR="00000000" w:rsidRPr="00955412" w:rsidP="00955412">
      <w:pPr>
        <w:pStyle w:val="ListBullet2"/>
      </w:pPr>
      <w:r w:rsidRPr="00955412">
        <w:t>syncopation</w:t>
      </w:r>
    </w:p>
    <w:p w:rsidR="00000000" w:rsidRPr="00955412" w:rsidP="00955412">
      <w:pPr>
        <w:pStyle w:val="ListBullet2"/>
      </w:pPr>
      <w:r w:rsidRPr="00955412">
        <w:t>tempo</w:t>
      </w:r>
    </w:p>
    <w:p w:rsidR="00000000" w:rsidRPr="00955412" w:rsidP="00955412">
      <w:pPr>
        <w:pStyle w:val="ListBullet2"/>
      </w:pPr>
      <w:r w:rsidRPr="00955412">
        <w:t>time signatures.</w:t>
      </w:r>
    </w:p>
    <w:p w:rsidR="00000000" w:rsidRPr="00955412" w:rsidP="00955412">
      <w:pPr>
        <w:pStyle w:val="AllowPageBreak"/>
      </w:pPr>
    </w:p>
    <w:p w:rsidR="00000000" w:rsidRPr="00955412" w:rsidP="00955412">
      <w:pPr>
        <w:pStyle w:val="Heading1"/>
      </w:pPr>
      <w:bookmarkStart w:id="11" w:name="O_801063"/>
      <w:bookmarkEnd w:id="11"/>
      <w:r w:rsidRPr="00955412">
        <w:t>Assessment Conditions</w:t>
      </w:r>
    </w:p>
    <w:p w:rsidR="00000000" w:rsidRPr="00955412" w:rsidP="00E25B15">
      <w:pPr>
        <w:pStyle w:val="BodyText"/>
      </w:pPr>
      <w:r w:rsidRPr="00955412">
        <w:t xml:space="preserve">Assessment must be conducted in a safe environment where evidence </w:t>
      </w:r>
      <w:r w:rsidRPr="00955412">
        <w:t>gathered demonstrates consistent performance of typical activities experienced in creative arts industry environments. The assessment environment must include access to venues and spaces with suitable flooring and equipment.</w:t>
      </w:r>
    </w:p>
    <w:p w:rsidR="00000000" w:rsidRPr="00955412" w:rsidP="00E25B15">
      <w:pPr>
        <w:pStyle w:val="BodyText"/>
      </w:pPr>
      <w:r w:rsidRPr="00955412">
        <w:t>Assessors of this unit must satisfy the requirements for assessors in applicable vocational educational and training legislation, frameworks and/or standards.</w:t>
      </w:r>
    </w:p>
    <w:p w:rsidR="00000000" w:rsidRPr="00955412" w:rsidP="00955412">
      <w:pPr>
        <w:pStyle w:val="Heading1"/>
      </w:pPr>
      <w:bookmarkStart w:id="12" w:name="O_801075"/>
      <w:bookmarkEnd w:id="12"/>
      <w:r w:rsidRPr="00955412">
        <w:t>Links</w:t>
      </w:r>
    </w:p>
    <w:p w:rsidR="00000000" w:rsidRPr="00955412" w:rsidP="00E25B15">
      <w:pPr>
        <w:pStyle w:val="BodyText"/>
      </w:pPr>
      <w:r w:rsidRPr="009554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74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55412" w:rsidP="00955412"/>
    <w:sectPr w:rsidSect="009554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 w:rsidRPr="00E25B15" w:rsidP="00E25B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15" w:rsidP="00955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25B15" w:rsidP="00955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25B15" w:rsidP="009554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 w:rsidP="009554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5B15">
      <w:t>Approved</w:t>
    </w:r>
    <w:r w:rsidR="00E25B1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5B1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5B15">
      <w:rPr>
        <w:noProof/>
      </w:rPr>
      <w:t>5</w:t>
    </w:r>
    <w:r>
      <w:rPr>
        <w:noProof/>
      </w:rPr>
      <w:fldChar w:fldCharType="end"/>
    </w:r>
  </w:p>
  <w:p w:rsidR="00955412" w:rsidP="009554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5B1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5B15">
      <w:t>Service and Creative Skills Australia</w:t>
    </w:r>
    <w:r w:rsidR="00E25B15">
      <w:fldChar w:fldCharType="end"/>
    </w:r>
  </w:p>
  <w:p w:rsidR="00955412" w:rsidP="009554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412" w:rsidRPr="00E25B15" w:rsidP="00E25B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B15" w:rsidRPr="002D2AF8" w:rsidP="00955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CUADAN412 Develop dance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5B15" w:rsidP="009554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412" w:rsidRPr="002D2AF8" w:rsidP="009554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5B15">
      <w:t>CUADAN412 Develop dance techniques for musical theatre</w:t>
    </w:r>
    <w:r w:rsidR="00E25B1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5B15">
      <w:rPr>
        <w:noProof/>
      </w:rPr>
      <w:t>2 March 2025</w:t>
    </w:r>
    <w:r>
      <w:fldChar w:fldCharType="end"/>
    </w:r>
  </w:p>
  <w:p w:rsidR="00955412" w:rsidP="009554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C8DC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F05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6656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4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4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4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4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4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4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4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4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4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4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4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412"/>
  </w:style>
  <w:style w:type="character" w:customStyle="1" w:styleId="Heading1Char">
    <w:name w:val="Heading 1 Char"/>
    <w:basedOn w:val="DefaultParagraphFont"/>
    <w:link w:val="Heading1"/>
    <w:rsid w:val="009554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4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4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4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412"/>
    <w:rPr>
      <w:b/>
      <w:spacing w:val="0"/>
    </w:rPr>
  </w:style>
  <w:style w:type="paragraph" w:styleId="ListBullet2">
    <w:name w:val="List Bullet 2"/>
    <w:basedOn w:val="List2"/>
    <w:rsid w:val="0095541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5412"/>
    <w:rPr>
      <w:i/>
    </w:rPr>
  </w:style>
  <w:style w:type="paragraph" w:customStyle="1" w:styleId="SuperHeading">
    <w:name w:val="SuperHeading"/>
    <w:basedOn w:val="Normal"/>
    <w:rsid w:val="009554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4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4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4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4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4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4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4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4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4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4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4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4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4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4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4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4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4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4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4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4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4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4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54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4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4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4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4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4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4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4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4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4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4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4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412"/>
  </w:style>
  <w:style w:type="paragraph" w:styleId="TableofFigures">
    <w:name w:val="table of figures"/>
    <w:basedOn w:val="Normal"/>
    <w:next w:val="Normal"/>
    <w:semiHidden/>
    <w:rsid w:val="009554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4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5412"/>
    <w:rPr>
      <w:rFonts w:ascii="Wingdings" w:hAnsi="Wingdings"/>
    </w:rPr>
  </w:style>
  <w:style w:type="paragraph" w:customStyle="1" w:styleId="TableHeading">
    <w:name w:val="Table Heading"/>
    <w:basedOn w:val="HeadingBase"/>
    <w:rsid w:val="009554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412"/>
    <w:rPr>
      <w:color w:val="0033CC"/>
      <w:u w:val="none"/>
    </w:rPr>
  </w:style>
  <w:style w:type="paragraph" w:customStyle="1" w:styleId="BodyTextRight">
    <w:name w:val="Body Text Right"/>
    <w:basedOn w:val="BodyText"/>
    <w:rsid w:val="009554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4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4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4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4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4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412"/>
    <w:rPr>
      <w:sz w:val="32"/>
    </w:rPr>
  </w:style>
  <w:style w:type="paragraph" w:customStyle="1" w:styleId="HeadingProcedure">
    <w:name w:val="Heading Procedure"/>
    <w:basedOn w:val="HeadingBase"/>
    <w:next w:val="Normal"/>
    <w:rsid w:val="009554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412"/>
    <w:pPr>
      <w:spacing w:before="60" w:after="60"/>
    </w:pPr>
  </w:style>
  <w:style w:type="paragraph" w:styleId="ListContinue">
    <w:name w:val="List Continue"/>
    <w:basedOn w:val="List"/>
    <w:rsid w:val="00955412"/>
    <w:pPr>
      <w:ind w:firstLine="0"/>
    </w:pPr>
  </w:style>
  <w:style w:type="paragraph" w:customStyle="1" w:styleId="ListNote">
    <w:name w:val="List Note"/>
    <w:basedOn w:val="List"/>
    <w:rsid w:val="009554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4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4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412"/>
    <w:rPr>
      <w:rFonts w:ascii="Courier New" w:hAnsi="Courier New"/>
    </w:rPr>
  </w:style>
  <w:style w:type="paragraph" w:customStyle="1" w:styleId="NoteBullet">
    <w:name w:val="Note Bullet"/>
    <w:basedOn w:val="Note"/>
    <w:rsid w:val="009554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4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4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4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4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54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4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412"/>
    <w:rPr>
      <w:b/>
      <w:smallCaps/>
    </w:rPr>
  </w:style>
  <w:style w:type="paragraph" w:customStyle="1" w:styleId="TableListNumber">
    <w:name w:val="Table List Number"/>
    <w:basedOn w:val="ListNumber"/>
    <w:rsid w:val="009554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4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412"/>
    <w:pPr>
      <w:numPr>
        <w:numId w:val="9"/>
      </w:numPr>
    </w:pPr>
  </w:style>
  <w:style w:type="paragraph" w:customStyle="1" w:styleId="ListAlpha2">
    <w:name w:val="List Alpha 2"/>
    <w:basedOn w:val="List2"/>
    <w:rsid w:val="00955412"/>
    <w:pPr>
      <w:numPr>
        <w:numId w:val="8"/>
      </w:numPr>
    </w:pPr>
  </w:style>
  <w:style w:type="paragraph" w:styleId="List2">
    <w:name w:val="List 2"/>
    <w:basedOn w:val="BodyText"/>
    <w:rsid w:val="009554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4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4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4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4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4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5412"/>
    <w:pPr>
      <w:numPr>
        <w:numId w:val="4"/>
      </w:numPr>
    </w:pPr>
  </w:style>
  <w:style w:type="paragraph" w:styleId="ListContinue2">
    <w:name w:val="List Continue 2"/>
    <w:basedOn w:val="List2"/>
    <w:rsid w:val="00955412"/>
    <w:pPr>
      <w:ind w:firstLine="0"/>
    </w:pPr>
  </w:style>
  <w:style w:type="paragraph" w:styleId="ListContinue3">
    <w:name w:val="List Continue 3"/>
    <w:basedOn w:val="List3"/>
    <w:rsid w:val="00955412"/>
    <w:pPr>
      <w:ind w:left="1021" w:firstLine="0"/>
    </w:pPr>
  </w:style>
  <w:style w:type="paragraph" w:styleId="ListContinue4">
    <w:name w:val="List Continue 4"/>
    <w:basedOn w:val="List4"/>
    <w:rsid w:val="00955412"/>
    <w:pPr>
      <w:ind w:firstLine="0"/>
    </w:pPr>
  </w:style>
  <w:style w:type="paragraph" w:styleId="ListContinue5">
    <w:name w:val="List Continue 5"/>
    <w:basedOn w:val="List5"/>
    <w:rsid w:val="00955412"/>
    <w:pPr>
      <w:ind w:firstLine="0"/>
    </w:pPr>
  </w:style>
  <w:style w:type="paragraph" w:styleId="ListNumber3">
    <w:name w:val="List Number 3"/>
    <w:basedOn w:val="List3"/>
    <w:rsid w:val="00955412"/>
    <w:pPr>
      <w:numPr>
        <w:numId w:val="5"/>
      </w:numPr>
    </w:pPr>
  </w:style>
  <w:style w:type="paragraph" w:styleId="ListNumber4">
    <w:name w:val="List Number 4"/>
    <w:basedOn w:val="List4"/>
    <w:rsid w:val="00955412"/>
    <w:pPr>
      <w:numPr>
        <w:numId w:val="6"/>
      </w:numPr>
    </w:pPr>
  </w:style>
  <w:style w:type="paragraph" w:styleId="ListNumber5">
    <w:name w:val="List Number 5"/>
    <w:basedOn w:val="List5"/>
    <w:rsid w:val="00955412"/>
    <w:pPr>
      <w:numPr>
        <w:numId w:val="7"/>
      </w:numPr>
    </w:pPr>
  </w:style>
  <w:style w:type="paragraph" w:styleId="BlockText">
    <w:name w:val="Block Text"/>
    <w:basedOn w:val="Normal"/>
    <w:rsid w:val="009554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4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412"/>
    <w:rPr>
      <w:sz w:val="16"/>
      <w:vertAlign w:val="superscript"/>
    </w:rPr>
  </w:style>
  <w:style w:type="character" w:customStyle="1" w:styleId="Symbols">
    <w:name w:val="Symbols"/>
    <w:basedOn w:val="DefaultParagraphFont"/>
    <w:rsid w:val="00955412"/>
    <w:rPr>
      <w:rFonts w:ascii="Symbol" w:hAnsi="Symbol"/>
    </w:rPr>
  </w:style>
  <w:style w:type="character" w:customStyle="1" w:styleId="MenuOptions">
    <w:name w:val="Menu Options"/>
    <w:basedOn w:val="DefaultParagraphFont"/>
    <w:rsid w:val="009554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412"/>
    <w:rPr>
      <w:b/>
    </w:rPr>
  </w:style>
  <w:style w:type="character" w:customStyle="1" w:styleId="Underlined">
    <w:name w:val="Underlined"/>
    <w:basedOn w:val="DefaultParagraphFont"/>
    <w:rsid w:val="00955412"/>
    <w:rPr>
      <w:u w:val="single"/>
    </w:rPr>
  </w:style>
  <w:style w:type="paragraph" w:customStyle="1" w:styleId="TableBodyTextRight">
    <w:name w:val="Table Body Text Right"/>
    <w:basedOn w:val="TableBodyText"/>
    <w:rsid w:val="009554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412"/>
    <w:rPr>
      <w:sz w:val="18"/>
    </w:rPr>
  </w:style>
  <w:style w:type="paragraph" w:customStyle="1" w:styleId="BodySmallRight">
    <w:name w:val="Body Small Right"/>
    <w:basedOn w:val="BodyTextRight"/>
    <w:rsid w:val="00955412"/>
    <w:rPr>
      <w:sz w:val="18"/>
      <w:szCs w:val="18"/>
    </w:rPr>
  </w:style>
  <w:style w:type="paragraph" w:customStyle="1" w:styleId="MarginEdition">
    <w:name w:val="Margin Edition"/>
    <w:basedOn w:val="MarginNote"/>
    <w:rsid w:val="009554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412"/>
    <w:rPr>
      <w:sz w:val="2"/>
      <w:szCs w:val="2"/>
    </w:rPr>
  </w:style>
  <w:style w:type="character" w:customStyle="1" w:styleId="Small">
    <w:name w:val="Small"/>
    <w:basedOn w:val="DefaultParagraphFont"/>
    <w:rsid w:val="00955412"/>
    <w:rPr>
      <w:sz w:val="16"/>
    </w:rPr>
  </w:style>
  <w:style w:type="paragraph" w:customStyle="1" w:styleId="WideTable">
    <w:name w:val="Wide Table"/>
    <w:basedOn w:val="Normal"/>
    <w:rsid w:val="009554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412"/>
  </w:style>
  <w:style w:type="paragraph" w:styleId="Quote">
    <w:name w:val="Quote"/>
    <w:basedOn w:val="Heading1"/>
    <w:link w:val="QuoteChar"/>
    <w:qFormat/>
    <w:rsid w:val="009554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4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412"/>
    <w:pPr>
      <w:pageBreakBefore/>
    </w:pPr>
  </w:style>
  <w:style w:type="paragraph" w:customStyle="1" w:styleId="Border">
    <w:name w:val="Border"/>
    <w:basedOn w:val="Normal"/>
    <w:qFormat/>
    <w:rsid w:val="009554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4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4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4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4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4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4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4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4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412"/>
    <w:rPr>
      <w:u w:val="single"/>
    </w:rPr>
  </w:style>
  <w:style w:type="character" w:customStyle="1" w:styleId="BoldandItalics">
    <w:name w:val="Bold and Italics"/>
    <w:qFormat/>
    <w:rsid w:val="00955412"/>
    <w:rPr>
      <w:b/>
      <w:i/>
      <w:u w:val="none"/>
    </w:rPr>
  </w:style>
  <w:style w:type="paragraph" w:styleId="BalloonText">
    <w:name w:val="Balloon Text"/>
    <w:basedOn w:val="Normal"/>
    <w:link w:val="BalloonTextChar"/>
    <w:rsid w:val="009554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4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4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4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4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4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412"/>
    <w:pPr>
      <w:spacing w:before="0" w:after="0"/>
    </w:pPr>
  </w:style>
  <w:style w:type="paragraph" w:customStyle="1" w:styleId="BodyTextBold">
    <w:name w:val="Body Text Bold"/>
    <w:basedOn w:val="BodyText"/>
    <w:qFormat/>
    <w:rsid w:val="00955412"/>
    <w:rPr>
      <w:b/>
    </w:rPr>
  </w:style>
  <w:style w:type="character" w:styleId="Hyperlink">
    <w:name w:val="Hyperlink"/>
    <w:basedOn w:val="DefaultParagraphFont"/>
    <w:uiPriority w:val="99"/>
    <w:unhideWhenUsed/>
    <w:rsid w:val="00E25B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6397</Characters>
  <Application>Microsoft Office Word</Application>
  <DocSecurity>0</DocSecurity>
  <Lines>246</Lines>
  <Paragraphs>151</Paragraphs>
  <ScaleCrop>false</ScaleCrop>
  <Company>Author-it Software Corporation Ltd.</Company>
  <LinksUpToDate>false</LinksUpToDate>
  <CharactersWithSpaces>7259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CUADAN412 Develop dance techniques for musical theatre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