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6A6" w:rsidP="000316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CUADAN412 Develop dance techniques for musical theatre</w:t>
      </w:r>
      <w:r>
        <w:fldChar w:fldCharType="end"/>
      </w:r>
    </w:p>
    <w:p w:rsidR="000316A6" w:rsidP="000316A6">
      <w:pPr>
        <w:pStyle w:val="Version"/>
        <w:sectPr w:rsidSect="00F453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45394" w:rsidP="00F45394">
      <w:pPr>
        <w:pStyle w:val="SuperHeading"/>
      </w:pPr>
      <w:r w:rsidRPr="00F45394">
        <w:t>Assessment Requirements for CUADAN412 Develop dance techniques for musical theatre</w:t>
      </w:r>
    </w:p>
    <w:p w:rsidR="00000000" w:rsidRPr="00F45394" w:rsidP="00F45394">
      <w:pPr>
        <w:pStyle w:val="Heading1"/>
      </w:pPr>
      <w:bookmarkStart w:id="1" w:name="O_801066"/>
      <w:bookmarkEnd w:id="1"/>
      <w:r w:rsidRPr="00F453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45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94" w:rsidP="00F45394">
            <w:pPr>
              <w:pStyle w:val="BodyText"/>
            </w:pPr>
            <w:r w:rsidRPr="00F453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94">
            <w:pPr>
              <w:pStyle w:val="BodyText"/>
              <w:rPr>
                <w:lang w:val="en-NZ"/>
              </w:rPr>
            </w:pPr>
            <w:r w:rsidRPr="00F45394">
              <w:rPr>
                <w:rStyle w:val="SpecialBold"/>
              </w:rPr>
              <w:t>Comments</w:t>
            </w:r>
          </w:p>
        </w:tc>
      </w:tr>
      <w:tr w:rsidTr="00F45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94">
            <w:pPr>
              <w:pStyle w:val="BodyText"/>
              <w:rPr>
                <w:lang w:val="en-NZ"/>
              </w:rPr>
            </w:pPr>
            <w:r w:rsidRPr="00F4539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94">
            <w:pPr>
              <w:pStyle w:val="BodyText"/>
              <w:rPr>
                <w:lang w:val="en-NZ"/>
              </w:rPr>
            </w:pPr>
            <w:r w:rsidRPr="00F4539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45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94">
            <w:pPr>
              <w:pStyle w:val="BodyText"/>
              <w:rPr>
                <w:lang w:val="en-NZ"/>
              </w:rPr>
            </w:pPr>
            <w:r w:rsidRPr="00F453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94" w:rsidP="00F45394">
            <w:pPr>
              <w:pStyle w:val="BodyText"/>
            </w:pPr>
            <w:r w:rsidRPr="00F45394">
              <w:t xml:space="preserve">This version first released with CUA </w:t>
            </w:r>
            <w:r w:rsidRPr="00F45394">
              <w:t>Creative Arts and Culture Training Package version 1.0.</w:t>
            </w:r>
          </w:p>
        </w:tc>
      </w:tr>
    </w:tbl>
    <w:p w:rsidR="00000000" w:rsidRPr="00F45394" w:rsidP="00F45394">
      <w:pPr>
        <w:pStyle w:val="BodyText"/>
      </w:pPr>
    </w:p>
    <w:p w:rsidR="00000000" w:rsidRPr="00F45394" w:rsidP="00F45394">
      <w:pPr>
        <w:pStyle w:val="AllowPageBreak"/>
      </w:pPr>
    </w:p>
    <w:p w:rsidR="00000000" w:rsidRPr="00F45394" w:rsidP="00F45394">
      <w:pPr>
        <w:pStyle w:val="Heading1"/>
      </w:pPr>
      <w:bookmarkStart w:id="2" w:name="O_801065"/>
      <w:bookmarkEnd w:id="2"/>
      <w:r w:rsidRPr="00F45394">
        <w:t>Performance Evidence</w:t>
      </w:r>
    </w:p>
    <w:p w:rsidR="00000000" w:rsidRPr="00F45394" w:rsidP="000316A6">
      <w:pPr>
        <w:pStyle w:val="BodyText"/>
      </w:pPr>
      <w:r w:rsidRPr="00F45394">
        <w:t>Evidence of the ability to:</w:t>
      </w:r>
    </w:p>
    <w:p w:rsidR="00000000" w:rsidRPr="00F45394" w:rsidP="00F45394">
      <w:pPr>
        <w:pStyle w:val="ListBullet"/>
      </w:pPr>
      <w:r w:rsidRPr="00F45394">
        <w:t>develop a range of dance skills appropriate to musical theatre performances</w:t>
      </w:r>
    </w:p>
    <w:p w:rsidR="00000000" w:rsidRPr="00F45394" w:rsidP="00F45394">
      <w:pPr>
        <w:pStyle w:val="ListBullet"/>
      </w:pPr>
      <w:r w:rsidRPr="00F45394">
        <w:t>implement a suitable physical conditioning program</w:t>
      </w:r>
    </w:p>
    <w:p w:rsidR="00000000" w:rsidRPr="00F45394" w:rsidP="00F45394">
      <w:pPr>
        <w:pStyle w:val="ListBullet"/>
      </w:pPr>
      <w:r w:rsidRPr="00F45394">
        <w:t>with partners and as an ensemble member, perform routines that:</w:t>
      </w:r>
    </w:p>
    <w:p w:rsidR="00000000" w:rsidRPr="00F45394" w:rsidP="00F45394">
      <w:pPr>
        <w:pStyle w:val="ListBullet2"/>
      </w:pPr>
      <w:r w:rsidRPr="00F45394">
        <w:t>integrate dancing and singing</w:t>
      </w:r>
    </w:p>
    <w:p w:rsidR="00000000" w:rsidRPr="00F45394" w:rsidP="00F45394">
      <w:pPr>
        <w:pStyle w:val="ListBullet2"/>
      </w:pPr>
      <w:r w:rsidRPr="00F45394">
        <w:t>take the theatrical context into account</w:t>
      </w:r>
    </w:p>
    <w:p w:rsidR="00000000" w:rsidRPr="00F45394" w:rsidP="00F45394">
      <w:pPr>
        <w:pStyle w:val="ListBullet"/>
      </w:pPr>
      <w:r w:rsidRPr="00F45394">
        <w:t>work collaboratively</w:t>
      </w:r>
    </w:p>
    <w:p w:rsidR="00000000" w:rsidRPr="00F45394" w:rsidP="00F45394">
      <w:pPr>
        <w:pStyle w:val="ListBullet"/>
      </w:pPr>
      <w:r w:rsidRPr="00F45394">
        <w:t>improve own dance techniques in response to constructive feedback.</w:t>
      </w:r>
    </w:p>
    <w:p w:rsidR="00000000" w:rsidRPr="00F45394" w:rsidP="00F45394">
      <w:pPr>
        <w:pStyle w:val="BodyText"/>
      </w:pPr>
    </w:p>
    <w:p w:rsidR="00000000" w:rsidRPr="00F45394" w:rsidP="000316A6">
      <w:pPr>
        <w:pStyle w:val="BodyText"/>
      </w:pPr>
      <w:r w:rsidRPr="00F45394">
        <w:t xml:space="preserve">Note: If a specific volume or </w:t>
      </w:r>
      <w:r w:rsidRPr="00F45394">
        <w:t>frequency is not stated, then evidence must be provided for each of the above points at least once.</w:t>
      </w:r>
    </w:p>
    <w:p w:rsidR="00000000" w:rsidRPr="00F45394" w:rsidP="00F45394">
      <w:pPr>
        <w:pStyle w:val="Heading1"/>
      </w:pPr>
      <w:bookmarkStart w:id="3" w:name="O_801064"/>
      <w:bookmarkEnd w:id="3"/>
      <w:r w:rsidRPr="00F45394">
        <w:t>Knowledge Evidence</w:t>
      </w:r>
    </w:p>
    <w:p w:rsidR="00000000" w:rsidRPr="00F45394" w:rsidP="000316A6">
      <w:pPr>
        <w:pStyle w:val="BodyText"/>
      </w:pPr>
      <w:r w:rsidRPr="00F45394">
        <w:t>To complete the unit requirements the individual must:</w:t>
      </w:r>
    </w:p>
    <w:p w:rsidR="00000000" w:rsidRPr="00F45394" w:rsidP="00F45394">
      <w:pPr>
        <w:pStyle w:val="ListBullet"/>
      </w:pPr>
      <w:r w:rsidRPr="00F45394">
        <w:t>explain the following principles underlying dance movements and</w:t>
      </w:r>
      <w:r w:rsidRPr="00F45394">
        <w:t xml:space="preserve"> techniques:</w:t>
      </w:r>
    </w:p>
    <w:p w:rsidR="00000000" w:rsidRPr="00F45394" w:rsidP="00F45394">
      <w:pPr>
        <w:pStyle w:val="ListBullet2"/>
      </w:pPr>
      <w:r w:rsidRPr="00F45394">
        <w:t>extending</w:t>
      </w:r>
    </w:p>
    <w:p w:rsidR="00000000" w:rsidRPr="00F45394" w:rsidP="00F45394">
      <w:pPr>
        <w:pStyle w:val="ListBullet2"/>
      </w:pPr>
      <w:r w:rsidRPr="00F45394">
        <w:t>folding</w:t>
      </w:r>
    </w:p>
    <w:p w:rsidR="00000000" w:rsidRPr="00F45394" w:rsidP="00F45394">
      <w:pPr>
        <w:pStyle w:val="ListBullet2"/>
      </w:pPr>
      <w:r w:rsidRPr="00F45394">
        <w:t>relationship with gravity</w:t>
      </w:r>
    </w:p>
    <w:p w:rsidR="00000000" w:rsidRPr="00F45394" w:rsidP="00F45394">
      <w:pPr>
        <w:pStyle w:val="ListBullet2"/>
      </w:pPr>
      <w:r w:rsidRPr="00F45394">
        <w:t>rotating</w:t>
      </w:r>
    </w:p>
    <w:p w:rsidR="00000000" w:rsidRPr="00F45394" w:rsidP="00F45394">
      <w:pPr>
        <w:pStyle w:val="ListBullet2"/>
      </w:pPr>
      <w:r w:rsidRPr="00F45394">
        <w:t>shifting weight</w:t>
      </w:r>
    </w:p>
    <w:p w:rsidR="00000000" w:rsidRPr="00F45394" w:rsidP="00F45394">
      <w:pPr>
        <w:pStyle w:val="ListBullet2"/>
      </w:pPr>
      <w:r w:rsidRPr="00F45394">
        <w:t>spatial awareness</w:t>
      </w:r>
    </w:p>
    <w:p w:rsidR="00000000" w:rsidRPr="00F45394" w:rsidP="00F45394">
      <w:pPr>
        <w:pStyle w:val="ListBullet2"/>
      </w:pPr>
      <w:r w:rsidRPr="00F45394">
        <w:t>successional movement</w:t>
      </w:r>
    </w:p>
    <w:p w:rsidR="00000000" w:rsidRPr="00F45394" w:rsidP="00F45394">
      <w:pPr>
        <w:pStyle w:val="ListBullet2"/>
      </w:pPr>
      <w:r w:rsidRPr="00F45394">
        <w:t>use of breath</w:t>
      </w:r>
    </w:p>
    <w:p w:rsidR="00000000" w:rsidRPr="00F45394" w:rsidP="00F45394">
      <w:pPr>
        <w:pStyle w:val="ListBullet"/>
      </w:pPr>
      <w:r w:rsidRPr="00F45394">
        <w:t>explain how the following apply in the context of injury-prevention techniques:</w:t>
      </w:r>
    </w:p>
    <w:p w:rsidR="00000000" w:rsidRPr="00F45394" w:rsidP="00F45394">
      <w:pPr>
        <w:pStyle w:val="ListBullet2"/>
      </w:pPr>
      <w:r w:rsidRPr="00F45394">
        <w:t>articulation of the spine</w:t>
      </w:r>
    </w:p>
    <w:p w:rsidR="00000000" w:rsidRPr="00F45394" w:rsidP="00F45394">
      <w:pPr>
        <w:pStyle w:val="ListBullet2"/>
      </w:pPr>
      <w:r w:rsidRPr="00F45394">
        <w:t>bases of support with feet, legs, hands, arms and torso</w:t>
      </w:r>
    </w:p>
    <w:p w:rsidR="00000000" w:rsidRPr="00F45394" w:rsidP="00F45394">
      <w:pPr>
        <w:pStyle w:val="ListBullet2"/>
      </w:pPr>
      <w:r w:rsidRPr="00F45394">
        <w:t>differentiation of the legs and pelvis</w:t>
      </w:r>
    </w:p>
    <w:p w:rsidR="00000000" w:rsidRPr="00F45394" w:rsidP="00F45394">
      <w:pPr>
        <w:pStyle w:val="ListBullet2"/>
      </w:pPr>
      <w:r w:rsidRPr="00F45394">
        <w:t>engagement of the feet</w:t>
      </w:r>
    </w:p>
    <w:p w:rsidR="00000000" w:rsidRPr="00F45394" w:rsidP="00F45394">
      <w:pPr>
        <w:pStyle w:val="ListBullet2"/>
      </w:pPr>
      <w:r w:rsidRPr="00F45394">
        <w:t>range of motion of the joints</w:t>
      </w:r>
    </w:p>
    <w:p w:rsidR="00000000" w:rsidRPr="00F45394" w:rsidP="00F45394">
      <w:pPr>
        <w:pStyle w:val="ListBullet2"/>
      </w:pPr>
      <w:r w:rsidRPr="00F45394">
        <w:t>healthy nutrition and diet</w:t>
      </w:r>
    </w:p>
    <w:p w:rsidR="00000000" w:rsidRPr="00F45394" w:rsidP="00F45394">
      <w:pPr>
        <w:pStyle w:val="ListBullet"/>
      </w:pPr>
      <w:r w:rsidRPr="00F45394">
        <w:t>explain how the following aspects of musical rhythms impact on dance performance</w:t>
      </w:r>
      <w:r w:rsidRPr="00F45394">
        <w:t>:</w:t>
      </w:r>
    </w:p>
    <w:p w:rsidR="00000000" w:rsidRPr="00F45394" w:rsidP="00F45394">
      <w:pPr>
        <w:pStyle w:val="ListBullet2"/>
      </w:pPr>
      <w:r w:rsidRPr="00F45394">
        <w:t>beat</w:t>
      </w:r>
    </w:p>
    <w:p w:rsidR="00000000" w:rsidRPr="00F45394" w:rsidP="00F45394">
      <w:pPr>
        <w:pStyle w:val="ListBullet2"/>
      </w:pPr>
      <w:r w:rsidRPr="00F45394">
        <w:t>syncopation</w:t>
      </w:r>
    </w:p>
    <w:p w:rsidR="00000000" w:rsidRPr="00F45394" w:rsidP="00F45394">
      <w:pPr>
        <w:pStyle w:val="ListBullet2"/>
      </w:pPr>
      <w:r w:rsidRPr="00F45394">
        <w:t>tempo</w:t>
      </w:r>
    </w:p>
    <w:p w:rsidR="00000000" w:rsidRPr="00F45394" w:rsidP="00F45394">
      <w:pPr>
        <w:pStyle w:val="ListBullet2"/>
      </w:pPr>
      <w:r w:rsidRPr="00F45394">
        <w:t>time signatures.</w:t>
      </w:r>
    </w:p>
    <w:p w:rsidR="00000000" w:rsidRPr="00F45394" w:rsidP="00F45394">
      <w:pPr>
        <w:pStyle w:val="AllowPageBreak"/>
      </w:pPr>
    </w:p>
    <w:p w:rsidR="00000000" w:rsidRPr="00F45394" w:rsidP="00F45394">
      <w:pPr>
        <w:pStyle w:val="Heading1"/>
      </w:pPr>
      <w:bookmarkStart w:id="4" w:name="O_801063"/>
      <w:bookmarkEnd w:id="4"/>
      <w:r w:rsidRPr="00F45394">
        <w:t>Assessment Conditions</w:t>
      </w:r>
    </w:p>
    <w:p w:rsidR="00000000" w:rsidRPr="00F45394" w:rsidP="000316A6">
      <w:pPr>
        <w:pStyle w:val="BodyText"/>
      </w:pPr>
      <w:r w:rsidRPr="00F45394">
        <w:t xml:space="preserve">Assessment must be conducted in a safe environment where evidence gathered demonstrates consistent performance of typical activities experienced </w:t>
      </w:r>
      <w:r w:rsidRPr="00F45394">
        <w:t>in creative arts industry environments. The assessment environment must include access to venues and spaces with suitable flooring and equipment.</w:t>
      </w:r>
    </w:p>
    <w:p w:rsidR="00000000" w:rsidRPr="00F45394" w:rsidP="000316A6">
      <w:pPr>
        <w:pStyle w:val="BodyText"/>
      </w:pPr>
      <w:r w:rsidRPr="00F45394">
        <w:t>Assessors of this unit must satisfy the requirements for assessors in applicable vocational educational and t</w:t>
      </w:r>
      <w:r w:rsidRPr="00F45394">
        <w:t>raining legislation, frameworks and/or standards.</w:t>
      </w:r>
    </w:p>
    <w:p w:rsidR="00000000" w:rsidRPr="00F45394" w:rsidP="00F45394">
      <w:pPr>
        <w:pStyle w:val="Heading1"/>
      </w:pPr>
      <w:bookmarkStart w:id="5" w:name="O_801075"/>
      <w:bookmarkEnd w:id="5"/>
      <w:r w:rsidRPr="00F45394">
        <w:t>Links</w:t>
      </w:r>
    </w:p>
    <w:p w:rsidR="00000000" w:rsidRPr="00F45394" w:rsidP="000316A6">
      <w:pPr>
        <w:pStyle w:val="BodyText"/>
      </w:pPr>
      <w:r w:rsidRPr="00F4539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1146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45394" w:rsidP="00F45394"/>
    <w:sectPr w:rsidSect="00F453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94" w:rsidRPr="000316A6" w:rsidP="000316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6A6" w:rsidP="00F453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16A6" w:rsidP="00F453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16A6" w:rsidP="00F453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6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394" w:rsidRPr="000316A6" w:rsidP="000316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6A6" w:rsidRPr="002D2AF8" w:rsidP="00F453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CUADAN412 Develop dance techniques for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316A6" w:rsidP="00F453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E2FB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14B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C863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3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3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3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3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3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3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3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3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3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3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3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394"/>
  </w:style>
  <w:style w:type="character" w:customStyle="1" w:styleId="Heading1Char">
    <w:name w:val="Heading 1 Char"/>
    <w:basedOn w:val="DefaultParagraphFont"/>
    <w:link w:val="Heading1"/>
    <w:rsid w:val="00F453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3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3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53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5394"/>
    <w:rPr>
      <w:b/>
      <w:spacing w:val="0"/>
    </w:rPr>
  </w:style>
  <w:style w:type="paragraph" w:styleId="ListBullet2">
    <w:name w:val="List Bullet 2"/>
    <w:basedOn w:val="List2"/>
    <w:rsid w:val="00F453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53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3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3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3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3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3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3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3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3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3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3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3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3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3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3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3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3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53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3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3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3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53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3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3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3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3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3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3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3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3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5394"/>
    <w:rPr>
      <w:i/>
    </w:rPr>
  </w:style>
  <w:style w:type="paragraph" w:styleId="Caption">
    <w:name w:val="caption"/>
    <w:basedOn w:val="BodyText"/>
    <w:next w:val="Normal"/>
    <w:qFormat/>
    <w:rsid w:val="00F453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3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3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394"/>
  </w:style>
  <w:style w:type="paragraph" w:styleId="TableofFigures">
    <w:name w:val="table of figures"/>
    <w:basedOn w:val="Normal"/>
    <w:next w:val="Normal"/>
    <w:semiHidden/>
    <w:rsid w:val="00F453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3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5394"/>
    <w:rPr>
      <w:rFonts w:ascii="Wingdings" w:hAnsi="Wingdings"/>
    </w:rPr>
  </w:style>
  <w:style w:type="paragraph" w:customStyle="1" w:styleId="TableHeading">
    <w:name w:val="Table Heading"/>
    <w:basedOn w:val="HeadingBase"/>
    <w:rsid w:val="00F453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394"/>
    <w:rPr>
      <w:color w:val="0033CC"/>
      <w:u w:val="none"/>
    </w:rPr>
  </w:style>
  <w:style w:type="paragraph" w:customStyle="1" w:styleId="BodyTextRight">
    <w:name w:val="Body Text Right"/>
    <w:basedOn w:val="BodyText"/>
    <w:rsid w:val="00F453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3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3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3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3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3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394"/>
    <w:rPr>
      <w:sz w:val="32"/>
    </w:rPr>
  </w:style>
  <w:style w:type="paragraph" w:customStyle="1" w:styleId="HeadingProcedure">
    <w:name w:val="Heading Procedure"/>
    <w:basedOn w:val="HeadingBase"/>
    <w:next w:val="Normal"/>
    <w:rsid w:val="00F453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394"/>
    <w:pPr>
      <w:spacing w:before="60" w:after="60"/>
    </w:pPr>
  </w:style>
  <w:style w:type="paragraph" w:styleId="ListContinue">
    <w:name w:val="List Continue"/>
    <w:basedOn w:val="List"/>
    <w:rsid w:val="00F45394"/>
    <w:pPr>
      <w:ind w:firstLine="0"/>
    </w:pPr>
  </w:style>
  <w:style w:type="paragraph" w:customStyle="1" w:styleId="ListNote">
    <w:name w:val="List Note"/>
    <w:basedOn w:val="List"/>
    <w:rsid w:val="00F453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3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3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394"/>
    <w:rPr>
      <w:rFonts w:ascii="Courier New" w:hAnsi="Courier New"/>
    </w:rPr>
  </w:style>
  <w:style w:type="paragraph" w:customStyle="1" w:styleId="NoteBullet">
    <w:name w:val="Note Bullet"/>
    <w:basedOn w:val="Note"/>
    <w:rsid w:val="00F453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3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3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3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3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53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3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394"/>
    <w:rPr>
      <w:b/>
      <w:smallCaps/>
    </w:rPr>
  </w:style>
  <w:style w:type="paragraph" w:customStyle="1" w:styleId="TableListNumber">
    <w:name w:val="Table List Number"/>
    <w:basedOn w:val="ListNumber"/>
    <w:rsid w:val="00F453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3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394"/>
    <w:pPr>
      <w:numPr>
        <w:numId w:val="9"/>
      </w:numPr>
    </w:pPr>
  </w:style>
  <w:style w:type="paragraph" w:customStyle="1" w:styleId="ListAlpha2">
    <w:name w:val="List Alpha 2"/>
    <w:basedOn w:val="List2"/>
    <w:rsid w:val="00F45394"/>
    <w:pPr>
      <w:numPr>
        <w:numId w:val="8"/>
      </w:numPr>
    </w:pPr>
  </w:style>
  <w:style w:type="paragraph" w:styleId="List2">
    <w:name w:val="List 2"/>
    <w:basedOn w:val="BodyText"/>
    <w:rsid w:val="00F453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3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3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3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3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3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5394"/>
    <w:pPr>
      <w:numPr>
        <w:numId w:val="4"/>
      </w:numPr>
    </w:pPr>
  </w:style>
  <w:style w:type="paragraph" w:styleId="ListContinue2">
    <w:name w:val="List Continue 2"/>
    <w:basedOn w:val="List2"/>
    <w:rsid w:val="00F45394"/>
    <w:pPr>
      <w:ind w:firstLine="0"/>
    </w:pPr>
  </w:style>
  <w:style w:type="paragraph" w:styleId="ListContinue3">
    <w:name w:val="List Continue 3"/>
    <w:basedOn w:val="List3"/>
    <w:rsid w:val="00F45394"/>
    <w:pPr>
      <w:ind w:left="1021" w:firstLine="0"/>
    </w:pPr>
  </w:style>
  <w:style w:type="paragraph" w:styleId="ListContinue4">
    <w:name w:val="List Continue 4"/>
    <w:basedOn w:val="List4"/>
    <w:rsid w:val="00F45394"/>
    <w:pPr>
      <w:ind w:firstLine="0"/>
    </w:pPr>
  </w:style>
  <w:style w:type="paragraph" w:styleId="ListContinue5">
    <w:name w:val="List Continue 5"/>
    <w:basedOn w:val="List5"/>
    <w:rsid w:val="00F45394"/>
    <w:pPr>
      <w:ind w:firstLine="0"/>
    </w:pPr>
  </w:style>
  <w:style w:type="paragraph" w:styleId="ListNumber3">
    <w:name w:val="List Number 3"/>
    <w:basedOn w:val="List3"/>
    <w:rsid w:val="00F45394"/>
    <w:pPr>
      <w:numPr>
        <w:numId w:val="5"/>
      </w:numPr>
    </w:pPr>
  </w:style>
  <w:style w:type="paragraph" w:styleId="ListNumber4">
    <w:name w:val="List Number 4"/>
    <w:basedOn w:val="List4"/>
    <w:rsid w:val="00F45394"/>
    <w:pPr>
      <w:numPr>
        <w:numId w:val="6"/>
      </w:numPr>
    </w:pPr>
  </w:style>
  <w:style w:type="paragraph" w:styleId="ListNumber5">
    <w:name w:val="List Number 5"/>
    <w:basedOn w:val="List5"/>
    <w:rsid w:val="00F45394"/>
    <w:pPr>
      <w:numPr>
        <w:numId w:val="7"/>
      </w:numPr>
    </w:pPr>
  </w:style>
  <w:style w:type="paragraph" w:styleId="BlockText">
    <w:name w:val="Block Text"/>
    <w:basedOn w:val="Normal"/>
    <w:rsid w:val="00F453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3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394"/>
    <w:rPr>
      <w:sz w:val="16"/>
      <w:vertAlign w:val="superscript"/>
    </w:rPr>
  </w:style>
  <w:style w:type="character" w:customStyle="1" w:styleId="Symbols">
    <w:name w:val="Symbols"/>
    <w:basedOn w:val="DefaultParagraphFont"/>
    <w:rsid w:val="00F45394"/>
    <w:rPr>
      <w:rFonts w:ascii="Symbol" w:hAnsi="Symbol"/>
    </w:rPr>
  </w:style>
  <w:style w:type="character" w:customStyle="1" w:styleId="MenuOptions">
    <w:name w:val="Menu Options"/>
    <w:basedOn w:val="DefaultParagraphFont"/>
    <w:rsid w:val="00F453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394"/>
    <w:rPr>
      <w:b/>
    </w:rPr>
  </w:style>
  <w:style w:type="character" w:customStyle="1" w:styleId="Underlined">
    <w:name w:val="Underlined"/>
    <w:basedOn w:val="DefaultParagraphFont"/>
    <w:rsid w:val="00F45394"/>
    <w:rPr>
      <w:u w:val="single"/>
    </w:rPr>
  </w:style>
  <w:style w:type="paragraph" w:customStyle="1" w:styleId="TableBodyTextRight">
    <w:name w:val="Table Body Text Right"/>
    <w:basedOn w:val="TableBodyText"/>
    <w:rsid w:val="00F453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394"/>
    <w:rPr>
      <w:sz w:val="18"/>
    </w:rPr>
  </w:style>
  <w:style w:type="paragraph" w:customStyle="1" w:styleId="BodySmallRight">
    <w:name w:val="Body Small Right"/>
    <w:basedOn w:val="BodyTextRight"/>
    <w:rsid w:val="00F45394"/>
    <w:rPr>
      <w:sz w:val="18"/>
      <w:szCs w:val="18"/>
    </w:rPr>
  </w:style>
  <w:style w:type="paragraph" w:customStyle="1" w:styleId="MarginEdition">
    <w:name w:val="Margin Edition"/>
    <w:basedOn w:val="MarginNote"/>
    <w:rsid w:val="00F453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394"/>
    <w:rPr>
      <w:sz w:val="2"/>
      <w:szCs w:val="2"/>
    </w:rPr>
  </w:style>
  <w:style w:type="character" w:customStyle="1" w:styleId="Small">
    <w:name w:val="Small"/>
    <w:basedOn w:val="DefaultParagraphFont"/>
    <w:rsid w:val="00F45394"/>
    <w:rPr>
      <w:sz w:val="16"/>
    </w:rPr>
  </w:style>
  <w:style w:type="paragraph" w:customStyle="1" w:styleId="WideTable">
    <w:name w:val="Wide Table"/>
    <w:basedOn w:val="Normal"/>
    <w:rsid w:val="00F453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394"/>
  </w:style>
  <w:style w:type="paragraph" w:styleId="Quote">
    <w:name w:val="Quote"/>
    <w:basedOn w:val="Heading1"/>
    <w:link w:val="QuoteChar"/>
    <w:qFormat/>
    <w:rsid w:val="00F453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3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394"/>
    <w:pPr>
      <w:pageBreakBefore/>
    </w:pPr>
  </w:style>
  <w:style w:type="paragraph" w:customStyle="1" w:styleId="Border">
    <w:name w:val="Border"/>
    <w:basedOn w:val="Normal"/>
    <w:qFormat/>
    <w:rsid w:val="00F453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3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3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3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3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3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3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3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3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394"/>
    <w:rPr>
      <w:u w:val="single"/>
    </w:rPr>
  </w:style>
  <w:style w:type="character" w:customStyle="1" w:styleId="BoldandItalics">
    <w:name w:val="Bold and Italics"/>
    <w:qFormat/>
    <w:rsid w:val="00F45394"/>
    <w:rPr>
      <w:b/>
      <w:i/>
      <w:u w:val="none"/>
    </w:rPr>
  </w:style>
  <w:style w:type="paragraph" w:styleId="BalloonText">
    <w:name w:val="Balloon Text"/>
    <w:basedOn w:val="Normal"/>
    <w:link w:val="BalloonTextChar"/>
    <w:rsid w:val="00F45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3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3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3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3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3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394"/>
    <w:pPr>
      <w:spacing w:before="0" w:after="0"/>
    </w:pPr>
  </w:style>
  <w:style w:type="paragraph" w:customStyle="1" w:styleId="BodyTextBold">
    <w:name w:val="Body Text Bold"/>
    <w:basedOn w:val="BodyText"/>
    <w:qFormat/>
    <w:rsid w:val="00F45394"/>
    <w:rPr>
      <w:b/>
    </w:rPr>
  </w:style>
  <w:style w:type="character" w:styleId="Hyperlink">
    <w:name w:val="Hyperlink"/>
    <w:basedOn w:val="DefaultParagraphFont"/>
    <w:uiPriority w:val="99"/>
    <w:unhideWhenUsed/>
    <w:rsid w:val="000316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2224</Characters>
  <Application>Microsoft Office Word</Application>
  <DocSecurity>0</DocSecurity>
  <Lines>79</Lines>
  <Paragraphs>58</Paragraphs>
  <ScaleCrop>false</ScaleCrop>
  <Company>Author-it Software Corporation Ltd.</Company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CUADAN412 Develop dance techniques for musical theatre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2019-02-21T08:50:00Z</dcterms:created>
  <dcterms:modified xsi:type="dcterms:W3CDTF">2019-02-21T08:50:00Z</dcterms:modified>
</cp:coreProperties>
</file>