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DF5" w:rsidP="004F1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CUADAN319 Increase depth of street dance techniques</w:t>
      </w:r>
      <w:r>
        <w:fldChar w:fldCharType="end"/>
      </w:r>
    </w:p>
    <w:p w:rsidR="004F1DF5" w:rsidP="004F1DF5">
      <w:pPr>
        <w:pStyle w:val="Version"/>
        <w:sectPr w:rsidSect="00C30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FA5" w:rsidP="00C30FA5">
      <w:pPr>
        <w:pStyle w:val="SuperHeading"/>
      </w:pPr>
      <w:r w:rsidRPr="00C30FA5">
        <w:t>Assessment Requirements for CUADAN319 Increase depth of street dance techniques</w:t>
      </w:r>
    </w:p>
    <w:p w:rsidR="00000000" w:rsidRPr="00C30FA5" w:rsidP="00C30FA5">
      <w:pPr>
        <w:pStyle w:val="Heading1"/>
      </w:pPr>
      <w:bookmarkStart w:id="1" w:name="O_1141844"/>
      <w:bookmarkEnd w:id="1"/>
      <w:r w:rsidRPr="00C30FA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30F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FA5" w:rsidP="00C30FA5">
            <w:pPr>
              <w:pStyle w:val="BodyText"/>
            </w:pPr>
            <w:r w:rsidRPr="00C30FA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FA5">
            <w:pPr>
              <w:pStyle w:val="BodyText"/>
              <w:rPr>
                <w:lang w:val="en-NZ"/>
              </w:rPr>
            </w:pPr>
            <w:r w:rsidRPr="00C30FA5">
              <w:rPr>
                <w:rStyle w:val="SpecialBold"/>
              </w:rPr>
              <w:t>Comments</w:t>
            </w:r>
          </w:p>
        </w:tc>
      </w:tr>
      <w:tr w:rsidTr="00C30FA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FA5">
            <w:pPr>
              <w:pStyle w:val="BodyText"/>
              <w:rPr>
                <w:lang w:val="en-NZ"/>
              </w:rPr>
            </w:pPr>
            <w:r w:rsidRPr="00C30FA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FA5" w:rsidP="00C30FA5">
            <w:pPr>
              <w:pStyle w:val="BodyText"/>
            </w:pPr>
            <w:r w:rsidRPr="00C30FA5">
              <w:t>This version first released with CUA Creative Arts and Culture Training Package Version 5.0.</w:t>
            </w:r>
          </w:p>
        </w:tc>
      </w:tr>
    </w:tbl>
    <w:p w:rsidR="00000000" w:rsidRPr="00C30FA5" w:rsidP="00C30FA5">
      <w:pPr>
        <w:pStyle w:val="BodyText"/>
      </w:pPr>
    </w:p>
    <w:p w:rsidR="00000000" w:rsidRPr="00C30FA5" w:rsidP="00C30FA5">
      <w:pPr>
        <w:pStyle w:val="AllowPageBreak"/>
      </w:pPr>
    </w:p>
    <w:p w:rsidR="00000000" w:rsidRPr="00C30FA5" w:rsidP="00C30FA5">
      <w:pPr>
        <w:pStyle w:val="Heading1"/>
      </w:pPr>
      <w:bookmarkStart w:id="2" w:name="O_1141847"/>
      <w:bookmarkEnd w:id="2"/>
      <w:r w:rsidRPr="00C30FA5">
        <w:t>Performance Evidence</w:t>
      </w:r>
    </w:p>
    <w:p w:rsidR="00000000" w:rsidRPr="00C30FA5" w:rsidP="004F1DF5">
      <w:pPr>
        <w:pStyle w:val="BodyText"/>
      </w:pPr>
      <w:r w:rsidRPr="00C30FA5">
        <w:t>The candidate must demonstrate the ability to complete the tasks outlined in the elements, performance criteria and foundation skills of this unit, including evidence of the ability to:</w:t>
      </w:r>
    </w:p>
    <w:p w:rsidR="00000000" w:rsidRPr="00C30FA5" w:rsidP="00C30FA5">
      <w:pPr>
        <w:pStyle w:val="ListBullet"/>
      </w:pPr>
      <w:r w:rsidRPr="00C30FA5">
        <w:t>present at least two street dance piece</w:t>
      </w:r>
      <w:r w:rsidRPr="00C30FA5">
        <w:t>s.</w:t>
      </w:r>
    </w:p>
    <w:p w:rsidR="00000000" w:rsidRPr="00C30FA5" w:rsidP="00C30FA5">
      <w:pPr>
        <w:pStyle w:val="List"/>
      </w:pPr>
    </w:p>
    <w:p w:rsidR="00000000" w:rsidRPr="00C30FA5" w:rsidP="004F1DF5">
      <w:pPr>
        <w:pStyle w:val="BodyText"/>
      </w:pPr>
      <w:r w:rsidRPr="00C30FA5">
        <w:t>In the course of the above, the candidate must:</w:t>
      </w:r>
    </w:p>
    <w:p w:rsidR="00000000" w:rsidRPr="00C30FA5" w:rsidP="00C30FA5">
      <w:pPr>
        <w:pStyle w:val="ListBullet"/>
      </w:pPr>
      <w:r w:rsidRPr="00C30FA5">
        <w:t>demonstrate individuality and originality during rehearsals and practice sessions</w:t>
      </w:r>
    </w:p>
    <w:p w:rsidR="00000000" w:rsidRPr="00C30FA5" w:rsidP="00C30FA5">
      <w:pPr>
        <w:pStyle w:val="ListBullet"/>
      </w:pPr>
      <w:r w:rsidRPr="00C30FA5">
        <w:t xml:space="preserve">identify and apply a range of street dance movement in response to music and rhythm </w:t>
      </w:r>
    </w:p>
    <w:p w:rsidR="00000000" w:rsidRPr="00C30FA5" w:rsidP="00C30FA5">
      <w:pPr>
        <w:pStyle w:val="ListBullet"/>
      </w:pPr>
      <w:r w:rsidRPr="00C30FA5">
        <w:t xml:space="preserve">follow safe dance practices </w:t>
      </w:r>
    </w:p>
    <w:p w:rsidR="00000000" w:rsidRPr="00C30FA5" w:rsidP="00C30FA5">
      <w:pPr>
        <w:pStyle w:val="ListBullet"/>
      </w:pPr>
      <w:r w:rsidRPr="00C30FA5">
        <w:t>use street dance terminology when required.</w:t>
      </w:r>
    </w:p>
    <w:p w:rsidR="00000000" w:rsidRPr="00C30FA5" w:rsidP="00C30FA5">
      <w:pPr>
        <w:pStyle w:val="AllowPageBreak"/>
      </w:pPr>
    </w:p>
    <w:p w:rsidR="00000000" w:rsidRPr="00C30FA5" w:rsidP="00C30FA5">
      <w:pPr>
        <w:pStyle w:val="Heading1"/>
      </w:pPr>
      <w:bookmarkStart w:id="3" w:name="O_1141846"/>
      <w:bookmarkEnd w:id="3"/>
      <w:r w:rsidRPr="00C30FA5">
        <w:t>Knowledge Evidence</w:t>
      </w:r>
    </w:p>
    <w:p w:rsidR="00000000" w:rsidRPr="00C30FA5" w:rsidP="004F1DF5">
      <w:pPr>
        <w:pStyle w:val="BodyText"/>
      </w:pPr>
      <w:r w:rsidRPr="00C30FA5">
        <w:t>The candidate must be able to demonstrate knowledge to complete the tasks outlined in the elements, performance criteria and foundation skills of this unit, including knowled</w:t>
      </w:r>
      <w:r w:rsidRPr="00C30FA5">
        <w:t>ge of:</w:t>
      </w:r>
    </w:p>
    <w:p w:rsidR="00000000" w:rsidRPr="00C30FA5" w:rsidP="00C30FA5">
      <w:pPr>
        <w:pStyle w:val="ListBullet"/>
      </w:pPr>
      <w:r w:rsidRPr="00C30FA5">
        <w:t>process for undertaking warm-up and cool-down routines</w:t>
      </w:r>
    </w:p>
    <w:p w:rsidR="00000000" w:rsidRPr="00C30FA5" w:rsidP="00C30FA5">
      <w:pPr>
        <w:pStyle w:val="ListBullet"/>
      </w:pPr>
      <w:r w:rsidRPr="00C30FA5">
        <w:t>principles relating to physical movements and street dance techniques, including:</w:t>
      </w:r>
    </w:p>
    <w:p w:rsidR="00000000" w:rsidRPr="00C30FA5" w:rsidP="00C30FA5">
      <w:pPr>
        <w:pStyle w:val="ListBullet2"/>
      </w:pPr>
      <w:r w:rsidRPr="00C30FA5">
        <w:t>relationship with gravity</w:t>
      </w:r>
    </w:p>
    <w:p w:rsidR="00000000" w:rsidRPr="00C30FA5" w:rsidP="00C30FA5">
      <w:pPr>
        <w:pStyle w:val="ListBullet2"/>
      </w:pPr>
      <w:r w:rsidRPr="00C30FA5">
        <w:t>spatial awareness</w:t>
      </w:r>
    </w:p>
    <w:p w:rsidR="00000000" w:rsidRPr="00C30FA5" w:rsidP="00C30FA5">
      <w:pPr>
        <w:pStyle w:val="ListBullet2"/>
      </w:pPr>
      <w:r w:rsidRPr="00C30FA5">
        <w:t>articulations and isolations</w:t>
      </w:r>
    </w:p>
    <w:p w:rsidR="00000000" w:rsidRPr="00C30FA5" w:rsidP="00C30FA5">
      <w:pPr>
        <w:pStyle w:val="ListBullet2"/>
      </w:pPr>
      <w:r w:rsidRPr="00C30FA5">
        <w:t>use of breath</w:t>
      </w:r>
    </w:p>
    <w:p w:rsidR="00000000" w:rsidRPr="00C30FA5" w:rsidP="00C30FA5">
      <w:pPr>
        <w:pStyle w:val="ListBullet2"/>
      </w:pPr>
      <w:r w:rsidRPr="00C30FA5">
        <w:t>movement dynamics</w:t>
      </w:r>
    </w:p>
    <w:p w:rsidR="00000000" w:rsidRPr="00C30FA5" w:rsidP="00C30FA5">
      <w:pPr>
        <w:pStyle w:val="ListBullet2"/>
      </w:pPr>
      <w:r w:rsidRPr="00C30FA5">
        <w:t>shifting weight and balance</w:t>
      </w:r>
    </w:p>
    <w:p w:rsidR="00000000" w:rsidRPr="00C30FA5" w:rsidP="00C30FA5">
      <w:pPr>
        <w:pStyle w:val="ListBullet"/>
      </w:pPr>
      <w:r w:rsidRPr="00C30FA5">
        <w:t>principles relating to safe dance practice and injury prevention, including:</w:t>
      </w:r>
    </w:p>
    <w:p w:rsidR="00000000" w:rsidRPr="00C30FA5" w:rsidP="00C30FA5">
      <w:pPr>
        <w:pStyle w:val="ListBullet2"/>
      </w:pPr>
      <w:r w:rsidRPr="00C30FA5">
        <w:t>spine articulation</w:t>
      </w:r>
    </w:p>
    <w:p w:rsidR="00000000" w:rsidRPr="00C30FA5" w:rsidP="00C30FA5">
      <w:pPr>
        <w:pStyle w:val="ListBullet2"/>
      </w:pPr>
      <w:r w:rsidRPr="00C30FA5">
        <w:t>foot engagement</w:t>
      </w:r>
    </w:p>
    <w:p w:rsidR="00000000" w:rsidRPr="00C30FA5" w:rsidP="00C30FA5">
      <w:pPr>
        <w:pStyle w:val="ListBullet2"/>
      </w:pPr>
      <w:r w:rsidRPr="00C30FA5">
        <w:t>bases of support, including feet, legs, hands, arms and torso</w:t>
      </w:r>
    </w:p>
    <w:p w:rsidR="00000000" w:rsidRPr="00C30FA5" w:rsidP="00C30FA5">
      <w:pPr>
        <w:pStyle w:val="ListBullet2"/>
      </w:pPr>
      <w:r w:rsidRPr="00C30FA5">
        <w:t>joint range of motion</w:t>
      </w:r>
    </w:p>
    <w:p w:rsidR="00000000" w:rsidRPr="00C30FA5" w:rsidP="00C30FA5">
      <w:pPr>
        <w:pStyle w:val="ListBullet2"/>
      </w:pPr>
      <w:r w:rsidRPr="00C30FA5">
        <w:t>differentiation of legs and pe</w:t>
      </w:r>
      <w:r w:rsidRPr="00C30FA5">
        <w:t>lvis</w:t>
      </w:r>
    </w:p>
    <w:p w:rsidR="00000000" w:rsidRPr="00C30FA5" w:rsidP="00C30FA5">
      <w:pPr>
        <w:pStyle w:val="ListBullet"/>
      </w:pPr>
      <w:r w:rsidRPr="00C30FA5">
        <w:t>application of musical elements of time signatures, beat, tempo and syncopation apply to street dance technique</w:t>
      </w:r>
    </w:p>
    <w:p w:rsidR="00000000" w:rsidRPr="00C30FA5" w:rsidP="00C30FA5">
      <w:pPr>
        <w:pStyle w:val="ListBullet"/>
      </w:pPr>
      <w:r w:rsidRPr="00C30FA5">
        <w:t xml:space="preserve">requirements of a personal practice plan </w:t>
      </w:r>
    </w:p>
    <w:p w:rsidR="00000000" w:rsidRPr="00C30FA5" w:rsidP="00C30FA5">
      <w:pPr>
        <w:pStyle w:val="ListBullet"/>
      </w:pPr>
      <w:r w:rsidRPr="00C30FA5">
        <w:t>key aspects and prominent dancers in the history of street dance</w:t>
      </w:r>
    </w:p>
    <w:p w:rsidR="00000000" w:rsidRPr="00C30FA5" w:rsidP="00C30FA5">
      <w:pPr>
        <w:pStyle w:val="ListBullet"/>
      </w:pPr>
      <w:r w:rsidRPr="00C30FA5">
        <w:t xml:space="preserve">history of the following types </w:t>
      </w:r>
      <w:r w:rsidRPr="00C30FA5">
        <w:t>of street dance, including pioneers and styles:</w:t>
      </w:r>
    </w:p>
    <w:p w:rsidR="00000000" w:rsidRPr="00C30FA5" w:rsidP="00C30FA5">
      <w:pPr>
        <w:pStyle w:val="ListBullet2"/>
      </w:pPr>
      <w:r w:rsidRPr="00C30FA5">
        <w:t>krumping</w:t>
      </w:r>
    </w:p>
    <w:p w:rsidR="00000000" w:rsidRPr="00C30FA5" w:rsidP="00C30FA5">
      <w:pPr>
        <w:pStyle w:val="ListBullet2"/>
      </w:pPr>
      <w:r w:rsidRPr="00C30FA5">
        <w:t>breaking</w:t>
      </w:r>
    </w:p>
    <w:p w:rsidR="00000000" w:rsidRPr="00C30FA5" w:rsidP="00C30FA5">
      <w:pPr>
        <w:pStyle w:val="ListBullet2"/>
      </w:pPr>
      <w:r w:rsidRPr="00C30FA5">
        <w:t>locking</w:t>
      </w:r>
    </w:p>
    <w:p w:rsidR="00000000" w:rsidRPr="00C30FA5" w:rsidP="00C30FA5">
      <w:pPr>
        <w:pStyle w:val="ListBullet2"/>
      </w:pPr>
      <w:r w:rsidRPr="00C30FA5">
        <w:t>popping</w:t>
      </w:r>
    </w:p>
    <w:p w:rsidR="00000000" w:rsidRPr="00C30FA5" w:rsidP="00C30FA5">
      <w:pPr>
        <w:pStyle w:val="ListBullet2"/>
      </w:pPr>
      <w:r w:rsidRPr="00C30FA5">
        <w:t>waacking</w:t>
      </w:r>
    </w:p>
    <w:p w:rsidR="00000000" w:rsidRPr="00C30FA5" w:rsidP="00C30FA5">
      <w:pPr>
        <w:pStyle w:val="ListBullet2"/>
      </w:pPr>
      <w:r w:rsidRPr="00C30FA5">
        <w:t>clowning</w:t>
      </w:r>
    </w:p>
    <w:p w:rsidR="00000000" w:rsidRPr="00C30FA5" w:rsidP="00C30FA5">
      <w:pPr>
        <w:pStyle w:val="ListBullet"/>
      </w:pPr>
      <w:r w:rsidRPr="00C30FA5">
        <w:t>street dance etiquette and protocols for battles, cyphers and crews</w:t>
      </w:r>
    </w:p>
    <w:p w:rsidR="00000000" w:rsidRPr="00C30FA5" w:rsidP="00C30FA5">
      <w:pPr>
        <w:pStyle w:val="ListBullet"/>
      </w:pPr>
      <w:r w:rsidRPr="00C30FA5">
        <w:t>strategies to respond to feedback and good practice to improve dance techniques.</w:t>
      </w:r>
    </w:p>
    <w:p w:rsidR="00000000" w:rsidRPr="00C30FA5" w:rsidP="00C30FA5">
      <w:pPr>
        <w:pStyle w:val="AllowPageBreak"/>
      </w:pPr>
    </w:p>
    <w:p w:rsidR="00000000" w:rsidRPr="00C30FA5" w:rsidP="00C30FA5">
      <w:pPr>
        <w:pStyle w:val="Heading1"/>
      </w:pPr>
      <w:bookmarkStart w:id="4" w:name="O_1141845"/>
      <w:bookmarkEnd w:id="4"/>
      <w:r w:rsidRPr="00C30FA5">
        <w:t>Assessment Conditions</w:t>
      </w:r>
    </w:p>
    <w:p w:rsidR="00000000" w:rsidRPr="00C30FA5" w:rsidP="004F1DF5">
      <w:pPr>
        <w:pStyle w:val="BodyText"/>
      </w:pPr>
      <w:r w:rsidRPr="00C30FA5">
        <w:t>Skills in this unit must be demonstrated in a workplace or simulated environment where the conditions are typical of those in a working environment in this industry.</w:t>
      </w:r>
    </w:p>
    <w:p w:rsidR="00000000" w:rsidRPr="00C30FA5" w:rsidP="004F1DF5">
      <w:pPr>
        <w:pStyle w:val="BodyText"/>
      </w:pPr>
      <w:r w:rsidRPr="00C30FA5">
        <w:t>This includes access to dance performance areas or</w:t>
      </w:r>
      <w:r w:rsidRPr="00C30FA5">
        <w:t xml:space="preserve"> spaces with required flooring for performing street dance.</w:t>
      </w:r>
    </w:p>
    <w:p w:rsidR="00000000" w:rsidRPr="00C30FA5" w:rsidP="004F1DF5">
      <w:pPr>
        <w:pStyle w:val="BodyText"/>
      </w:pPr>
      <w:r w:rsidRPr="00C30FA5">
        <w:t>Assessors of this unit must satisfy the requirements for assessors in applicable vocational education and training legislation, frameworks and/or standards.</w:t>
      </w:r>
    </w:p>
    <w:p w:rsidR="00000000" w:rsidRPr="00C30FA5" w:rsidP="00C30FA5">
      <w:pPr>
        <w:pStyle w:val="Heading1"/>
      </w:pPr>
      <w:bookmarkStart w:id="5" w:name="O_1141843"/>
      <w:bookmarkEnd w:id="5"/>
      <w:r w:rsidRPr="00C30FA5">
        <w:t>Links</w:t>
      </w:r>
    </w:p>
    <w:p w:rsidR="00000000" w:rsidRPr="00C30FA5" w:rsidP="004F1DF5">
      <w:pPr>
        <w:pStyle w:val="BodyText"/>
      </w:pPr>
      <w:r w:rsidRPr="00C30F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7F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0FA5" w:rsidP="00C30FA5"/>
    <w:sectPr w:rsidSect="00C30F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A5" w:rsidRPr="004F1DF5" w:rsidP="004F1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F5" w:rsidP="00C30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DF5" w:rsidP="00C30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DF5" w:rsidP="00C30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FA5" w:rsidRPr="004F1DF5" w:rsidP="004F1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DF5" w:rsidRPr="002D2AF8" w:rsidP="00C30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CUADAN319 Increase depth of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1DF5" w:rsidP="00C30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C07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86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C0A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FA5"/>
  </w:style>
  <w:style w:type="character" w:customStyle="1" w:styleId="Heading1Char">
    <w:name w:val="Heading 1 Char"/>
    <w:basedOn w:val="DefaultParagraphFont"/>
    <w:link w:val="Heading1"/>
    <w:rsid w:val="00C30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F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0F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F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FA5"/>
    <w:rPr>
      <w:b/>
      <w:spacing w:val="0"/>
    </w:rPr>
  </w:style>
  <w:style w:type="paragraph" w:styleId="ListBullet2">
    <w:name w:val="List Bullet 2"/>
    <w:basedOn w:val="List2"/>
    <w:rsid w:val="00C30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F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0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FA5"/>
    <w:rPr>
      <w:i/>
    </w:rPr>
  </w:style>
  <w:style w:type="paragraph" w:styleId="Caption">
    <w:name w:val="caption"/>
    <w:basedOn w:val="BodyText"/>
    <w:next w:val="Normal"/>
    <w:qFormat/>
    <w:rsid w:val="00C30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FA5"/>
  </w:style>
  <w:style w:type="paragraph" w:styleId="TableofFigures">
    <w:name w:val="table of figures"/>
    <w:basedOn w:val="Normal"/>
    <w:next w:val="Normal"/>
    <w:semiHidden/>
    <w:rsid w:val="00C30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0FA5"/>
    <w:rPr>
      <w:rFonts w:ascii="Wingdings" w:hAnsi="Wingdings"/>
    </w:rPr>
  </w:style>
  <w:style w:type="paragraph" w:customStyle="1" w:styleId="TableHeading">
    <w:name w:val="Table Heading"/>
    <w:basedOn w:val="HeadingBase"/>
    <w:rsid w:val="00C30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FA5"/>
    <w:rPr>
      <w:color w:val="0033CC"/>
      <w:u w:val="none"/>
    </w:rPr>
  </w:style>
  <w:style w:type="paragraph" w:customStyle="1" w:styleId="BodyTextRight">
    <w:name w:val="Body Text Right"/>
    <w:basedOn w:val="BodyText"/>
    <w:rsid w:val="00C30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FA5"/>
    <w:rPr>
      <w:sz w:val="32"/>
    </w:rPr>
  </w:style>
  <w:style w:type="paragraph" w:customStyle="1" w:styleId="HeadingProcedure">
    <w:name w:val="Heading Procedure"/>
    <w:basedOn w:val="HeadingBase"/>
    <w:next w:val="Normal"/>
    <w:rsid w:val="00C30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FA5"/>
    <w:pPr>
      <w:spacing w:before="60" w:after="60"/>
    </w:pPr>
  </w:style>
  <w:style w:type="paragraph" w:styleId="ListContinue">
    <w:name w:val="List Continue"/>
    <w:basedOn w:val="List"/>
    <w:rsid w:val="00C30FA5"/>
    <w:pPr>
      <w:ind w:firstLine="0"/>
    </w:pPr>
  </w:style>
  <w:style w:type="paragraph" w:customStyle="1" w:styleId="ListNote">
    <w:name w:val="List Note"/>
    <w:basedOn w:val="List"/>
    <w:rsid w:val="00C30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FA5"/>
    <w:rPr>
      <w:rFonts w:ascii="Courier New" w:hAnsi="Courier New"/>
    </w:rPr>
  </w:style>
  <w:style w:type="paragraph" w:customStyle="1" w:styleId="NoteBullet">
    <w:name w:val="Note Bullet"/>
    <w:basedOn w:val="Note"/>
    <w:rsid w:val="00C30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FA5"/>
    <w:rPr>
      <w:b/>
      <w:smallCaps/>
    </w:rPr>
  </w:style>
  <w:style w:type="paragraph" w:customStyle="1" w:styleId="TableListNumber">
    <w:name w:val="Table List Number"/>
    <w:basedOn w:val="ListNumber"/>
    <w:rsid w:val="00C30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FA5"/>
    <w:pPr>
      <w:numPr>
        <w:numId w:val="9"/>
      </w:numPr>
    </w:pPr>
  </w:style>
  <w:style w:type="paragraph" w:customStyle="1" w:styleId="ListAlpha2">
    <w:name w:val="List Alpha 2"/>
    <w:basedOn w:val="List2"/>
    <w:rsid w:val="00C30FA5"/>
    <w:pPr>
      <w:numPr>
        <w:numId w:val="8"/>
      </w:numPr>
    </w:pPr>
  </w:style>
  <w:style w:type="paragraph" w:styleId="List2">
    <w:name w:val="List 2"/>
    <w:basedOn w:val="BodyText"/>
    <w:rsid w:val="00C30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0FA5"/>
    <w:pPr>
      <w:numPr>
        <w:numId w:val="4"/>
      </w:numPr>
    </w:pPr>
  </w:style>
  <w:style w:type="paragraph" w:styleId="ListContinue2">
    <w:name w:val="List Continue 2"/>
    <w:basedOn w:val="List2"/>
    <w:rsid w:val="00C30FA5"/>
    <w:pPr>
      <w:ind w:firstLine="0"/>
    </w:pPr>
  </w:style>
  <w:style w:type="paragraph" w:styleId="ListContinue3">
    <w:name w:val="List Continue 3"/>
    <w:basedOn w:val="List3"/>
    <w:rsid w:val="00C30FA5"/>
    <w:pPr>
      <w:ind w:left="1021" w:firstLine="0"/>
    </w:pPr>
  </w:style>
  <w:style w:type="paragraph" w:styleId="ListContinue4">
    <w:name w:val="List Continue 4"/>
    <w:basedOn w:val="List4"/>
    <w:rsid w:val="00C30FA5"/>
    <w:pPr>
      <w:ind w:firstLine="0"/>
    </w:pPr>
  </w:style>
  <w:style w:type="paragraph" w:styleId="ListContinue5">
    <w:name w:val="List Continue 5"/>
    <w:basedOn w:val="List5"/>
    <w:rsid w:val="00C30FA5"/>
    <w:pPr>
      <w:ind w:firstLine="0"/>
    </w:pPr>
  </w:style>
  <w:style w:type="paragraph" w:styleId="ListNumber3">
    <w:name w:val="List Number 3"/>
    <w:basedOn w:val="List3"/>
    <w:rsid w:val="00C30FA5"/>
    <w:pPr>
      <w:numPr>
        <w:numId w:val="5"/>
      </w:numPr>
    </w:pPr>
  </w:style>
  <w:style w:type="paragraph" w:styleId="ListNumber4">
    <w:name w:val="List Number 4"/>
    <w:basedOn w:val="List4"/>
    <w:rsid w:val="00C30FA5"/>
    <w:pPr>
      <w:numPr>
        <w:numId w:val="6"/>
      </w:numPr>
    </w:pPr>
  </w:style>
  <w:style w:type="paragraph" w:styleId="ListNumber5">
    <w:name w:val="List Number 5"/>
    <w:basedOn w:val="List5"/>
    <w:rsid w:val="00C30FA5"/>
    <w:pPr>
      <w:numPr>
        <w:numId w:val="7"/>
      </w:numPr>
    </w:pPr>
  </w:style>
  <w:style w:type="paragraph" w:styleId="BlockText">
    <w:name w:val="Block Text"/>
    <w:basedOn w:val="Normal"/>
    <w:rsid w:val="00C30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FA5"/>
    <w:rPr>
      <w:sz w:val="16"/>
      <w:vertAlign w:val="superscript"/>
    </w:rPr>
  </w:style>
  <w:style w:type="character" w:customStyle="1" w:styleId="Symbols">
    <w:name w:val="Symbols"/>
    <w:basedOn w:val="DefaultParagraphFont"/>
    <w:rsid w:val="00C30FA5"/>
    <w:rPr>
      <w:rFonts w:ascii="Symbol" w:hAnsi="Symbol"/>
    </w:rPr>
  </w:style>
  <w:style w:type="character" w:customStyle="1" w:styleId="MenuOptions">
    <w:name w:val="Menu Options"/>
    <w:basedOn w:val="DefaultParagraphFont"/>
    <w:rsid w:val="00C30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FA5"/>
    <w:rPr>
      <w:b/>
    </w:rPr>
  </w:style>
  <w:style w:type="character" w:customStyle="1" w:styleId="Underlined">
    <w:name w:val="Underlined"/>
    <w:basedOn w:val="DefaultParagraphFont"/>
    <w:rsid w:val="00C30FA5"/>
    <w:rPr>
      <w:u w:val="single"/>
    </w:rPr>
  </w:style>
  <w:style w:type="paragraph" w:customStyle="1" w:styleId="TableBodyTextRight">
    <w:name w:val="Table Body Text Right"/>
    <w:basedOn w:val="TableBodyText"/>
    <w:rsid w:val="00C30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FA5"/>
    <w:rPr>
      <w:sz w:val="18"/>
    </w:rPr>
  </w:style>
  <w:style w:type="paragraph" w:customStyle="1" w:styleId="BodySmallRight">
    <w:name w:val="Body Small Right"/>
    <w:basedOn w:val="BodyTextRight"/>
    <w:rsid w:val="00C30FA5"/>
    <w:rPr>
      <w:sz w:val="18"/>
      <w:szCs w:val="18"/>
    </w:rPr>
  </w:style>
  <w:style w:type="paragraph" w:customStyle="1" w:styleId="MarginEdition">
    <w:name w:val="Margin Edition"/>
    <w:basedOn w:val="MarginNote"/>
    <w:rsid w:val="00C30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FA5"/>
    <w:rPr>
      <w:sz w:val="2"/>
      <w:szCs w:val="2"/>
    </w:rPr>
  </w:style>
  <w:style w:type="character" w:customStyle="1" w:styleId="Small">
    <w:name w:val="Small"/>
    <w:basedOn w:val="DefaultParagraphFont"/>
    <w:rsid w:val="00C30FA5"/>
    <w:rPr>
      <w:sz w:val="16"/>
    </w:rPr>
  </w:style>
  <w:style w:type="paragraph" w:customStyle="1" w:styleId="WideTable">
    <w:name w:val="Wide Table"/>
    <w:basedOn w:val="Normal"/>
    <w:rsid w:val="00C30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FA5"/>
  </w:style>
  <w:style w:type="paragraph" w:styleId="Quote">
    <w:name w:val="Quote"/>
    <w:basedOn w:val="Heading1"/>
    <w:link w:val="QuoteChar"/>
    <w:qFormat/>
    <w:rsid w:val="00C30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FA5"/>
    <w:pPr>
      <w:pageBreakBefore/>
    </w:pPr>
  </w:style>
  <w:style w:type="paragraph" w:customStyle="1" w:styleId="Border">
    <w:name w:val="Border"/>
    <w:basedOn w:val="Normal"/>
    <w:qFormat/>
    <w:rsid w:val="00C30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FA5"/>
    <w:rPr>
      <w:u w:val="single"/>
    </w:rPr>
  </w:style>
  <w:style w:type="character" w:customStyle="1" w:styleId="BoldandItalics">
    <w:name w:val="Bold and Italics"/>
    <w:qFormat/>
    <w:rsid w:val="00C30FA5"/>
    <w:rPr>
      <w:b/>
      <w:i/>
      <w:u w:val="none"/>
    </w:rPr>
  </w:style>
  <w:style w:type="paragraph" w:styleId="BalloonText">
    <w:name w:val="Balloon Text"/>
    <w:basedOn w:val="Normal"/>
    <w:link w:val="BalloonTextChar"/>
    <w:rsid w:val="00C30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FA5"/>
    <w:pPr>
      <w:spacing w:before="0" w:after="0"/>
    </w:pPr>
  </w:style>
  <w:style w:type="paragraph" w:customStyle="1" w:styleId="BodyTextBold">
    <w:name w:val="Body Text Bold"/>
    <w:basedOn w:val="BodyText"/>
    <w:qFormat/>
    <w:rsid w:val="00C30FA5"/>
    <w:rPr>
      <w:b/>
    </w:rPr>
  </w:style>
  <w:style w:type="character" w:styleId="Hyperlink">
    <w:name w:val="Hyperlink"/>
    <w:basedOn w:val="DefaultParagraphFont"/>
    <w:uiPriority w:val="99"/>
    <w:unhideWhenUsed/>
    <w:rsid w:val="004F1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2445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CUADAN319 Increase depth of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