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13F4" w:rsidP="00EA13F4">
      <w:pPr>
        <w:pStyle w:val="Title"/>
      </w:pPr>
      <w:r>
        <w:fldChar w:fldCharType="begin"/>
      </w:r>
      <w:r>
        <w:instrText xml:space="preserve"> TITLE   \* MERGEFORMAT </w:instrText>
      </w:r>
      <w:r>
        <w:fldChar w:fldCharType="separate"/>
      </w:r>
      <w:r>
        <w:t>CUADAN317 Increase depth of cultural dance techniques</w:t>
      </w:r>
      <w:r>
        <w:fldChar w:fldCharType="end"/>
      </w:r>
    </w:p>
    <w:p w:rsidR="00EA13F4" w:rsidP="00EA13F4">
      <w:pPr>
        <w:pStyle w:val="Version"/>
        <w:sectPr w:rsidSect="001B0CF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B0CFE" w:rsidP="001B0CFE">
      <w:pPr>
        <w:pStyle w:val="SuperHeading"/>
      </w:pPr>
      <w:r w:rsidRPr="001B0CFE">
        <w:t>CUADAN317 Increase depth of cultural dance techniques</w:t>
      </w:r>
    </w:p>
    <w:p w:rsidR="00000000" w:rsidRPr="001B0CFE" w:rsidP="001B0CFE">
      <w:pPr>
        <w:pStyle w:val="Heading1"/>
      </w:pPr>
      <w:bookmarkStart w:id="1" w:name="O_1141928"/>
      <w:bookmarkEnd w:id="1"/>
      <w:r w:rsidRPr="001B0CFE">
        <w:t>Modification History</w:t>
      </w:r>
    </w:p>
    <w:tbl>
      <w:tblPr>
        <w:tblW w:w="9522" w:type="dxa"/>
        <w:tblLayout w:type="fixed"/>
        <w:tblCellMar>
          <w:left w:w="62" w:type="dxa"/>
          <w:right w:w="62" w:type="dxa"/>
        </w:tblCellMar>
        <w:tblLook w:val="0000"/>
      </w:tblPr>
      <w:tblGrid>
        <w:gridCol w:w="2864"/>
        <w:gridCol w:w="6658"/>
      </w:tblGrid>
      <w:tr w:rsidTr="001B0CFE">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0CFE" w:rsidP="001B0CFE">
            <w:pPr>
              <w:pStyle w:val="BodyText"/>
            </w:pPr>
            <w:r w:rsidRPr="001B0CFE">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0CFE">
            <w:pPr>
              <w:pStyle w:val="BodyText"/>
              <w:rPr>
                <w:lang w:val="en-NZ"/>
              </w:rPr>
            </w:pPr>
            <w:r w:rsidRPr="001B0CFE">
              <w:rPr>
                <w:rStyle w:val="SpecialBold"/>
              </w:rPr>
              <w:t>Comments</w:t>
            </w:r>
          </w:p>
        </w:tc>
      </w:tr>
      <w:tr w:rsidTr="001B0CFE">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0CFE">
            <w:pPr>
              <w:pStyle w:val="BodyText"/>
              <w:rPr>
                <w:lang w:val="en-NZ"/>
              </w:rPr>
            </w:pPr>
            <w:r w:rsidRPr="001B0CFE">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0CFE" w:rsidP="001B0CFE">
            <w:pPr>
              <w:pStyle w:val="BodyText"/>
            </w:pPr>
            <w:r w:rsidRPr="001B0CFE">
              <w:t>This version first released with CUA Creative Arts and Culture Training Package Version 5.0.</w:t>
            </w:r>
          </w:p>
        </w:tc>
      </w:tr>
    </w:tbl>
    <w:p w:rsidR="00000000" w:rsidRPr="001B0CFE" w:rsidP="001B0CFE">
      <w:pPr>
        <w:pStyle w:val="BodyText"/>
      </w:pPr>
    </w:p>
    <w:p w:rsidR="00000000" w:rsidRPr="001B0CFE" w:rsidP="001B0CFE">
      <w:pPr>
        <w:pStyle w:val="AllowPageBreak"/>
      </w:pPr>
    </w:p>
    <w:p w:rsidR="00000000" w:rsidRPr="001B0CFE" w:rsidP="001B0CFE">
      <w:pPr>
        <w:pStyle w:val="Heading1"/>
      </w:pPr>
      <w:bookmarkStart w:id="2" w:name="O_1141933"/>
      <w:bookmarkEnd w:id="2"/>
      <w:r w:rsidRPr="001B0CFE">
        <w:t>Application</w:t>
      </w:r>
    </w:p>
    <w:p w:rsidR="00000000" w:rsidRPr="001B0CFE" w:rsidP="00EA13F4">
      <w:pPr>
        <w:pStyle w:val="BodyText"/>
      </w:pPr>
      <w:r w:rsidRPr="001B0CFE">
        <w:t>This unit describes the skills and knowledge required to consol</w:t>
      </w:r>
      <w:r w:rsidRPr="001B0CFE">
        <w:t>idate basic cultural dance technique and achieve a greater depth of expression in dance classes and performances.</w:t>
      </w:r>
    </w:p>
    <w:p w:rsidR="00000000" w:rsidRPr="001B0CFE" w:rsidP="00EA13F4">
      <w:pPr>
        <w:pStyle w:val="BodyText"/>
      </w:pPr>
      <w:r w:rsidRPr="001B0CFE">
        <w:t>The unit applies to those who are dancers and who are pursuing a career in theatre and other contexts where cultural dancing skills are requir</w:t>
      </w:r>
      <w:r w:rsidRPr="001B0CFE">
        <w:t>ed. Cultural dancing includes styles such as belly dancing, Irish dancing, Highland dancing, Spanish and Indian dancing, as well as character dance sequences in ballets. They could be preparing for performances in commercial and community settings where th</w:t>
      </w:r>
      <w:r w:rsidRPr="001B0CFE">
        <w:t>ey would usually be performing as members of an ensemble. At this level work is normally supervised, though some autonomy and judgement can be expected within established parameters.</w:t>
      </w:r>
    </w:p>
    <w:p w:rsidR="00000000" w:rsidRPr="001B0CFE" w:rsidP="00EA13F4">
      <w:pPr>
        <w:pStyle w:val="BodyText"/>
      </w:pPr>
      <w:r w:rsidRPr="001B0CFE">
        <w:t>No licensing, legislative or certification requirements apply to this uni</w:t>
      </w:r>
      <w:r w:rsidRPr="001B0CFE">
        <w:t>t at the time of publication.</w:t>
      </w:r>
    </w:p>
    <w:p w:rsidR="00000000" w:rsidRPr="001B0CFE" w:rsidP="001B0CFE">
      <w:pPr>
        <w:pStyle w:val="Heading1"/>
      </w:pPr>
      <w:bookmarkStart w:id="3" w:name="O_1141932"/>
      <w:bookmarkEnd w:id="3"/>
      <w:r w:rsidRPr="001B0CFE">
        <w:t>Unit Sector</w:t>
      </w:r>
    </w:p>
    <w:p w:rsidR="00000000" w:rsidRPr="001B0CFE" w:rsidP="00EA13F4">
      <w:pPr>
        <w:pStyle w:val="BodyText"/>
      </w:pPr>
      <w:r w:rsidRPr="001B0CFE">
        <w:t>Performing arts – Dance</w:t>
      </w:r>
    </w:p>
    <w:p w:rsidR="00000000" w:rsidRPr="001B0CFE" w:rsidP="001B0CFE">
      <w:pPr>
        <w:pStyle w:val="Heading1"/>
      </w:pPr>
      <w:bookmarkStart w:id="4" w:name="O_1141931"/>
      <w:bookmarkEnd w:id="4"/>
      <w:r w:rsidRPr="001B0CFE">
        <w:t>Elements and Performance Criteria</w:t>
      </w:r>
    </w:p>
    <w:tbl>
      <w:tblPr>
        <w:tblW w:w="9568" w:type="dxa"/>
        <w:tblLayout w:type="fixed"/>
        <w:tblCellMar>
          <w:left w:w="62" w:type="dxa"/>
          <w:right w:w="62" w:type="dxa"/>
        </w:tblCellMar>
        <w:tblLook w:val="0000"/>
      </w:tblPr>
      <w:tblGrid>
        <w:gridCol w:w="2538"/>
        <w:gridCol w:w="7030"/>
      </w:tblGrid>
      <w:tr w:rsidTr="001B0CFE">
        <w:tblPrEx>
          <w:tblW w:w="9568" w:type="dxa"/>
          <w:tblLayout w:type="fixed"/>
          <w:tblCellMar>
            <w:left w:w="62" w:type="dxa"/>
            <w:right w:w="62" w:type="dxa"/>
          </w:tblCellMar>
          <w:tblLook w:val="0000"/>
        </w:tblPrEx>
        <w:trPr>
          <w:trHeight w:val="446"/>
          <w:tblHeader/>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0CFE" w:rsidP="001B0CFE">
            <w:pPr>
              <w:pStyle w:val="BodyText"/>
            </w:pPr>
            <w:r w:rsidRPr="001B0CFE">
              <w:rPr>
                <w:rStyle w:val="SpecialBold"/>
              </w:rPr>
              <w:t>ELEMENTS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0CFE">
            <w:pPr>
              <w:pStyle w:val="BodyText"/>
              <w:rPr>
                <w:lang w:val="en-NZ"/>
              </w:rPr>
            </w:pPr>
            <w:r w:rsidRPr="001B0CFE">
              <w:rPr>
                <w:rStyle w:val="SpecialBold"/>
              </w:rPr>
              <w:t>PERFORMANCE CRITERIA</w:t>
            </w:r>
          </w:p>
        </w:tc>
      </w:tr>
      <w:tr w:rsidTr="001B0CFE">
        <w:tblPrEx>
          <w:tblW w:w="9568" w:type="dxa"/>
          <w:tblLayout w:type="fixed"/>
          <w:tblCellMar>
            <w:left w:w="62" w:type="dxa"/>
            <w:right w:w="62" w:type="dxa"/>
          </w:tblCellMar>
          <w:tblLook w:val="0000"/>
        </w:tblPrEx>
        <w:trPr>
          <w:trHeight w:val="445"/>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0CFE" w:rsidP="001B0CFE">
            <w:pPr>
              <w:pStyle w:val="BodyText"/>
            </w:pPr>
            <w:r w:rsidRPr="001B0CFE">
              <w:rPr>
                <w:rStyle w:val="Emphasis"/>
              </w:rPr>
              <w:t>Elements describe the essential outcomes.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0CFE">
            <w:pPr>
              <w:pStyle w:val="BodyText"/>
              <w:rPr>
                <w:lang w:val="en-NZ"/>
              </w:rPr>
            </w:pPr>
            <w:r w:rsidRPr="001B0CFE">
              <w:rPr>
                <w:rStyle w:val="Emphasis"/>
              </w:rPr>
              <w:t>Performance criteria describe the performance needed to demonstrate achievement of the element.</w:t>
            </w:r>
          </w:p>
        </w:tc>
      </w:tr>
      <w:tr w:rsidTr="001B0CFE">
        <w:tblPrEx>
          <w:tblW w:w="9568" w:type="dxa"/>
          <w:tblLayout w:type="fixed"/>
          <w:tblCellMar>
            <w:left w:w="62" w:type="dxa"/>
            <w:right w:w="62" w:type="dxa"/>
          </w:tblCellMar>
          <w:tblLook w:val="0000"/>
        </w:tblPrEx>
        <w:trPr>
          <w:trHeight w:val="445"/>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0CFE">
            <w:pPr>
              <w:pStyle w:val="List"/>
              <w:rPr>
                <w:lang w:val="en-NZ"/>
              </w:rPr>
            </w:pPr>
            <w:r w:rsidRPr="001B0CFE">
              <w:t>1. Develop and undertake physical conditioning program</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0CFE" w:rsidP="001B0CFE">
            <w:pPr>
              <w:pStyle w:val="List"/>
            </w:pPr>
            <w:r w:rsidRPr="001B0CFE">
              <w:t>1.1 Set physical conditioning goals aimed at improving own cultural dance technique</w:t>
            </w:r>
          </w:p>
          <w:p w:rsidR="00000000" w:rsidRPr="001B0CFE" w:rsidP="001B0CFE">
            <w:pPr>
              <w:pStyle w:val="List"/>
            </w:pPr>
            <w:r w:rsidRPr="001B0CFE">
              <w:t>1.2 Identify variety</w:t>
            </w:r>
            <w:r w:rsidRPr="001B0CFE">
              <w:t xml:space="preserve"> of techniques for improving stamina, strength and flexibility in consultation with required personnel, according to physical conditioning goals</w:t>
            </w:r>
          </w:p>
          <w:p w:rsidR="00000000" w:rsidRPr="001B0CFE" w:rsidP="001B0CFE">
            <w:pPr>
              <w:pStyle w:val="List"/>
            </w:pPr>
            <w:r w:rsidRPr="001B0CFE">
              <w:t>1.3 Identify risk factors that may inhibit the achievement of goals and seek advice as required</w:t>
            </w:r>
          </w:p>
          <w:p w:rsidR="00000000" w:rsidRPr="001B0CFE" w:rsidP="001B0CFE">
            <w:pPr>
              <w:pStyle w:val="List"/>
            </w:pPr>
            <w:r w:rsidRPr="001B0CFE">
              <w:t>1.4 Identify an</w:t>
            </w:r>
            <w:r w:rsidRPr="001B0CFE">
              <w:t xml:space="preserve">d obtain suitable clothing and footwear for exercise </w:t>
            </w:r>
            <w:r w:rsidRPr="001B0CFE">
              <w:t>regime and practising cultural dance technique</w:t>
            </w:r>
          </w:p>
          <w:p w:rsidR="00000000" w:rsidRPr="001B0CFE" w:rsidP="001B0CFE">
            <w:pPr>
              <w:pStyle w:val="List"/>
            </w:pPr>
            <w:r w:rsidRPr="001B0CFE">
              <w:t>1.5 Perform warm-up and cool-down activities in conjunction with dance and physical activities according to safe dance practices</w:t>
            </w:r>
          </w:p>
          <w:p w:rsidR="00000000" w:rsidP="001B0CFE">
            <w:pPr>
              <w:pStyle w:val="List"/>
              <w:rPr>
                <w:lang w:val="en-NZ"/>
              </w:rPr>
            </w:pPr>
            <w:r w:rsidRPr="001B0CFE">
              <w:t>1.6 Identify and discuss wi</w:t>
            </w:r>
            <w:r w:rsidRPr="001B0CFE">
              <w:t>th required personnel fatigue and personal limitations when undertaking physical conditioning program as required</w:t>
            </w:r>
          </w:p>
        </w:tc>
      </w:tr>
      <w:tr w:rsidTr="001B0CFE">
        <w:tblPrEx>
          <w:tblW w:w="9568" w:type="dxa"/>
          <w:tblLayout w:type="fixed"/>
          <w:tblCellMar>
            <w:left w:w="62" w:type="dxa"/>
            <w:right w:w="62" w:type="dxa"/>
          </w:tblCellMar>
          <w:tblLook w:val="0000"/>
        </w:tblPrEx>
        <w:trPr>
          <w:trHeight w:val="445"/>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0CFE">
            <w:pPr>
              <w:pStyle w:val="List"/>
              <w:rPr>
                <w:lang w:val="en-NZ"/>
              </w:rPr>
            </w:pPr>
            <w:r w:rsidRPr="001B0CFE">
              <w:t>2. Build on basic cultural dance technique</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0CFE" w:rsidP="001B0CFE">
            <w:pPr>
              <w:pStyle w:val="List"/>
            </w:pPr>
            <w:r w:rsidRPr="001B0CFE">
              <w:t>2.1 Develop personal practice plan for executing and building on basic cultural dance movements wi</w:t>
            </w:r>
            <w:r w:rsidRPr="001B0CFE">
              <w:t>th greater depth of expression</w:t>
            </w:r>
          </w:p>
          <w:p w:rsidR="00000000" w:rsidRPr="001B0CFE" w:rsidP="001B0CFE">
            <w:pPr>
              <w:pStyle w:val="List"/>
            </w:pPr>
            <w:r w:rsidRPr="001B0CFE">
              <w:t>2.2 Practise simple movement sequences using isolation and coordination of upper and lower body</w:t>
            </w:r>
          </w:p>
          <w:p w:rsidR="00000000" w:rsidRPr="001B0CFE" w:rsidP="001B0CFE">
            <w:pPr>
              <w:pStyle w:val="List"/>
            </w:pPr>
            <w:r w:rsidRPr="001B0CFE">
              <w:t>2.3 Apply a range of techniques that integrate balance, flexibility, stamina, weight transfer and articulation of individual body</w:t>
            </w:r>
            <w:r w:rsidRPr="001B0CFE">
              <w:t xml:space="preserve"> parts</w:t>
            </w:r>
          </w:p>
          <w:p w:rsidR="00000000" w:rsidRPr="001B0CFE" w:rsidP="001B0CFE">
            <w:pPr>
              <w:pStyle w:val="List"/>
            </w:pPr>
            <w:r w:rsidRPr="001B0CFE">
              <w:t xml:space="preserve">2.4 Choreograph and perform short simple phrases of dance movements in a learning environment, applying control and attention to detail </w:t>
            </w:r>
          </w:p>
          <w:p w:rsidR="00000000" w:rsidRPr="001B0CFE" w:rsidP="001B0CFE">
            <w:pPr>
              <w:pStyle w:val="List"/>
            </w:pPr>
            <w:r w:rsidRPr="001B0CFE">
              <w:t>2.5 Incorporate into performance a basic awareness of customs relevant to selected dance styles</w:t>
            </w:r>
          </w:p>
          <w:p w:rsidR="00000000" w:rsidRPr="001B0CFE" w:rsidP="001B0CFE">
            <w:pPr>
              <w:pStyle w:val="List"/>
            </w:pPr>
            <w:r w:rsidRPr="001B0CFE">
              <w:t>2.6 Identify and communicate relationship between cultural dance style and accompanying music or other media</w:t>
            </w:r>
          </w:p>
          <w:p w:rsidR="00000000" w:rsidP="001B0CFE">
            <w:pPr>
              <w:pStyle w:val="List"/>
              <w:rPr>
                <w:lang w:val="en-NZ"/>
              </w:rPr>
            </w:pPr>
            <w:r w:rsidRPr="001B0CFE">
              <w:t>2.7 Incorporate musicality, phrasing and required timing as choreographed into performance</w:t>
            </w:r>
          </w:p>
        </w:tc>
      </w:tr>
      <w:tr w:rsidTr="001B0CFE">
        <w:tblPrEx>
          <w:tblW w:w="9568" w:type="dxa"/>
          <w:tblLayout w:type="fixed"/>
          <w:tblCellMar>
            <w:left w:w="62" w:type="dxa"/>
            <w:right w:w="62" w:type="dxa"/>
          </w:tblCellMar>
          <w:tblLook w:val="0000"/>
        </w:tblPrEx>
        <w:trPr>
          <w:trHeight w:val="445"/>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0CFE">
            <w:pPr>
              <w:pStyle w:val="List"/>
              <w:rPr>
                <w:lang w:val="en-NZ"/>
              </w:rPr>
            </w:pPr>
            <w:r w:rsidRPr="001B0CFE">
              <w:t>3. Review and develop expertise in cultural dance techn</w:t>
            </w:r>
            <w:r w:rsidRPr="001B0CFE">
              <w:t>ique</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0CFE" w:rsidP="001B0CFE">
            <w:pPr>
              <w:pStyle w:val="List"/>
            </w:pPr>
            <w:r w:rsidRPr="001B0CFE">
              <w:t>3.1 Identify and access sources that can be used to update knowledge of cultural dance history and terminology</w:t>
            </w:r>
          </w:p>
          <w:p w:rsidR="00000000" w:rsidRPr="001B0CFE" w:rsidP="001B0CFE">
            <w:pPr>
              <w:pStyle w:val="List"/>
            </w:pPr>
            <w:r w:rsidRPr="001B0CFE">
              <w:t>3.2 Use feedback from others to identify and develop strategy for improving own cultural dance techniques and performance skills</w:t>
            </w:r>
          </w:p>
          <w:p w:rsidR="00000000" w:rsidRPr="001B0CFE" w:rsidP="001B0CFE">
            <w:pPr>
              <w:pStyle w:val="List"/>
            </w:pPr>
            <w:r w:rsidRPr="001B0CFE">
              <w:t>3.3 View pe</w:t>
            </w:r>
            <w:r w:rsidRPr="001B0CFE">
              <w:t>rformances by industry practitioners and identify new ideas and trends, that can be applied to own cultural dance practice</w:t>
            </w:r>
          </w:p>
        </w:tc>
      </w:tr>
    </w:tbl>
    <w:p w:rsidR="00000000" w:rsidRPr="001B0CFE" w:rsidP="001B0CFE">
      <w:pPr>
        <w:pStyle w:val="BodyText"/>
      </w:pPr>
    </w:p>
    <w:p w:rsidR="00000000" w:rsidRPr="001B0CFE" w:rsidP="001B0CFE">
      <w:pPr>
        <w:pStyle w:val="AllowPageBreak"/>
      </w:pPr>
    </w:p>
    <w:p w:rsidR="00000000" w:rsidRPr="001B0CFE" w:rsidP="001B0CFE">
      <w:pPr>
        <w:pStyle w:val="Heading1"/>
      </w:pPr>
      <w:bookmarkStart w:id="5" w:name="O_1141930"/>
      <w:bookmarkEnd w:id="5"/>
      <w:r w:rsidRPr="001B0CFE">
        <w:t>Foundation Skills</w:t>
      </w:r>
    </w:p>
    <w:p w:rsidR="00000000" w:rsidRPr="00EA13F4" w:rsidP="00EA13F4">
      <w:pPr>
        <w:pStyle w:val="BodyText"/>
        <w:rPr>
          <w:i/>
        </w:rPr>
      </w:pPr>
      <w:r w:rsidRPr="00EA13F4">
        <w:rPr>
          <w:rStyle w:val="Emphasis"/>
        </w:rPr>
        <w:t>This section describes those language, literacy, numeracy and employment skills that are essen</w:t>
      </w:r>
      <w:r w:rsidRPr="00EA13F4">
        <w:rPr>
          <w:rStyle w:val="Emphasis"/>
        </w:rPr>
        <w:t>tial to performance but not explicit in the performance criteria.</w:t>
      </w:r>
    </w:p>
    <w:tbl>
      <w:tblPr>
        <w:tblW w:w="9568" w:type="dxa"/>
        <w:tblLayout w:type="fixed"/>
        <w:tblCellMar>
          <w:left w:w="62" w:type="dxa"/>
          <w:right w:w="62" w:type="dxa"/>
        </w:tblCellMar>
        <w:tblLook w:val="0000"/>
      </w:tblPr>
      <w:tblGrid>
        <w:gridCol w:w="2517"/>
        <w:gridCol w:w="7051"/>
      </w:tblGrid>
      <w:tr w:rsidTr="001B0CFE">
        <w:tblPrEx>
          <w:tblW w:w="9568" w:type="dxa"/>
          <w:tblLayout w:type="fixed"/>
          <w:tblCellMar>
            <w:left w:w="62" w:type="dxa"/>
            <w:right w:w="62" w:type="dxa"/>
          </w:tblCellMar>
          <w:tblLook w:val="0000"/>
        </w:tblPrEx>
        <w:trPr>
          <w:tblHeader/>
        </w:trPr>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0CFE" w:rsidP="001B0CFE">
            <w:pPr>
              <w:pStyle w:val="BodyText"/>
            </w:pPr>
            <w:r w:rsidRPr="001B0CFE">
              <w:rPr>
                <w:rStyle w:val="SpecialBold"/>
              </w:rPr>
              <w:t>SKILL</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0CFE">
            <w:pPr>
              <w:pStyle w:val="BodyText"/>
              <w:rPr>
                <w:lang w:val="en-NZ"/>
              </w:rPr>
            </w:pPr>
            <w:r w:rsidRPr="001B0CFE">
              <w:rPr>
                <w:rStyle w:val="SpecialBold"/>
              </w:rPr>
              <w:t>DESCRIPTION</w:t>
            </w:r>
          </w:p>
        </w:tc>
      </w:tr>
      <w:tr w:rsidTr="001B0CFE">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0CFE">
            <w:pPr>
              <w:pStyle w:val="BodyText"/>
              <w:rPr>
                <w:lang w:val="en-NZ"/>
              </w:rPr>
            </w:pPr>
            <w:r w:rsidRPr="001B0CFE">
              <w:t>Oral communication</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B0CFE">
            <w:pPr>
              <w:pStyle w:val="ListBullet"/>
              <w:rPr>
                <w:lang w:val="en-NZ"/>
              </w:rPr>
            </w:pPr>
            <w:r w:rsidRPr="001B0CFE">
              <w:t>Obtains information by listening and questioning</w:t>
            </w:r>
          </w:p>
        </w:tc>
      </w:tr>
      <w:tr w:rsidTr="001B0CFE">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0CFE">
            <w:pPr>
              <w:pStyle w:val="BodyText"/>
              <w:rPr>
                <w:lang w:val="en-NZ"/>
              </w:rPr>
            </w:pPr>
            <w:r w:rsidRPr="001B0CFE">
              <w:t>Reading</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B0CFE">
            <w:pPr>
              <w:pStyle w:val="ListBullet"/>
              <w:rPr>
                <w:lang w:val="en-NZ"/>
              </w:rPr>
            </w:pPr>
            <w:r w:rsidRPr="001B0CFE">
              <w:t>Obtains information from written sources</w:t>
            </w:r>
          </w:p>
        </w:tc>
      </w:tr>
      <w:tr w:rsidTr="001B0CFE">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0CFE">
            <w:pPr>
              <w:pStyle w:val="BodyText"/>
              <w:rPr>
                <w:lang w:val="en-NZ"/>
              </w:rPr>
            </w:pPr>
            <w:r w:rsidRPr="001B0CFE">
              <w:t>Initiative and enterprise</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B0CFE">
            <w:pPr>
              <w:pStyle w:val="ListBullet"/>
              <w:rPr>
                <w:lang w:val="en-NZ"/>
              </w:rPr>
            </w:pPr>
            <w:r w:rsidRPr="001B0CFE">
              <w:t>Recognises opportunities to develop and apply new approaches to performing dances from specific cultures</w:t>
            </w:r>
          </w:p>
        </w:tc>
      </w:tr>
      <w:tr w:rsidTr="001B0CFE">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0CFE">
            <w:pPr>
              <w:pStyle w:val="BodyText"/>
              <w:rPr>
                <w:lang w:val="en-NZ"/>
              </w:rPr>
            </w:pPr>
            <w:r w:rsidRPr="001B0CFE">
              <w:t>Planning and organising</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B0CFE">
            <w:pPr>
              <w:pStyle w:val="ListBullet"/>
              <w:rPr>
                <w:lang w:val="en-NZ"/>
              </w:rPr>
            </w:pPr>
            <w:r w:rsidRPr="001B0CFE">
              <w:t>Adopts a methodical and disciplined approach to dance classes and performances</w:t>
            </w:r>
          </w:p>
        </w:tc>
      </w:tr>
      <w:tr w:rsidTr="001B0CFE">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0CFE">
            <w:pPr>
              <w:pStyle w:val="BodyText"/>
              <w:rPr>
                <w:lang w:val="en-NZ"/>
              </w:rPr>
            </w:pPr>
            <w:r w:rsidRPr="001B0CFE">
              <w:t>Self-management</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B0CFE" w:rsidP="001B0CFE">
            <w:pPr>
              <w:pStyle w:val="ListBullet"/>
            </w:pPr>
            <w:r w:rsidRPr="001B0CFE">
              <w:t xml:space="preserve">Follows industry accepted safe dance practices </w:t>
            </w:r>
          </w:p>
          <w:p w:rsidR="00000000" w:rsidP="001B0CFE">
            <w:pPr>
              <w:pStyle w:val="ListBullet"/>
              <w:rPr>
                <w:lang w:val="en-NZ"/>
              </w:rPr>
            </w:pPr>
            <w:r w:rsidRPr="001B0CFE">
              <w:t>Applies knowledge of cultural protocols to learning and performance activities</w:t>
            </w:r>
          </w:p>
        </w:tc>
      </w:tr>
      <w:tr w:rsidTr="001B0CFE">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0CFE">
            <w:pPr>
              <w:pStyle w:val="BodyText"/>
              <w:rPr>
                <w:lang w:val="en-NZ"/>
              </w:rPr>
            </w:pPr>
            <w:r w:rsidRPr="001B0CFE">
              <w:t>Teamwork</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B0CFE" w:rsidP="001B0CFE">
            <w:pPr>
              <w:pStyle w:val="ListBullet"/>
            </w:pPr>
            <w:r w:rsidRPr="001B0CFE">
              <w:t>Discusses dance technique and physical conditioning issues with colleagues and teachers</w:t>
            </w:r>
          </w:p>
          <w:p w:rsidR="00000000" w:rsidRPr="001B0CFE" w:rsidP="001B0CFE">
            <w:pPr>
              <w:pStyle w:val="ListBullet"/>
            </w:pPr>
            <w:r w:rsidRPr="001B0CFE">
              <w:t>Builds rapport with fellow dan</w:t>
            </w:r>
            <w:r w:rsidRPr="001B0CFE">
              <w:t>cers</w:t>
            </w:r>
          </w:p>
        </w:tc>
      </w:tr>
    </w:tbl>
    <w:p w:rsidR="00000000" w:rsidRPr="001B0CFE" w:rsidP="001B0CFE">
      <w:pPr>
        <w:pStyle w:val="BodyText"/>
      </w:pPr>
    </w:p>
    <w:p w:rsidR="00000000" w:rsidRPr="001B0CFE" w:rsidP="001B0CFE">
      <w:pPr>
        <w:pStyle w:val="AllowPageBreak"/>
      </w:pPr>
    </w:p>
    <w:p w:rsidR="00000000" w:rsidRPr="001B0CFE" w:rsidP="001B0CFE">
      <w:pPr>
        <w:pStyle w:val="Heading1"/>
      </w:pPr>
      <w:bookmarkStart w:id="6" w:name="O_1141929"/>
      <w:bookmarkEnd w:id="6"/>
      <w:r w:rsidRPr="001B0CFE">
        <w:t>Unit Mapping Information</w:t>
      </w:r>
    </w:p>
    <w:p w:rsidR="00000000" w:rsidRPr="001B0CFE" w:rsidP="00EA13F4">
      <w:pPr>
        <w:pStyle w:val="BodyText"/>
      </w:pPr>
      <w:r w:rsidRPr="001B0CFE">
        <w:t>Supersedes and is equivalent to CUADAN307 Increase depth of cultural dance technique.</w:t>
      </w:r>
    </w:p>
    <w:p w:rsidR="00000000" w:rsidRPr="001B0CFE" w:rsidP="001B0CFE">
      <w:pPr>
        <w:pStyle w:val="Heading1"/>
      </w:pPr>
      <w:bookmarkStart w:id="7" w:name="O_1141922"/>
      <w:bookmarkEnd w:id="7"/>
      <w:r w:rsidRPr="001B0CFE">
        <w:t>Links</w:t>
      </w:r>
    </w:p>
    <w:p w:rsidR="00000000" w:rsidRPr="001B0CFE" w:rsidP="00EA13F4">
      <w:pPr>
        <w:pStyle w:val="BodyText"/>
      </w:pPr>
      <w:r w:rsidRPr="001B0CFE">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E324A6">
        <w:rPr>
          <w:rStyle w:val="Hyperlink"/>
        </w:rPr>
        <w:t>https://vetnet.gov.au/Pages/TrainingDocs.aspx?q=1db201d9-4006-4430-839f-382ef6b803d5</w:t>
      </w:r>
      <w:r>
        <w:fldChar w:fldCharType="end"/>
      </w:r>
    </w:p>
    <w:p w:rsidR="00000000" w:rsidRPr="001B0CFE" w:rsidP="001B0CFE"/>
    <w:sectPr w:rsidSect="001B0CF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C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CFE" w:rsidRPr="00EA13F4" w:rsidP="00EA13F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C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3F4" w:rsidP="001B0C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A13F4" w:rsidP="001B0CF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EA13F4" w:rsidP="001B0CF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C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3F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B0CFE" w:rsidRPr="00EA13F4" w:rsidP="00EA13F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C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3F4" w:rsidRPr="002D2AF8" w:rsidP="001B0CFE">
    <w:pPr>
      <w:pStyle w:val="Header"/>
      <w:framePr w:wrap="around"/>
    </w:pPr>
    <w:r>
      <w:fldChar w:fldCharType="begin"/>
    </w:r>
    <w:r>
      <w:instrText xml:space="preserve"> TITLE   \* MERGEFORMAT </w:instrText>
    </w:r>
    <w:r>
      <w:fldChar w:fldCharType="separate"/>
    </w:r>
    <w:r>
      <w:t>CUADAN317 Increase depth of cultural dance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EA13F4" w:rsidP="001B0CF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09448D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11AE49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0CF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B0CFE"/>
    <w:pPr>
      <w:spacing w:before="360" w:after="60"/>
      <w:outlineLvl w:val="0"/>
    </w:pPr>
    <w:rPr>
      <w:sz w:val="32"/>
    </w:rPr>
  </w:style>
  <w:style w:type="paragraph" w:styleId="Heading2">
    <w:name w:val="heading 2"/>
    <w:basedOn w:val="HeadingBase"/>
    <w:next w:val="BodyText"/>
    <w:link w:val="Heading2Char"/>
    <w:qFormat/>
    <w:rsid w:val="001B0CFE"/>
    <w:pPr>
      <w:keepLines/>
      <w:spacing w:before="240" w:after="120"/>
      <w:outlineLvl w:val="1"/>
    </w:pPr>
    <w:rPr>
      <w:sz w:val="28"/>
      <w:szCs w:val="40"/>
    </w:rPr>
  </w:style>
  <w:style w:type="paragraph" w:styleId="Heading3">
    <w:name w:val="heading 3"/>
    <w:basedOn w:val="HeadingBase"/>
    <w:next w:val="BodyText"/>
    <w:link w:val="Heading3Char"/>
    <w:qFormat/>
    <w:rsid w:val="001B0CFE"/>
    <w:pPr>
      <w:spacing w:before="180" w:after="120"/>
      <w:outlineLvl w:val="2"/>
    </w:pPr>
    <w:rPr>
      <w:spacing w:val="-10"/>
      <w:kern w:val="32"/>
    </w:rPr>
  </w:style>
  <w:style w:type="paragraph" w:styleId="Heading4">
    <w:name w:val="heading 4"/>
    <w:basedOn w:val="HeadingBase"/>
    <w:next w:val="BodyText"/>
    <w:link w:val="Heading4Char"/>
    <w:qFormat/>
    <w:rsid w:val="001B0CFE"/>
    <w:pPr>
      <w:spacing w:before="160" w:after="120"/>
      <w:outlineLvl w:val="3"/>
    </w:pPr>
    <w:rPr>
      <w:sz w:val="22"/>
    </w:rPr>
  </w:style>
  <w:style w:type="paragraph" w:styleId="Heading5">
    <w:name w:val="heading 5"/>
    <w:basedOn w:val="HeadingBase"/>
    <w:next w:val="Normal"/>
    <w:link w:val="Heading5Char"/>
    <w:qFormat/>
    <w:rsid w:val="001B0CFE"/>
    <w:pPr>
      <w:spacing w:before="80"/>
      <w:outlineLvl w:val="4"/>
    </w:pPr>
    <w:rPr>
      <w:color w:val="918585"/>
      <w:sz w:val="20"/>
    </w:rPr>
  </w:style>
  <w:style w:type="paragraph" w:styleId="Heading6">
    <w:name w:val="heading 6"/>
    <w:basedOn w:val="HeadingBase"/>
    <w:next w:val="Normal"/>
    <w:link w:val="Heading6Char"/>
    <w:qFormat/>
    <w:rsid w:val="001B0CFE"/>
    <w:pPr>
      <w:spacing w:before="60"/>
      <w:outlineLvl w:val="5"/>
    </w:pPr>
    <w:rPr>
      <w:color w:val="918585"/>
      <w:sz w:val="20"/>
    </w:rPr>
  </w:style>
  <w:style w:type="paragraph" w:styleId="Heading7">
    <w:name w:val="heading 7"/>
    <w:basedOn w:val="Normal"/>
    <w:next w:val="Normal"/>
    <w:link w:val="Heading7Char"/>
    <w:qFormat/>
    <w:rsid w:val="001B0CFE"/>
    <w:pPr>
      <w:ind w:left="720"/>
      <w:outlineLvl w:val="6"/>
    </w:pPr>
    <w:rPr>
      <w:i/>
    </w:rPr>
  </w:style>
  <w:style w:type="paragraph" w:styleId="Heading8">
    <w:name w:val="heading 8"/>
    <w:basedOn w:val="Normal"/>
    <w:next w:val="Normal"/>
    <w:link w:val="Heading8Char"/>
    <w:qFormat/>
    <w:rsid w:val="001B0CFE"/>
    <w:pPr>
      <w:ind w:left="720"/>
      <w:outlineLvl w:val="7"/>
    </w:pPr>
    <w:rPr>
      <w:i/>
    </w:rPr>
  </w:style>
  <w:style w:type="paragraph" w:styleId="Heading9">
    <w:name w:val="heading 9"/>
    <w:basedOn w:val="Normal"/>
    <w:next w:val="Normal"/>
    <w:link w:val="Heading9Char"/>
    <w:qFormat/>
    <w:rsid w:val="001B0CFE"/>
    <w:pPr>
      <w:ind w:left="720"/>
      <w:outlineLvl w:val="8"/>
    </w:pPr>
    <w:rPr>
      <w:i/>
    </w:rPr>
  </w:style>
  <w:style w:type="character" w:default="1" w:styleId="DefaultParagraphFont">
    <w:name w:val="Default Paragraph Font"/>
    <w:uiPriority w:val="1"/>
    <w:unhideWhenUsed/>
    <w:rsid w:val="001B0C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0CFE"/>
  </w:style>
  <w:style w:type="character" w:customStyle="1" w:styleId="Heading1Char">
    <w:name w:val="Heading 1 Char"/>
    <w:basedOn w:val="DefaultParagraphFont"/>
    <w:link w:val="Heading1"/>
    <w:rsid w:val="001B0CFE"/>
    <w:rPr>
      <w:rFonts w:ascii="Times New Roman" w:eastAsia="Times New Roman" w:hAnsi="Times New Roman" w:cs="Times New Roman"/>
      <w:b/>
      <w:sz w:val="32"/>
      <w:szCs w:val="20"/>
      <w:lang w:eastAsia="en-US"/>
    </w:rPr>
  </w:style>
  <w:style w:type="paragraph" w:styleId="BodyText">
    <w:name w:val="Body Text"/>
    <w:basedOn w:val="Normal"/>
    <w:link w:val="BodyTextChar"/>
    <w:rsid w:val="001B0CF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B0CFE"/>
    <w:rPr>
      <w:rFonts w:ascii="Times New Roman" w:eastAsia="Times New Roman" w:hAnsi="Times New Roman" w:cs="Times New Roman"/>
      <w:sz w:val="24"/>
      <w:lang w:eastAsia="en-US"/>
    </w:rPr>
  </w:style>
  <w:style w:type="paragraph" w:styleId="List">
    <w:name w:val="List"/>
    <w:basedOn w:val="BodyText"/>
    <w:next w:val="BodyText"/>
    <w:rsid w:val="001B0CFE"/>
    <w:pPr>
      <w:tabs>
        <w:tab w:val="left" w:pos="340"/>
      </w:tabs>
      <w:spacing w:before="60" w:after="60"/>
      <w:ind w:left="340" w:hanging="340"/>
    </w:pPr>
  </w:style>
  <w:style w:type="paragraph" w:styleId="ListBullet">
    <w:name w:val="List Bullet"/>
    <w:basedOn w:val="List"/>
    <w:rsid w:val="001B0CFE"/>
    <w:pPr>
      <w:numPr>
        <w:numId w:val="11"/>
      </w:numPr>
      <w:tabs>
        <w:tab w:val="clear" w:pos="340"/>
      </w:tabs>
      <w:spacing w:before="40" w:after="40"/>
    </w:pPr>
  </w:style>
  <w:style w:type="character" w:customStyle="1" w:styleId="SpecialBold">
    <w:name w:val="Special Bold"/>
    <w:basedOn w:val="DefaultParagraphFont"/>
    <w:rsid w:val="001B0CFE"/>
    <w:rPr>
      <w:b/>
      <w:spacing w:val="0"/>
    </w:rPr>
  </w:style>
  <w:style w:type="character" w:styleId="Emphasis">
    <w:name w:val="Emphasis"/>
    <w:basedOn w:val="DefaultParagraphFont"/>
    <w:qFormat/>
    <w:rsid w:val="001B0CFE"/>
    <w:rPr>
      <w:i/>
    </w:rPr>
  </w:style>
  <w:style w:type="paragraph" w:customStyle="1" w:styleId="SuperHeading">
    <w:name w:val="SuperHeading"/>
    <w:basedOn w:val="Normal"/>
    <w:rsid w:val="001B0CFE"/>
    <w:pPr>
      <w:spacing w:before="240" w:after="120"/>
      <w:outlineLvl w:val="0"/>
    </w:pPr>
    <w:rPr>
      <w:rFonts w:ascii="Times New Roman" w:hAnsi="Times New Roman"/>
      <w:b/>
      <w:sz w:val="32"/>
    </w:rPr>
  </w:style>
  <w:style w:type="paragraph" w:customStyle="1" w:styleId="AllowPageBreak">
    <w:name w:val="AllowPageBreak"/>
    <w:rsid w:val="001B0CF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B0C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0C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0C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0C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0C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0CF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B0CF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B0CFE"/>
    <w:rPr>
      <w:rFonts w:ascii="Courier New" w:eastAsia="Times New Roman" w:hAnsi="Courier New" w:cs="Times New Roman"/>
      <w:i/>
      <w:szCs w:val="20"/>
      <w:lang w:eastAsia="en-US"/>
    </w:rPr>
  </w:style>
  <w:style w:type="paragraph" w:customStyle="1" w:styleId="HeadingBase">
    <w:name w:val="Heading Base"/>
    <w:rsid w:val="001B0C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0CFE"/>
    <w:pPr>
      <w:tabs>
        <w:tab w:val="right" w:leader="dot" w:pos="9072"/>
      </w:tabs>
      <w:ind w:left="567"/>
    </w:pPr>
    <w:rPr>
      <w:szCs w:val="22"/>
    </w:rPr>
  </w:style>
  <w:style w:type="paragraph" w:customStyle="1" w:styleId="TOCBase">
    <w:name w:val="TOC Base"/>
    <w:rsid w:val="001B0C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0CFE"/>
    <w:pPr>
      <w:tabs>
        <w:tab w:val="right" w:leader="dot" w:pos="9072"/>
      </w:tabs>
      <w:spacing w:before="40" w:after="40"/>
      <w:ind w:left="284"/>
    </w:pPr>
    <w:rPr>
      <w:rFonts w:ascii="Times New Roman" w:hAnsi="Times New Roman"/>
    </w:rPr>
  </w:style>
  <w:style w:type="paragraph" w:styleId="TOC1">
    <w:name w:val="toc 1"/>
    <w:basedOn w:val="TOCBase"/>
    <w:next w:val="Normal"/>
    <w:rsid w:val="001B0CF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B0C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0CFE"/>
    <w:rPr>
      <w:rFonts w:ascii="Times New Roman" w:eastAsia="Times New Roman" w:hAnsi="Times New Roman" w:cs="Times New Roman"/>
      <w:sz w:val="16"/>
      <w:lang w:eastAsia="en-US"/>
    </w:rPr>
  </w:style>
  <w:style w:type="paragraph" w:styleId="Title">
    <w:name w:val="Title"/>
    <w:basedOn w:val="HeadingBase"/>
    <w:link w:val="TitleChar"/>
    <w:qFormat/>
    <w:rsid w:val="001B0CFE"/>
    <w:pPr>
      <w:spacing w:before="5040"/>
      <w:jc w:val="center"/>
    </w:pPr>
    <w:rPr>
      <w:sz w:val="48"/>
      <w:szCs w:val="72"/>
      <w:lang w:val="en-US"/>
    </w:rPr>
  </w:style>
  <w:style w:type="character" w:customStyle="1" w:styleId="TitleChar">
    <w:name w:val="Title Char"/>
    <w:basedOn w:val="DefaultParagraphFont"/>
    <w:link w:val="Title"/>
    <w:rsid w:val="001B0C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0CFE"/>
    <w:pPr>
      <w:tabs>
        <w:tab w:val="left" w:pos="3600"/>
        <w:tab w:val="left" w:pos="3958"/>
      </w:tabs>
    </w:pPr>
  </w:style>
  <w:style w:type="paragraph" w:customStyle="1" w:styleId="Note">
    <w:name w:val="Note"/>
    <w:basedOn w:val="BodyText"/>
    <w:rsid w:val="001B0C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0CFE"/>
    <w:pPr>
      <w:framePr w:wrap="auto" w:hAnchor="text" w:y="6049"/>
    </w:pPr>
    <w:rPr>
      <w:color w:val="000000"/>
      <w:sz w:val="40"/>
    </w:rPr>
  </w:style>
  <w:style w:type="paragraph" w:customStyle="1" w:styleId="TOCTitle">
    <w:name w:val="TOCTitle"/>
    <w:basedOn w:val="Heading1"/>
    <w:rsid w:val="001B0CFE"/>
    <w:pPr>
      <w:spacing w:after="240"/>
      <w:jc w:val="center"/>
      <w:outlineLvl w:val="9"/>
    </w:pPr>
    <w:rPr>
      <w:caps/>
    </w:rPr>
  </w:style>
  <w:style w:type="paragraph" w:customStyle="1" w:styleId="Version">
    <w:name w:val="Version"/>
    <w:rsid w:val="001B0CF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B0CFE"/>
    <w:pPr>
      <w:numPr>
        <w:numId w:val="12"/>
      </w:numPr>
      <w:tabs>
        <w:tab w:val="clear" w:pos="680"/>
      </w:tabs>
    </w:pPr>
  </w:style>
  <w:style w:type="paragraph" w:styleId="Index1">
    <w:name w:val="index 1"/>
    <w:basedOn w:val="Normal"/>
    <w:next w:val="Normal"/>
    <w:semiHidden/>
    <w:rsid w:val="001B0CFE"/>
    <w:pPr>
      <w:keepNext w:val="0"/>
      <w:tabs>
        <w:tab w:val="right" w:pos="4176"/>
      </w:tabs>
      <w:ind w:left="198" w:hanging="198"/>
    </w:pPr>
    <w:rPr>
      <w:rFonts w:ascii="Garamond" w:hAnsi="Garamond"/>
    </w:rPr>
  </w:style>
  <w:style w:type="paragraph" w:styleId="IndexHeading">
    <w:name w:val="index heading"/>
    <w:basedOn w:val="Normal"/>
    <w:next w:val="Index1"/>
    <w:semiHidden/>
    <w:rsid w:val="001B0CFE"/>
    <w:pPr>
      <w:spacing w:before="120" w:after="120"/>
    </w:pPr>
    <w:rPr>
      <w:rFonts w:ascii="Arial" w:hAnsi="Arial"/>
      <w:b/>
      <w:color w:val="918585"/>
      <w:sz w:val="24"/>
    </w:rPr>
  </w:style>
  <w:style w:type="paragraph" w:styleId="Header">
    <w:name w:val="header"/>
    <w:basedOn w:val="Normal"/>
    <w:link w:val="HeaderChar"/>
    <w:rsid w:val="001B0C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0CFE"/>
    <w:rPr>
      <w:rFonts w:ascii="Times New Roman" w:eastAsia="Times New Roman" w:hAnsi="Times New Roman" w:cs="Times New Roman"/>
      <w:sz w:val="16"/>
      <w:szCs w:val="20"/>
      <w:lang w:val="en-GB" w:eastAsia="en-US"/>
    </w:rPr>
  </w:style>
  <w:style w:type="paragraph" w:customStyle="1" w:styleId="Chapter">
    <w:name w:val="Chapter"/>
    <w:basedOn w:val="Normal"/>
    <w:rsid w:val="001B0CFE"/>
    <w:pPr>
      <w:spacing w:before="240"/>
    </w:pPr>
    <w:rPr>
      <w:rFonts w:ascii="Times New Roman" w:hAnsi="Times New Roman"/>
      <w:smallCaps/>
      <w:spacing w:val="80"/>
      <w:sz w:val="28"/>
    </w:rPr>
  </w:style>
  <w:style w:type="paragraph" w:customStyle="1" w:styleId="InChapter">
    <w:name w:val="InChapter"/>
    <w:basedOn w:val="Heading3"/>
    <w:rsid w:val="001B0CFE"/>
    <w:pPr>
      <w:spacing w:after="240"/>
      <w:outlineLvl w:val="9"/>
    </w:pPr>
    <w:rPr>
      <w:noProof/>
    </w:rPr>
  </w:style>
  <w:style w:type="paragraph" w:styleId="Index2">
    <w:name w:val="index 2"/>
    <w:basedOn w:val="Normal"/>
    <w:next w:val="Normal"/>
    <w:semiHidden/>
    <w:rsid w:val="001B0CFE"/>
    <w:pPr>
      <w:tabs>
        <w:tab w:val="right" w:pos="4176"/>
      </w:tabs>
      <w:ind w:left="568" w:hanging="284"/>
    </w:pPr>
    <w:rPr>
      <w:rFonts w:ascii="Garamond" w:hAnsi="Garamond"/>
    </w:rPr>
  </w:style>
  <w:style w:type="paragraph" w:customStyle="1" w:styleId="Byline">
    <w:name w:val="Byline"/>
    <w:rsid w:val="001B0C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0CFE"/>
    <w:pPr>
      <w:tabs>
        <w:tab w:val="clear" w:pos="3600"/>
        <w:tab w:val="clear" w:pos="3958"/>
      </w:tabs>
      <w:jc w:val="right"/>
    </w:pPr>
  </w:style>
  <w:style w:type="paragraph" w:styleId="Caption">
    <w:name w:val="caption"/>
    <w:basedOn w:val="BodyText"/>
    <w:next w:val="Normal"/>
    <w:qFormat/>
    <w:rsid w:val="001B0CFE"/>
    <w:pPr>
      <w:framePr w:w="2268" w:hSpace="181" w:vSpace="181" w:wrap="around" w:vAnchor="text" w:hAnchor="page" w:x="1135" w:y="285" w:anchorLock="1"/>
    </w:pPr>
    <w:rPr>
      <w:i/>
    </w:rPr>
  </w:style>
  <w:style w:type="paragraph" w:customStyle="1" w:styleId="MiniTOCTitle">
    <w:name w:val="MiniTOCTitle"/>
    <w:basedOn w:val="Heading4"/>
    <w:rsid w:val="001B0CFE"/>
    <w:pPr>
      <w:spacing w:before="240"/>
      <w:outlineLvl w:val="9"/>
    </w:pPr>
    <w:rPr>
      <w:noProof/>
      <w:sz w:val="24"/>
    </w:rPr>
  </w:style>
  <w:style w:type="paragraph" w:customStyle="1" w:styleId="MiniTOCItem">
    <w:name w:val="MiniTOCItem"/>
    <w:basedOn w:val="ListBullet"/>
    <w:rsid w:val="001B0CFE"/>
    <w:pPr>
      <w:numPr>
        <w:numId w:val="0"/>
      </w:numPr>
      <w:tabs>
        <w:tab w:val="right" w:leader="dot" w:pos="6521"/>
      </w:tabs>
      <w:spacing w:before="0" w:after="0"/>
    </w:pPr>
  </w:style>
  <w:style w:type="paragraph" w:customStyle="1" w:styleId="TOFTitle">
    <w:name w:val="TOFTitle"/>
    <w:basedOn w:val="TOCTitle"/>
    <w:rsid w:val="001B0CFE"/>
  </w:style>
  <w:style w:type="paragraph" w:styleId="TableofFigures">
    <w:name w:val="table of figures"/>
    <w:basedOn w:val="Normal"/>
    <w:next w:val="Normal"/>
    <w:semiHidden/>
    <w:rsid w:val="001B0CFE"/>
    <w:pPr>
      <w:tabs>
        <w:tab w:val="right" w:leader="dot" w:pos="9072"/>
      </w:tabs>
      <w:ind w:left="970" w:hanging="403"/>
    </w:pPr>
    <w:rPr>
      <w:rFonts w:ascii="Times New Roman" w:hAnsi="Times New Roman"/>
      <w:b/>
    </w:rPr>
  </w:style>
  <w:style w:type="paragraph" w:styleId="ListNumber">
    <w:name w:val="List Number"/>
    <w:basedOn w:val="List"/>
    <w:rsid w:val="001B0CFE"/>
    <w:pPr>
      <w:numPr>
        <w:numId w:val="14"/>
      </w:numPr>
      <w:tabs>
        <w:tab w:val="clear" w:pos="340"/>
      </w:tabs>
    </w:pPr>
  </w:style>
  <w:style w:type="character" w:customStyle="1" w:styleId="WingdingSymbols">
    <w:name w:val="Wingding Symbols"/>
    <w:rsid w:val="001B0CFE"/>
    <w:rPr>
      <w:rFonts w:ascii="Wingdings" w:hAnsi="Wingdings"/>
    </w:rPr>
  </w:style>
  <w:style w:type="paragraph" w:customStyle="1" w:styleId="TableHeading">
    <w:name w:val="Table Heading"/>
    <w:basedOn w:val="HeadingBase"/>
    <w:rsid w:val="001B0CFE"/>
    <w:pPr>
      <w:keepLines/>
      <w:pBdr>
        <w:bottom w:val="single" w:sz="6" w:space="1" w:color="918585"/>
      </w:pBdr>
      <w:spacing w:before="240"/>
    </w:pPr>
  </w:style>
  <w:style w:type="character" w:customStyle="1" w:styleId="HotSpot">
    <w:name w:val="HotSpot"/>
    <w:rsid w:val="001B0CFE"/>
    <w:rPr>
      <w:color w:val="0033CC"/>
      <w:u w:val="none"/>
    </w:rPr>
  </w:style>
  <w:style w:type="paragraph" w:customStyle="1" w:styleId="BodyTextRight">
    <w:name w:val="Body Text Right"/>
    <w:basedOn w:val="BodyText"/>
    <w:rsid w:val="001B0CFE"/>
    <w:pPr>
      <w:spacing w:before="0" w:after="0"/>
      <w:jc w:val="right"/>
    </w:pPr>
  </w:style>
  <w:style w:type="paragraph" w:styleId="Index3">
    <w:name w:val="index 3"/>
    <w:basedOn w:val="ListNumber2"/>
    <w:next w:val="Normal"/>
    <w:semiHidden/>
    <w:rsid w:val="001B0CFE"/>
    <w:pPr>
      <w:numPr>
        <w:numId w:val="0"/>
      </w:numPr>
      <w:tabs>
        <w:tab w:val="right" w:leader="dot" w:pos="4176"/>
      </w:tabs>
    </w:pPr>
  </w:style>
  <w:style w:type="paragraph" w:styleId="ListNumber2">
    <w:name w:val="List Number 2"/>
    <w:basedOn w:val="List2"/>
    <w:rsid w:val="001B0CFE"/>
    <w:pPr>
      <w:numPr>
        <w:numId w:val="9"/>
      </w:numPr>
      <w:tabs>
        <w:tab w:val="clear" w:pos="1060"/>
      </w:tabs>
    </w:pPr>
  </w:style>
  <w:style w:type="paragraph" w:customStyle="1" w:styleId="MarginNote">
    <w:name w:val="Margin Note"/>
    <w:basedOn w:val="BodyText"/>
    <w:rsid w:val="001B0C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0C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0CF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B0CFE"/>
    <w:rPr>
      <w:sz w:val="32"/>
    </w:rPr>
  </w:style>
  <w:style w:type="paragraph" w:customStyle="1" w:styleId="HeadingProcedure">
    <w:name w:val="Heading Procedure"/>
    <w:basedOn w:val="HeadingBase"/>
    <w:next w:val="Normal"/>
    <w:rsid w:val="001B0CFE"/>
    <w:pPr>
      <w:tabs>
        <w:tab w:val="left" w:pos="0"/>
      </w:tabs>
      <w:spacing w:before="120" w:after="60"/>
    </w:pPr>
    <w:rPr>
      <w:i/>
      <w:color w:val="918585"/>
      <w:sz w:val="22"/>
    </w:rPr>
  </w:style>
  <w:style w:type="paragraph" w:customStyle="1" w:styleId="TableBodyText">
    <w:name w:val="Table Body Text"/>
    <w:basedOn w:val="BodyText"/>
    <w:rsid w:val="001B0CFE"/>
    <w:pPr>
      <w:spacing w:before="60" w:after="60"/>
    </w:pPr>
  </w:style>
  <w:style w:type="paragraph" w:styleId="ListContinue">
    <w:name w:val="List Continue"/>
    <w:basedOn w:val="List"/>
    <w:rsid w:val="001B0CFE"/>
    <w:pPr>
      <w:ind w:firstLine="0"/>
    </w:pPr>
  </w:style>
  <w:style w:type="paragraph" w:customStyle="1" w:styleId="ListNote">
    <w:name w:val="List Note"/>
    <w:basedOn w:val="List"/>
    <w:rsid w:val="001B0CFE"/>
    <w:pPr>
      <w:pBdr>
        <w:top w:val="single" w:sz="6" w:space="2" w:color="918585"/>
        <w:bottom w:val="single" w:sz="6" w:space="2" w:color="918585"/>
      </w:pBdr>
      <w:tabs>
        <w:tab w:val="left" w:pos="1021"/>
      </w:tabs>
      <w:ind w:firstLine="0"/>
    </w:pPr>
  </w:style>
  <w:style w:type="paragraph" w:customStyle="1" w:styleId="Warning">
    <w:name w:val="Warning"/>
    <w:basedOn w:val="BodyText"/>
    <w:rsid w:val="001B0CFE"/>
    <w:pPr>
      <w:shd w:val="clear" w:color="auto" w:fill="D9D9D9"/>
      <w:tabs>
        <w:tab w:val="left" w:pos="992"/>
      </w:tabs>
      <w:ind w:left="119" w:right="119"/>
    </w:pPr>
    <w:rPr>
      <w:sz w:val="20"/>
    </w:rPr>
  </w:style>
  <w:style w:type="paragraph" w:customStyle="1" w:styleId="MarginIcons">
    <w:name w:val="Margin Icons"/>
    <w:basedOn w:val="BodyText"/>
    <w:rsid w:val="001B0C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0CFE"/>
    <w:rPr>
      <w:rFonts w:ascii="Courier New" w:hAnsi="Courier New"/>
    </w:rPr>
  </w:style>
  <w:style w:type="paragraph" w:customStyle="1" w:styleId="NoteBullet">
    <w:name w:val="Note Bullet"/>
    <w:basedOn w:val="Note"/>
    <w:rsid w:val="001B0CFE"/>
    <w:pPr>
      <w:tabs>
        <w:tab w:val="clear" w:pos="680"/>
      </w:tabs>
      <w:spacing w:before="60" w:after="60"/>
    </w:pPr>
  </w:style>
  <w:style w:type="paragraph" w:customStyle="1" w:styleId="SubHeading2">
    <w:name w:val="SubHeading2"/>
    <w:basedOn w:val="HeadingBase"/>
    <w:rsid w:val="001B0CFE"/>
    <w:pPr>
      <w:spacing w:before="240" w:after="60"/>
    </w:pPr>
    <w:rPr>
      <w:sz w:val="20"/>
    </w:rPr>
  </w:style>
  <w:style w:type="paragraph" w:customStyle="1" w:styleId="SubHeading1">
    <w:name w:val="SubHeading1"/>
    <w:basedOn w:val="HeadingBase"/>
    <w:rsid w:val="001B0CFE"/>
    <w:pPr>
      <w:spacing w:before="240" w:after="60"/>
    </w:pPr>
    <w:rPr>
      <w:color w:val="918585"/>
      <w:sz w:val="22"/>
    </w:rPr>
  </w:style>
  <w:style w:type="paragraph" w:customStyle="1" w:styleId="SideHeading">
    <w:name w:val="Side Heading"/>
    <w:basedOn w:val="HeadingBase"/>
    <w:rsid w:val="001B0C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0CFE"/>
    <w:pPr>
      <w:numPr>
        <w:numId w:val="10"/>
      </w:numPr>
    </w:pPr>
  </w:style>
  <w:style w:type="paragraph" w:styleId="PlainText">
    <w:name w:val="Plain Text"/>
    <w:basedOn w:val="Normal"/>
    <w:link w:val="PlainTextChar"/>
    <w:rsid w:val="001B0CFE"/>
    <w:rPr>
      <w:sz w:val="20"/>
    </w:rPr>
  </w:style>
  <w:style w:type="character" w:customStyle="1" w:styleId="PlainTextChar">
    <w:name w:val="Plain Text Char"/>
    <w:basedOn w:val="DefaultParagraphFont"/>
    <w:link w:val="PlainText"/>
    <w:rsid w:val="001B0CFE"/>
    <w:rPr>
      <w:rFonts w:ascii="Courier New" w:eastAsia="Times New Roman" w:hAnsi="Courier New" w:cs="Times New Roman"/>
      <w:sz w:val="20"/>
      <w:szCs w:val="20"/>
      <w:lang w:eastAsia="en-US"/>
    </w:rPr>
  </w:style>
  <w:style w:type="character" w:customStyle="1" w:styleId="MenuOption">
    <w:name w:val="Menu Option"/>
    <w:basedOn w:val="DefaultParagraphFont"/>
    <w:rsid w:val="001B0CFE"/>
    <w:rPr>
      <w:b/>
      <w:smallCaps/>
    </w:rPr>
  </w:style>
  <w:style w:type="paragraph" w:customStyle="1" w:styleId="TableListNumber">
    <w:name w:val="Table List Number"/>
    <w:basedOn w:val="ListNumber"/>
    <w:rsid w:val="001B0CFE"/>
    <w:pPr>
      <w:numPr>
        <w:numId w:val="0"/>
      </w:numPr>
    </w:pPr>
  </w:style>
  <w:style w:type="paragraph" w:styleId="TOC4">
    <w:name w:val="toc 4"/>
    <w:basedOn w:val="TOCBase"/>
    <w:next w:val="Normal"/>
    <w:semiHidden/>
    <w:rsid w:val="001B0CFE"/>
    <w:pPr>
      <w:tabs>
        <w:tab w:val="right" w:leader="dot" w:pos="9071"/>
      </w:tabs>
      <w:ind w:left="1701"/>
    </w:pPr>
  </w:style>
  <w:style w:type="paragraph" w:customStyle="1" w:styleId="ListAlpha">
    <w:name w:val="List Alpha"/>
    <w:basedOn w:val="List"/>
    <w:rsid w:val="001B0CFE"/>
    <w:pPr>
      <w:numPr>
        <w:numId w:val="8"/>
      </w:numPr>
    </w:pPr>
  </w:style>
  <w:style w:type="paragraph" w:customStyle="1" w:styleId="ListAlpha2">
    <w:name w:val="List Alpha 2"/>
    <w:basedOn w:val="List2"/>
    <w:rsid w:val="001B0CFE"/>
    <w:pPr>
      <w:numPr>
        <w:numId w:val="7"/>
      </w:numPr>
    </w:pPr>
  </w:style>
  <w:style w:type="paragraph" w:styleId="List2">
    <w:name w:val="List 2"/>
    <w:basedOn w:val="BodyText"/>
    <w:rsid w:val="001B0CFE"/>
    <w:pPr>
      <w:tabs>
        <w:tab w:val="left" w:pos="680"/>
      </w:tabs>
      <w:spacing w:before="60" w:after="60"/>
      <w:ind w:left="680" w:hanging="340"/>
    </w:pPr>
  </w:style>
  <w:style w:type="paragraph" w:styleId="List3">
    <w:name w:val="List 3"/>
    <w:basedOn w:val="BodyText"/>
    <w:rsid w:val="001B0CFE"/>
    <w:pPr>
      <w:tabs>
        <w:tab w:val="left" w:pos="1021"/>
      </w:tabs>
      <w:spacing w:before="60" w:after="60"/>
      <w:ind w:left="1020" w:hanging="340"/>
    </w:pPr>
  </w:style>
  <w:style w:type="paragraph" w:styleId="List4">
    <w:name w:val="List 4"/>
    <w:basedOn w:val="BodyText"/>
    <w:rsid w:val="001B0CFE"/>
    <w:pPr>
      <w:tabs>
        <w:tab w:val="left" w:pos="1361"/>
      </w:tabs>
      <w:spacing w:before="60" w:after="60"/>
      <w:ind w:left="1361" w:hanging="340"/>
    </w:pPr>
  </w:style>
  <w:style w:type="paragraph" w:styleId="List5">
    <w:name w:val="List 5"/>
    <w:basedOn w:val="BodyText"/>
    <w:rsid w:val="001B0CFE"/>
    <w:pPr>
      <w:tabs>
        <w:tab w:val="left" w:pos="1701"/>
      </w:tabs>
      <w:spacing w:before="60" w:after="60"/>
      <w:ind w:left="1701" w:hanging="340"/>
    </w:pPr>
  </w:style>
  <w:style w:type="paragraph" w:styleId="ListBullet3">
    <w:name w:val="List Bullet 3"/>
    <w:basedOn w:val="List3"/>
    <w:rsid w:val="001B0CFE"/>
    <w:pPr>
      <w:numPr>
        <w:numId w:val="13"/>
      </w:numPr>
      <w:tabs>
        <w:tab w:val="clear" w:pos="1021"/>
      </w:tabs>
      <w:ind w:left="1037" w:hanging="357"/>
    </w:pPr>
  </w:style>
  <w:style w:type="paragraph" w:styleId="ListBullet4">
    <w:name w:val="List Bullet 4"/>
    <w:basedOn w:val="List4"/>
    <w:rsid w:val="001B0CFE"/>
    <w:pPr>
      <w:numPr>
        <w:numId w:val="2"/>
      </w:numPr>
      <w:tabs>
        <w:tab w:val="clear" w:pos="1361"/>
      </w:tabs>
    </w:pPr>
  </w:style>
  <w:style w:type="paragraph" w:styleId="ListBullet5">
    <w:name w:val="List Bullet 5"/>
    <w:basedOn w:val="List5"/>
    <w:rsid w:val="001B0CFE"/>
    <w:pPr>
      <w:numPr>
        <w:numId w:val="3"/>
      </w:numPr>
    </w:pPr>
  </w:style>
  <w:style w:type="paragraph" w:styleId="ListContinue2">
    <w:name w:val="List Continue 2"/>
    <w:basedOn w:val="List2"/>
    <w:rsid w:val="001B0CFE"/>
    <w:pPr>
      <w:ind w:firstLine="0"/>
    </w:pPr>
  </w:style>
  <w:style w:type="paragraph" w:styleId="ListContinue3">
    <w:name w:val="List Continue 3"/>
    <w:basedOn w:val="List3"/>
    <w:rsid w:val="001B0CFE"/>
    <w:pPr>
      <w:ind w:left="1021" w:firstLine="0"/>
    </w:pPr>
  </w:style>
  <w:style w:type="paragraph" w:styleId="ListContinue4">
    <w:name w:val="List Continue 4"/>
    <w:basedOn w:val="List4"/>
    <w:rsid w:val="001B0CFE"/>
    <w:pPr>
      <w:ind w:firstLine="0"/>
    </w:pPr>
  </w:style>
  <w:style w:type="paragraph" w:styleId="ListContinue5">
    <w:name w:val="List Continue 5"/>
    <w:basedOn w:val="List5"/>
    <w:rsid w:val="001B0CFE"/>
    <w:pPr>
      <w:ind w:firstLine="0"/>
    </w:pPr>
  </w:style>
  <w:style w:type="paragraph" w:styleId="ListNumber3">
    <w:name w:val="List Number 3"/>
    <w:basedOn w:val="List3"/>
    <w:rsid w:val="001B0CFE"/>
    <w:pPr>
      <w:numPr>
        <w:numId w:val="4"/>
      </w:numPr>
    </w:pPr>
  </w:style>
  <w:style w:type="paragraph" w:styleId="ListNumber4">
    <w:name w:val="List Number 4"/>
    <w:basedOn w:val="List4"/>
    <w:rsid w:val="001B0CFE"/>
    <w:pPr>
      <w:numPr>
        <w:numId w:val="5"/>
      </w:numPr>
    </w:pPr>
  </w:style>
  <w:style w:type="paragraph" w:styleId="ListNumber5">
    <w:name w:val="List Number 5"/>
    <w:basedOn w:val="List5"/>
    <w:rsid w:val="001B0CFE"/>
    <w:pPr>
      <w:numPr>
        <w:numId w:val="6"/>
      </w:numPr>
    </w:pPr>
  </w:style>
  <w:style w:type="paragraph" w:styleId="BlockText">
    <w:name w:val="Block Text"/>
    <w:basedOn w:val="Normal"/>
    <w:rsid w:val="001B0CFE"/>
    <w:pPr>
      <w:spacing w:after="120"/>
      <w:ind w:left="1440" w:right="1440"/>
    </w:pPr>
  </w:style>
  <w:style w:type="character" w:customStyle="1" w:styleId="Subscript">
    <w:name w:val="Subscript"/>
    <w:basedOn w:val="DefaultParagraphFont"/>
    <w:rsid w:val="001B0CFE"/>
    <w:rPr>
      <w:sz w:val="16"/>
      <w:vertAlign w:val="subscript"/>
    </w:rPr>
  </w:style>
  <w:style w:type="character" w:customStyle="1" w:styleId="Superscript">
    <w:name w:val="Superscript"/>
    <w:basedOn w:val="DefaultParagraphFont"/>
    <w:rsid w:val="001B0CFE"/>
    <w:rPr>
      <w:sz w:val="16"/>
      <w:vertAlign w:val="superscript"/>
    </w:rPr>
  </w:style>
  <w:style w:type="character" w:customStyle="1" w:styleId="Symbols">
    <w:name w:val="Symbols"/>
    <w:basedOn w:val="DefaultParagraphFont"/>
    <w:rsid w:val="001B0CFE"/>
    <w:rPr>
      <w:rFonts w:ascii="Symbol" w:hAnsi="Symbol"/>
    </w:rPr>
  </w:style>
  <w:style w:type="character" w:customStyle="1" w:styleId="MenuOptions">
    <w:name w:val="Menu Options"/>
    <w:basedOn w:val="DefaultParagraphFont"/>
    <w:rsid w:val="001B0CFE"/>
    <w:rPr>
      <w:rFonts w:ascii="Arial Narrow" w:hAnsi="Arial Narrow"/>
      <w:smallCaps/>
    </w:rPr>
  </w:style>
  <w:style w:type="character" w:customStyle="1" w:styleId="Buttons">
    <w:name w:val="Buttons"/>
    <w:basedOn w:val="DefaultParagraphFont"/>
    <w:rsid w:val="001B0CFE"/>
    <w:rPr>
      <w:b/>
    </w:rPr>
  </w:style>
  <w:style w:type="character" w:customStyle="1" w:styleId="Underlined">
    <w:name w:val="Underlined"/>
    <w:basedOn w:val="DefaultParagraphFont"/>
    <w:rsid w:val="001B0CFE"/>
    <w:rPr>
      <w:u w:val="single"/>
    </w:rPr>
  </w:style>
  <w:style w:type="paragraph" w:customStyle="1" w:styleId="TableBodyTextRight">
    <w:name w:val="Table Body Text Right"/>
    <w:basedOn w:val="TableBodyText"/>
    <w:rsid w:val="001B0CFE"/>
    <w:pPr>
      <w:widowControl w:val="0"/>
      <w:autoSpaceDE w:val="0"/>
      <w:autoSpaceDN w:val="0"/>
      <w:adjustRightInd w:val="0"/>
      <w:jc w:val="right"/>
    </w:pPr>
    <w:rPr>
      <w:rFonts w:cs="Arial"/>
      <w:szCs w:val="18"/>
    </w:rPr>
  </w:style>
  <w:style w:type="paragraph" w:customStyle="1" w:styleId="CopyrightText">
    <w:name w:val="Copyright Text"/>
    <w:basedOn w:val="BodyText"/>
    <w:rsid w:val="001B0CFE"/>
    <w:rPr>
      <w:sz w:val="18"/>
    </w:rPr>
  </w:style>
  <w:style w:type="paragraph" w:customStyle="1" w:styleId="BodySmallRight">
    <w:name w:val="Body Small Right"/>
    <w:basedOn w:val="BodyTextRight"/>
    <w:rsid w:val="001B0CFE"/>
    <w:rPr>
      <w:sz w:val="18"/>
      <w:szCs w:val="18"/>
    </w:rPr>
  </w:style>
  <w:style w:type="paragraph" w:customStyle="1" w:styleId="MarginEdition">
    <w:name w:val="Margin Edition"/>
    <w:basedOn w:val="MarginNote"/>
    <w:rsid w:val="001B0CFE"/>
    <w:pPr>
      <w:spacing w:before="0" w:after="0"/>
    </w:pPr>
    <w:rPr>
      <w:rFonts w:ascii="Times New Roman" w:hAnsi="Times New Roman"/>
      <w:color w:val="999999"/>
    </w:rPr>
  </w:style>
  <w:style w:type="paragraph" w:customStyle="1" w:styleId="Spacer">
    <w:name w:val="Spacer"/>
    <w:basedOn w:val="Normal"/>
    <w:rsid w:val="001B0CFE"/>
    <w:rPr>
      <w:sz w:val="2"/>
      <w:szCs w:val="2"/>
    </w:rPr>
  </w:style>
  <w:style w:type="character" w:customStyle="1" w:styleId="Small">
    <w:name w:val="Small"/>
    <w:basedOn w:val="DefaultParagraphFont"/>
    <w:rsid w:val="001B0CFE"/>
    <w:rPr>
      <w:sz w:val="16"/>
    </w:rPr>
  </w:style>
  <w:style w:type="paragraph" w:customStyle="1" w:styleId="WideTable">
    <w:name w:val="Wide Table"/>
    <w:basedOn w:val="Normal"/>
    <w:rsid w:val="001B0CFE"/>
    <w:pPr>
      <w:ind w:left="-1418"/>
    </w:pPr>
    <w:rPr>
      <w:sz w:val="2"/>
      <w:szCs w:val="2"/>
    </w:rPr>
  </w:style>
  <w:style w:type="character" w:styleId="PageNumber">
    <w:name w:val="page number"/>
    <w:basedOn w:val="DefaultParagraphFont"/>
    <w:rsid w:val="001B0CFE"/>
  </w:style>
  <w:style w:type="paragraph" w:styleId="Quote">
    <w:name w:val="Quote"/>
    <w:basedOn w:val="Heading1"/>
    <w:link w:val="QuoteChar"/>
    <w:qFormat/>
    <w:rsid w:val="001B0CFE"/>
    <w:rPr>
      <w:b w:val="0"/>
      <w:sz w:val="72"/>
      <w:szCs w:val="72"/>
      <w:lang w:val="en-NZ"/>
    </w:rPr>
  </w:style>
  <w:style w:type="character" w:customStyle="1" w:styleId="QuoteChar">
    <w:name w:val="Quote Char"/>
    <w:basedOn w:val="DefaultParagraphFont"/>
    <w:link w:val="Quote"/>
    <w:rsid w:val="001B0C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0CFE"/>
    <w:pPr>
      <w:pageBreakBefore/>
    </w:pPr>
  </w:style>
  <w:style w:type="paragraph" w:customStyle="1" w:styleId="Border">
    <w:name w:val="Border"/>
    <w:basedOn w:val="Normal"/>
    <w:qFormat/>
    <w:rsid w:val="001B0C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0CFE"/>
    <w:rPr>
      <w:b/>
      <w:bCs/>
      <w:i/>
      <w:iCs/>
      <w:color w:val="auto"/>
    </w:rPr>
  </w:style>
  <w:style w:type="paragraph" w:styleId="IntenseQuote">
    <w:name w:val="Intense Quote"/>
    <w:basedOn w:val="Normal"/>
    <w:next w:val="Normal"/>
    <w:link w:val="IntenseQuoteChar"/>
    <w:uiPriority w:val="30"/>
    <w:qFormat/>
    <w:rsid w:val="001B0C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0CF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B0CFE"/>
    <w:rPr>
      <w:smallCaps/>
      <w:color w:val="auto"/>
      <w:u w:val="single"/>
    </w:rPr>
  </w:style>
  <w:style w:type="character" w:styleId="IntenseReference">
    <w:name w:val="Intense Reference"/>
    <w:basedOn w:val="DefaultParagraphFont"/>
    <w:uiPriority w:val="32"/>
    <w:qFormat/>
    <w:rsid w:val="001B0CFE"/>
    <w:rPr>
      <w:b/>
      <w:bCs/>
      <w:smallCaps/>
      <w:color w:val="auto"/>
      <w:spacing w:val="5"/>
      <w:u w:val="single"/>
    </w:rPr>
  </w:style>
  <w:style w:type="paragraph" w:customStyle="1" w:styleId="2ColumnHeading">
    <w:name w:val="2Column Heading"/>
    <w:basedOn w:val="BodyText"/>
    <w:qFormat/>
    <w:rsid w:val="001B0CFE"/>
    <w:pPr>
      <w:spacing w:after="60"/>
      <w:ind w:left="-2268"/>
    </w:pPr>
    <w:rPr>
      <w:b/>
    </w:rPr>
  </w:style>
  <w:style w:type="paragraph" w:customStyle="1" w:styleId="Heading1TOC">
    <w:name w:val="Heading1 TOC"/>
    <w:basedOn w:val="Normal"/>
    <w:qFormat/>
    <w:rsid w:val="001B0CFE"/>
    <w:pPr>
      <w:spacing w:before="240" w:after="120"/>
    </w:pPr>
    <w:rPr>
      <w:rFonts w:ascii="Times New Roman" w:hAnsi="Times New Roman"/>
      <w:b/>
      <w:sz w:val="32"/>
    </w:rPr>
  </w:style>
  <w:style w:type="paragraph" w:customStyle="1" w:styleId="Heading2TOC">
    <w:name w:val="Heading2 TOC"/>
    <w:basedOn w:val="Normal"/>
    <w:qFormat/>
    <w:rsid w:val="001B0CFE"/>
    <w:pPr>
      <w:spacing w:before="240" w:after="60"/>
    </w:pPr>
    <w:rPr>
      <w:rFonts w:ascii="Times New Roman" w:hAnsi="Times New Roman"/>
      <w:b/>
      <w:sz w:val="28"/>
    </w:rPr>
  </w:style>
  <w:style w:type="character" w:customStyle="1" w:styleId="Underline">
    <w:name w:val="Underline"/>
    <w:basedOn w:val="DefaultParagraphFont"/>
    <w:qFormat/>
    <w:rsid w:val="001B0CFE"/>
    <w:rPr>
      <w:u w:val="single"/>
    </w:rPr>
  </w:style>
  <w:style w:type="character" w:customStyle="1" w:styleId="BoldandItalics">
    <w:name w:val="Bold and Italics"/>
    <w:qFormat/>
    <w:rsid w:val="001B0CFE"/>
    <w:rPr>
      <w:b/>
      <w:i/>
      <w:u w:val="none"/>
    </w:rPr>
  </w:style>
  <w:style w:type="paragraph" w:styleId="BalloonText">
    <w:name w:val="Balloon Text"/>
    <w:basedOn w:val="Normal"/>
    <w:link w:val="BalloonTextChar"/>
    <w:rsid w:val="001B0CFE"/>
    <w:rPr>
      <w:rFonts w:ascii="Tahoma" w:hAnsi="Tahoma" w:cs="Tahoma"/>
      <w:sz w:val="16"/>
      <w:szCs w:val="16"/>
    </w:rPr>
  </w:style>
  <w:style w:type="character" w:customStyle="1" w:styleId="BalloonTextChar">
    <w:name w:val="Balloon Text Char"/>
    <w:basedOn w:val="DefaultParagraphFont"/>
    <w:link w:val="BalloonText"/>
    <w:rsid w:val="001B0CF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B0CF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B0CF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B0CFE"/>
    <w:rPr>
      <w:b/>
      <w:color w:val="660033"/>
      <w:spacing w:val="0"/>
    </w:rPr>
  </w:style>
  <w:style w:type="paragraph" w:customStyle="1" w:styleId="Nameditemlist">
    <w:name w:val="Named item list"/>
    <w:basedOn w:val="BodyText"/>
    <w:qFormat/>
    <w:rsid w:val="001B0CFE"/>
    <w:pPr>
      <w:tabs>
        <w:tab w:val="left" w:pos="2835"/>
      </w:tabs>
      <w:ind w:left="2835" w:hanging="2835"/>
    </w:pPr>
  </w:style>
  <w:style w:type="paragraph" w:customStyle="1" w:styleId="BodyTextnopadding">
    <w:name w:val="Body Text no padding"/>
    <w:basedOn w:val="BodyText"/>
    <w:qFormat/>
    <w:rsid w:val="001B0CFE"/>
    <w:pPr>
      <w:spacing w:before="0" w:after="0"/>
    </w:pPr>
  </w:style>
  <w:style w:type="paragraph" w:customStyle="1" w:styleId="BodyTextBold">
    <w:name w:val="Body Text Bold"/>
    <w:basedOn w:val="BodyText"/>
    <w:qFormat/>
    <w:rsid w:val="001B0CFE"/>
    <w:rPr>
      <w:b/>
    </w:rPr>
  </w:style>
  <w:style w:type="character" w:styleId="Hyperlink">
    <w:name w:val="Hyperlink"/>
    <w:basedOn w:val="DefaultParagraphFont"/>
    <w:uiPriority w:val="99"/>
    <w:unhideWhenUsed/>
    <w:rsid w:val="00EA13F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646</Words>
  <Characters>4055</Characters>
  <Application>Microsoft Office Word</Application>
  <DocSecurity>0</DocSecurity>
  <Lines>119</Lines>
  <Paragraphs>72</Paragraphs>
  <ScaleCrop>false</ScaleCrop>
  <Company>Author-it Software Corporation Ltd.</Company>
  <LinksUpToDate>false</LinksUpToDate>
  <CharactersWithSpaces>4629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CUADAN317 Increase depth of cultural dance techniques</dc:title>
  <dc:subject>Approved</dc:subject>
  <dc:creator>PwC’s Skills for Australia</dc:creator>
  <cp:keywords>Release: 1</cp:keywords>
  <dc:description>Review Date: 12 April 2008</dc:description>
  <cp:lastModifiedBy>HSD_TPCMSd.prod</cp:lastModifiedBy>
  <cp:revision>3</cp:revision>
  <dcterms:created xsi:type="dcterms:W3CDTF">2022-10-19T12:54:00Z</dcterms:created>
  <dcterms:modified xsi:type="dcterms:W3CDTF">2022-10-19T12:54:00Z</dcterms:modified>
</cp:coreProperties>
</file>