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6FB8" w:rsidP="00E46F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CUADAN311 Increase depth of tap dance technique</w:t>
      </w:r>
      <w:r>
        <w:fldChar w:fldCharType="end"/>
      </w:r>
    </w:p>
    <w:p w:rsidR="00E46FB8" w:rsidP="00E46FB8">
      <w:pPr>
        <w:pStyle w:val="Version"/>
        <w:sectPr w:rsidSect="00F126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12606" w:rsidP="00F12606">
      <w:pPr>
        <w:pStyle w:val="SuperHeading"/>
      </w:pPr>
      <w:r w:rsidRPr="00F12606">
        <w:t>Assessment Requirements for CUADAN311 Increase depth of tap dance technique</w:t>
      </w:r>
    </w:p>
    <w:p w:rsidR="00000000" w:rsidRPr="00F12606" w:rsidP="00F12606">
      <w:pPr>
        <w:pStyle w:val="Heading1"/>
      </w:pPr>
      <w:bookmarkStart w:id="1" w:name="O_800882"/>
      <w:bookmarkEnd w:id="1"/>
      <w:r w:rsidRPr="00F126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126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606" w:rsidP="00F12606">
            <w:pPr>
              <w:pStyle w:val="BodyText"/>
            </w:pPr>
            <w:r w:rsidRPr="00F1260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606">
            <w:pPr>
              <w:pStyle w:val="BodyText"/>
              <w:rPr>
                <w:lang w:val="en-NZ"/>
              </w:rPr>
            </w:pPr>
            <w:r w:rsidRPr="00F12606">
              <w:rPr>
                <w:rStyle w:val="SpecialBold"/>
              </w:rPr>
              <w:t>Comments</w:t>
            </w:r>
          </w:p>
        </w:tc>
      </w:tr>
      <w:tr w:rsidTr="00F126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606">
            <w:pPr>
              <w:pStyle w:val="BodyText"/>
              <w:rPr>
                <w:lang w:val="en-NZ"/>
              </w:rPr>
            </w:pPr>
            <w:r w:rsidRPr="00F12606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606">
            <w:pPr>
              <w:pStyle w:val="BodyText"/>
              <w:rPr>
                <w:lang w:val="en-NZ"/>
              </w:rPr>
            </w:pPr>
            <w:r w:rsidRPr="00F12606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F126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606">
            <w:pPr>
              <w:pStyle w:val="BodyText"/>
              <w:rPr>
                <w:lang w:val="en-NZ"/>
              </w:rPr>
            </w:pPr>
            <w:r w:rsidRPr="00F1260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606" w:rsidP="00F12606">
            <w:pPr>
              <w:pStyle w:val="BodyText"/>
            </w:pPr>
            <w:r w:rsidRPr="00F12606">
              <w:t xml:space="preserve">This version first released with CUA </w:t>
            </w:r>
            <w:r w:rsidRPr="00F12606">
              <w:t>Creative Arts and Culture Training Package version 1.0.</w:t>
            </w:r>
          </w:p>
        </w:tc>
      </w:tr>
    </w:tbl>
    <w:p w:rsidR="00000000" w:rsidRPr="00F12606" w:rsidP="00F12606">
      <w:pPr>
        <w:pStyle w:val="BodyText"/>
      </w:pPr>
    </w:p>
    <w:p w:rsidR="00000000" w:rsidRPr="00F12606" w:rsidP="00F12606">
      <w:pPr>
        <w:pStyle w:val="AllowPageBreak"/>
      </w:pPr>
    </w:p>
    <w:p w:rsidR="00000000" w:rsidRPr="00F12606" w:rsidP="00F12606">
      <w:pPr>
        <w:pStyle w:val="Heading1"/>
      </w:pPr>
      <w:bookmarkStart w:id="2" w:name="O_800881"/>
      <w:bookmarkEnd w:id="2"/>
      <w:r w:rsidRPr="00F12606">
        <w:t>Performance Evidence</w:t>
      </w:r>
    </w:p>
    <w:p w:rsidR="00000000" w:rsidRPr="00F12606" w:rsidP="00E46FB8">
      <w:pPr>
        <w:pStyle w:val="BodyText"/>
      </w:pPr>
      <w:r w:rsidRPr="00F12606">
        <w:t>Evidence of the ability to:</w:t>
      </w:r>
    </w:p>
    <w:p w:rsidR="00000000" w:rsidRPr="00F12606" w:rsidP="00F12606">
      <w:pPr>
        <w:pStyle w:val="ListBullet"/>
      </w:pPr>
      <w:r w:rsidRPr="00F12606">
        <w:t>improve tap dance technique over a six to twelve-month period</w:t>
      </w:r>
    </w:p>
    <w:p w:rsidR="00000000" w:rsidRPr="00F12606" w:rsidP="00F12606">
      <w:pPr>
        <w:pStyle w:val="ListBullet"/>
      </w:pPr>
      <w:r w:rsidRPr="00F12606">
        <w:t>perform two dances of differing tempos and time signatures that demonstrate:</w:t>
      </w:r>
    </w:p>
    <w:p w:rsidR="00000000" w:rsidRPr="00F12606" w:rsidP="00F12606">
      <w:pPr>
        <w:pStyle w:val="ListBullet2"/>
      </w:pPr>
      <w:r w:rsidRPr="00F12606">
        <w:t>confident performance skills</w:t>
      </w:r>
    </w:p>
    <w:p w:rsidR="00000000" w:rsidRPr="00F12606" w:rsidP="00F12606">
      <w:pPr>
        <w:pStyle w:val="ListBullet2"/>
      </w:pPr>
      <w:r w:rsidRPr="00F12606">
        <w:t>ability to communicate the mood or style of dances</w:t>
      </w:r>
    </w:p>
    <w:p w:rsidR="00000000" w:rsidRPr="00F12606" w:rsidP="00F12606">
      <w:pPr>
        <w:pStyle w:val="ListBullet2"/>
      </w:pPr>
      <w:r w:rsidRPr="00F12606">
        <w:t>accuracy in basic tap techniques</w:t>
      </w:r>
    </w:p>
    <w:p w:rsidR="00000000" w:rsidRPr="00F12606" w:rsidP="00F12606">
      <w:pPr>
        <w:pStyle w:val="ListBullet"/>
      </w:pPr>
      <w:r w:rsidRPr="00F12606">
        <w:t>respond to constructive feedback on own performance</w:t>
      </w:r>
    </w:p>
    <w:p w:rsidR="00000000" w:rsidRPr="00F12606" w:rsidP="00F12606">
      <w:pPr>
        <w:pStyle w:val="ListBullet"/>
      </w:pPr>
      <w:r w:rsidRPr="00F12606">
        <w:t xml:space="preserve">follow safe </w:t>
      </w:r>
      <w:r w:rsidRPr="00F12606">
        <w:t>dance practices</w:t>
      </w:r>
    </w:p>
    <w:p w:rsidR="00000000" w:rsidRPr="00F12606" w:rsidP="00F12606">
      <w:pPr>
        <w:pStyle w:val="ListBullet"/>
      </w:pPr>
      <w:r w:rsidRPr="00F12606">
        <w:t>use tap dance terminology correctly.</w:t>
      </w:r>
    </w:p>
    <w:p w:rsidR="00000000" w:rsidRPr="00F12606" w:rsidP="00F12606">
      <w:pPr>
        <w:pStyle w:val="BodyText"/>
      </w:pPr>
    </w:p>
    <w:p w:rsidR="00000000" w:rsidRPr="00F12606" w:rsidP="00E46FB8">
      <w:pPr>
        <w:pStyle w:val="BodyText"/>
      </w:pPr>
      <w:r w:rsidRPr="00F12606">
        <w:t>Note: If a specific volume or frequency is not stated, then evidence must be provided for each of the above points at least once.</w:t>
      </w:r>
    </w:p>
    <w:p w:rsidR="00000000" w:rsidRPr="00F12606" w:rsidP="00F12606">
      <w:pPr>
        <w:pStyle w:val="Heading1"/>
      </w:pPr>
      <w:bookmarkStart w:id="3" w:name="O_800880"/>
      <w:bookmarkEnd w:id="3"/>
      <w:r w:rsidRPr="00F12606">
        <w:t>Knowledge Evidence</w:t>
      </w:r>
    </w:p>
    <w:p w:rsidR="00000000" w:rsidRPr="00F12606" w:rsidP="00E46FB8">
      <w:pPr>
        <w:pStyle w:val="BodyText"/>
      </w:pPr>
      <w:r w:rsidRPr="00F12606">
        <w:t>To complete the unit requirements th</w:t>
      </w:r>
      <w:r w:rsidRPr="00F12606">
        <w:t>e individual must:</w:t>
      </w:r>
    </w:p>
    <w:p w:rsidR="00000000" w:rsidRPr="00F12606" w:rsidP="00F12606">
      <w:pPr>
        <w:pStyle w:val="ListBullet"/>
      </w:pPr>
      <w:r w:rsidRPr="00F12606">
        <w:t>explain how following principles relate to physical movements and tap dance techniques:</w:t>
      </w:r>
    </w:p>
    <w:p w:rsidR="00000000" w:rsidRPr="00F12606" w:rsidP="00F12606">
      <w:pPr>
        <w:pStyle w:val="ListBullet2"/>
      </w:pPr>
      <w:r w:rsidRPr="00F12606">
        <w:t>relationship with gravity</w:t>
      </w:r>
    </w:p>
    <w:p w:rsidR="00000000" w:rsidRPr="00F12606" w:rsidP="00F12606">
      <w:pPr>
        <w:pStyle w:val="ListBullet2"/>
      </w:pPr>
      <w:r w:rsidRPr="00F12606">
        <w:t>spatial awareness</w:t>
      </w:r>
    </w:p>
    <w:p w:rsidR="00000000" w:rsidRPr="00F12606" w:rsidP="00F12606">
      <w:pPr>
        <w:pStyle w:val="ListBullet2"/>
      </w:pPr>
      <w:r w:rsidRPr="00F12606">
        <w:t>successional movement</w:t>
      </w:r>
    </w:p>
    <w:p w:rsidR="00000000" w:rsidRPr="00F12606" w:rsidP="00F12606">
      <w:pPr>
        <w:pStyle w:val="ListBullet2"/>
      </w:pPr>
      <w:r w:rsidRPr="00F12606">
        <w:t>use of breath</w:t>
      </w:r>
    </w:p>
    <w:p w:rsidR="00000000" w:rsidRPr="00F12606" w:rsidP="00F12606">
      <w:pPr>
        <w:pStyle w:val="ListBullet2"/>
      </w:pPr>
      <w:r w:rsidRPr="00F12606">
        <w:t>folding</w:t>
      </w:r>
    </w:p>
    <w:p w:rsidR="00000000" w:rsidRPr="00F12606" w:rsidP="00F12606">
      <w:pPr>
        <w:pStyle w:val="ListBullet2"/>
      </w:pPr>
      <w:r w:rsidRPr="00F12606">
        <w:t>extending</w:t>
      </w:r>
    </w:p>
    <w:p w:rsidR="00000000" w:rsidRPr="00F12606" w:rsidP="00F12606">
      <w:pPr>
        <w:pStyle w:val="ListBullet2"/>
      </w:pPr>
      <w:r w:rsidRPr="00F12606">
        <w:t>rotating</w:t>
      </w:r>
    </w:p>
    <w:p w:rsidR="00000000" w:rsidRPr="00F12606" w:rsidP="00F12606">
      <w:pPr>
        <w:pStyle w:val="ListBullet2"/>
      </w:pPr>
      <w:r w:rsidRPr="00F12606">
        <w:t>shifting weight</w:t>
      </w:r>
    </w:p>
    <w:p w:rsidR="00000000" w:rsidRPr="00F12606" w:rsidP="00F12606">
      <w:pPr>
        <w:pStyle w:val="ListBullet"/>
      </w:pPr>
      <w:r w:rsidRPr="00F12606">
        <w:t>explain how the following apply in the context of safe dance practice and injury prevention:</w:t>
      </w:r>
    </w:p>
    <w:p w:rsidR="00000000" w:rsidRPr="00F12606" w:rsidP="00F12606">
      <w:pPr>
        <w:pStyle w:val="ListBullet2"/>
      </w:pPr>
      <w:r w:rsidRPr="00F12606">
        <w:t>articulation of the spine</w:t>
      </w:r>
    </w:p>
    <w:p w:rsidR="00000000" w:rsidRPr="00F12606" w:rsidP="00F12606">
      <w:pPr>
        <w:pStyle w:val="ListBullet2"/>
      </w:pPr>
      <w:r w:rsidRPr="00F12606">
        <w:t>engagement of the feet</w:t>
      </w:r>
    </w:p>
    <w:p w:rsidR="00000000" w:rsidRPr="00F12606" w:rsidP="00F12606">
      <w:pPr>
        <w:pStyle w:val="ListBullet2"/>
      </w:pPr>
      <w:r w:rsidRPr="00F12606">
        <w:t>bases of support, including feet, legs, hands, arms and torso</w:t>
      </w:r>
    </w:p>
    <w:p w:rsidR="00000000" w:rsidRPr="00F12606" w:rsidP="00F12606">
      <w:pPr>
        <w:pStyle w:val="ListBullet2"/>
      </w:pPr>
      <w:r w:rsidRPr="00F12606">
        <w:t>range of motion of the joints</w:t>
      </w:r>
    </w:p>
    <w:p w:rsidR="00000000" w:rsidRPr="00F12606" w:rsidP="00F12606">
      <w:pPr>
        <w:pStyle w:val="ListBullet2"/>
      </w:pPr>
      <w:r w:rsidRPr="00F12606">
        <w:t>differentiation of th</w:t>
      </w:r>
      <w:r w:rsidRPr="00F12606">
        <w:t>e legs and pelvis</w:t>
      </w:r>
    </w:p>
    <w:p w:rsidR="00000000" w:rsidRPr="00F12606" w:rsidP="00F12606">
      <w:pPr>
        <w:pStyle w:val="ListBullet2"/>
      </w:pPr>
      <w:r w:rsidRPr="00F12606">
        <w:t>healthy nutrition and diet</w:t>
      </w:r>
    </w:p>
    <w:p w:rsidR="00000000" w:rsidRPr="00F12606" w:rsidP="00F12606">
      <w:pPr>
        <w:pStyle w:val="ListBullet"/>
      </w:pPr>
      <w:r w:rsidRPr="00F12606">
        <w:t>explain and demonstrate how the musical elements of time signatures, beat, tempo and syncopation apply to tap dance technique</w:t>
      </w:r>
    </w:p>
    <w:p w:rsidR="00000000" w:rsidRPr="00F12606" w:rsidP="00F12606">
      <w:pPr>
        <w:pStyle w:val="ListBullet"/>
      </w:pPr>
      <w:r w:rsidRPr="00F12606">
        <w:t>describe key points and prominent dancers in the history of tap</w:t>
      </w:r>
    </w:p>
    <w:p w:rsidR="00000000" w:rsidRPr="00F12606" w:rsidP="00F12606">
      <w:pPr>
        <w:pStyle w:val="ListBullet"/>
      </w:pPr>
      <w:r w:rsidRPr="00F12606">
        <w:t>in the context of choreographing tap dance sequences, explain:</w:t>
      </w:r>
    </w:p>
    <w:p w:rsidR="00000000" w:rsidRPr="00F12606" w:rsidP="00F12606">
      <w:pPr>
        <w:pStyle w:val="ListBullet2"/>
      </w:pPr>
      <w:r w:rsidRPr="00F12606">
        <w:t>stage layout and directions</w:t>
      </w:r>
    </w:p>
    <w:p w:rsidR="00000000" w:rsidRPr="00F12606" w:rsidP="00F12606">
      <w:pPr>
        <w:pStyle w:val="ListBullet2"/>
      </w:pPr>
      <w:r w:rsidRPr="00F12606">
        <w:t>ways of notating tap dance.</w:t>
      </w:r>
    </w:p>
    <w:p w:rsidR="00000000" w:rsidRPr="00F12606" w:rsidP="00F12606">
      <w:pPr>
        <w:pStyle w:val="AllowPageBreak"/>
      </w:pPr>
    </w:p>
    <w:p w:rsidR="00000000" w:rsidRPr="00F12606" w:rsidP="00F12606">
      <w:pPr>
        <w:pStyle w:val="Heading1"/>
      </w:pPr>
      <w:bookmarkStart w:id="4" w:name="O_800879"/>
      <w:bookmarkEnd w:id="4"/>
      <w:r w:rsidRPr="00F12606">
        <w:t>Assessment Conditions</w:t>
      </w:r>
    </w:p>
    <w:p w:rsidR="00000000" w:rsidRPr="00F12606" w:rsidP="00E46FB8">
      <w:pPr>
        <w:pStyle w:val="BodyText"/>
      </w:pPr>
      <w:r w:rsidRPr="00F12606">
        <w:t>Assessment must be conducted in a safe environment where evidence gathered demonstrates consisten</w:t>
      </w:r>
      <w:r w:rsidRPr="00F12606">
        <w:t xml:space="preserve">t performance of typical activities experienced in creative arts industry environments. The assessment environment must include access to appropriate dance performance areas or spaces with suitable flooring. </w:t>
      </w:r>
    </w:p>
    <w:p w:rsidR="00000000" w:rsidRPr="00F12606" w:rsidP="00E46FB8">
      <w:pPr>
        <w:pStyle w:val="BodyText"/>
      </w:pPr>
      <w:r w:rsidRPr="00F12606">
        <w:t>Assessors of this unit must satisfy the requir</w:t>
      </w:r>
      <w:r w:rsidRPr="00F12606">
        <w:t>ements for assessors in applicable vocational educational and training legislation, frameworks and/or standards.</w:t>
      </w:r>
    </w:p>
    <w:p w:rsidR="00000000" w:rsidRPr="00F12606" w:rsidP="00F12606">
      <w:pPr>
        <w:pStyle w:val="Heading1"/>
      </w:pPr>
      <w:bookmarkStart w:id="5" w:name="O_800891"/>
      <w:bookmarkEnd w:id="5"/>
      <w:r w:rsidRPr="00F12606">
        <w:t>Links</w:t>
      </w:r>
    </w:p>
    <w:p w:rsidR="00000000" w:rsidRPr="00F12606" w:rsidP="00E46FB8">
      <w:pPr>
        <w:pStyle w:val="BodyText"/>
      </w:pPr>
      <w:r w:rsidRPr="00F1260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F906E1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F12606" w:rsidP="00F12606"/>
    <w:sectPr w:rsidSect="00F1260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6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606" w:rsidRPr="00E46FB8" w:rsidP="00E46F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6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FB8" w:rsidP="00F126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46FB8" w:rsidP="00F126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46FB8" w:rsidP="00F126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6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F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2606" w:rsidRPr="00E46FB8" w:rsidP="00E46F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6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FB8" w:rsidRPr="002D2AF8" w:rsidP="00F126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CUADAN311 Increase depth of tap dance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E46FB8" w:rsidP="00F126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E473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02C2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2E0A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26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26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26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26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26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26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26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26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26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26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26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2606"/>
  </w:style>
  <w:style w:type="character" w:customStyle="1" w:styleId="Heading1Char">
    <w:name w:val="Heading 1 Char"/>
    <w:basedOn w:val="DefaultParagraphFont"/>
    <w:link w:val="Heading1"/>
    <w:rsid w:val="00F126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26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26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260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2606"/>
    <w:rPr>
      <w:b/>
      <w:spacing w:val="0"/>
    </w:rPr>
  </w:style>
  <w:style w:type="paragraph" w:styleId="ListBullet2">
    <w:name w:val="List Bullet 2"/>
    <w:basedOn w:val="List2"/>
    <w:rsid w:val="00F1260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126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26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26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26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26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26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26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26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26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26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26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26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26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26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26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26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26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26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26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26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26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26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26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26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26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26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26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26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26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26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26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26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26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26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2606"/>
    <w:rPr>
      <w:i/>
    </w:rPr>
  </w:style>
  <w:style w:type="paragraph" w:styleId="Caption">
    <w:name w:val="caption"/>
    <w:basedOn w:val="BodyText"/>
    <w:next w:val="Normal"/>
    <w:qFormat/>
    <w:rsid w:val="00F126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26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26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2606"/>
  </w:style>
  <w:style w:type="paragraph" w:styleId="TableofFigures">
    <w:name w:val="table of figures"/>
    <w:basedOn w:val="Normal"/>
    <w:next w:val="Normal"/>
    <w:semiHidden/>
    <w:rsid w:val="00F126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260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12606"/>
    <w:rPr>
      <w:rFonts w:ascii="Wingdings" w:hAnsi="Wingdings"/>
    </w:rPr>
  </w:style>
  <w:style w:type="paragraph" w:customStyle="1" w:styleId="TableHeading">
    <w:name w:val="Table Heading"/>
    <w:basedOn w:val="HeadingBase"/>
    <w:rsid w:val="00F126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2606"/>
    <w:rPr>
      <w:color w:val="0033CC"/>
      <w:u w:val="none"/>
    </w:rPr>
  </w:style>
  <w:style w:type="paragraph" w:customStyle="1" w:styleId="BodyTextRight">
    <w:name w:val="Body Text Right"/>
    <w:basedOn w:val="BodyText"/>
    <w:rsid w:val="00F126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26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260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26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26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26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2606"/>
    <w:rPr>
      <w:sz w:val="32"/>
    </w:rPr>
  </w:style>
  <w:style w:type="paragraph" w:customStyle="1" w:styleId="HeadingProcedure">
    <w:name w:val="Heading Procedure"/>
    <w:basedOn w:val="HeadingBase"/>
    <w:next w:val="Normal"/>
    <w:rsid w:val="00F126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2606"/>
    <w:pPr>
      <w:spacing w:before="60" w:after="60"/>
    </w:pPr>
  </w:style>
  <w:style w:type="paragraph" w:styleId="ListContinue">
    <w:name w:val="List Continue"/>
    <w:basedOn w:val="List"/>
    <w:rsid w:val="00F12606"/>
    <w:pPr>
      <w:ind w:firstLine="0"/>
    </w:pPr>
  </w:style>
  <w:style w:type="paragraph" w:customStyle="1" w:styleId="ListNote">
    <w:name w:val="List Note"/>
    <w:basedOn w:val="List"/>
    <w:rsid w:val="00F126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26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26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2606"/>
    <w:rPr>
      <w:rFonts w:ascii="Courier New" w:hAnsi="Courier New"/>
    </w:rPr>
  </w:style>
  <w:style w:type="paragraph" w:customStyle="1" w:styleId="NoteBullet">
    <w:name w:val="Note Bullet"/>
    <w:basedOn w:val="Note"/>
    <w:rsid w:val="00F126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26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26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26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260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26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26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2606"/>
    <w:rPr>
      <w:b/>
      <w:smallCaps/>
    </w:rPr>
  </w:style>
  <w:style w:type="paragraph" w:customStyle="1" w:styleId="TableListNumber">
    <w:name w:val="Table List Number"/>
    <w:basedOn w:val="ListNumber"/>
    <w:rsid w:val="00F126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26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2606"/>
    <w:pPr>
      <w:numPr>
        <w:numId w:val="9"/>
      </w:numPr>
    </w:pPr>
  </w:style>
  <w:style w:type="paragraph" w:customStyle="1" w:styleId="ListAlpha2">
    <w:name w:val="List Alpha 2"/>
    <w:basedOn w:val="List2"/>
    <w:rsid w:val="00F12606"/>
    <w:pPr>
      <w:numPr>
        <w:numId w:val="8"/>
      </w:numPr>
    </w:pPr>
  </w:style>
  <w:style w:type="paragraph" w:styleId="List2">
    <w:name w:val="List 2"/>
    <w:basedOn w:val="BodyText"/>
    <w:rsid w:val="00F126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26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26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26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260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260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2606"/>
    <w:pPr>
      <w:numPr>
        <w:numId w:val="4"/>
      </w:numPr>
    </w:pPr>
  </w:style>
  <w:style w:type="paragraph" w:styleId="ListContinue2">
    <w:name w:val="List Continue 2"/>
    <w:basedOn w:val="List2"/>
    <w:rsid w:val="00F12606"/>
    <w:pPr>
      <w:ind w:firstLine="0"/>
    </w:pPr>
  </w:style>
  <w:style w:type="paragraph" w:styleId="ListContinue3">
    <w:name w:val="List Continue 3"/>
    <w:basedOn w:val="List3"/>
    <w:rsid w:val="00F12606"/>
    <w:pPr>
      <w:ind w:left="1021" w:firstLine="0"/>
    </w:pPr>
  </w:style>
  <w:style w:type="paragraph" w:styleId="ListContinue4">
    <w:name w:val="List Continue 4"/>
    <w:basedOn w:val="List4"/>
    <w:rsid w:val="00F12606"/>
    <w:pPr>
      <w:ind w:firstLine="0"/>
    </w:pPr>
  </w:style>
  <w:style w:type="paragraph" w:styleId="ListContinue5">
    <w:name w:val="List Continue 5"/>
    <w:basedOn w:val="List5"/>
    <w:rsid w:val="00F12606"/>
    <w:pPr>
      <w:ind w:firstLine="0"/>
    </w:pPr>
  </w:style>
  <w:style w:type="paragraph" w:styleId="ListNumber3">
    <w:name w:val="List Number 3"/>
    <w:basedOn w:val="List3"/>
    <w:rsid w:val="00F12606"/>
    <w:pPr>
      <w:numPr>
        <w:numId w:val="5"/>
      </w:numPr>
    </w:pPr>
  </w:style>
  <w:style w:type="paragraph" w:styleId="ListNumber4">
    <w:name w:val="List Number 4"/>
    <w:basedOn w:val="List4"/>
    <w:rsid w:val="00F12606"/>
    <w:pPr>
      <w:numPr>
        <w:numId w:val="6"/>
      </w:numPr>
    </w:pPr>
  </w:style>
  <w:style w:type="paragraph" w:styleId="ListNumber5">
    <w:name w:val="List Number 5"/>
    <w:basedOn w:val="List5"/>
    <w:rsid w:val="00F12606"/>
    <w:pPr>
      <w:numPr>
        <w:numId w:val="7"/>
      </w:numPr>
    </w:pPr>
  </w:style>
  <w:style w:type="paragraph" w:styleId="BlockText">
    <w:name w:val="Block Text"/>
    <w:basedOn w:val="Normal"/>
    <w:rsid w:val="00F126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26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2606"/>
    <w:rPr>
      <w:sz w:val="16"/>
      <w:vertAlign w:val="superscript"/>
    </w:rPr>
  </w:style>
  <w:style w:type="character" w:customStyle="1" w:styleId="Symbols">
    <w:name w:val="Symbols"/>
    <w:basedOn w:val="DefaultParagraphFont"/>
    <w:rsid w:val="00F12606"/>
    <w:rPr>
      <w:rFonts w:ascii="Symbol" w:hAnsi="Symbol"/>
    </w:rPr>
  </w:style>
  <w:style w:type="character" w:customStyle="1" w:styleId="MenuOptions">
    <w:name w:val="Menu Options"/>
    <w:basedOn w:val="DefaultParagraphFont"/>
    <w:rsid w:val="00F126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2606"/>
    <w:rPr>
      <w:b/>
    </w:rPr>
  </w:style>
  <w:style w:type="character" w:customStyle="1" w:styleId="Underlined">
    <w:name w:val="Underlined"/>
    <w:basedOn w:val="DefaultParagraphFont"/>
    <w:rsid w:val="00F12606"/>
    <w:rPr>
      <w:u w:val="single"/>
    </w:rPr>
  </w:style>
  <w:style w:type="paragraph" w:customStyle="1" w:styleId="TableBodyTextRight">
    <w:name w:val="Table Body Text Right"/>
    <w:basedOn w:val="TableBodyText"/>
    <w:rsid w:val="00F126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2606"/>
    <w:rPr>
      <w:sz w:val="18"/>
    </w:rPr>
  </w:style>
  <w:style w:type="paragraph" w:customStyle="1" w:styleId="BodySmallRight">
    <w:name w:val="Body Small Right"/>
    <w:basedOn w:val="BodyTextRight"/>
    <w:rsid w:val="00F12606"/>
    <w:rPr>
      <w:sz w:val="18"/>
      <w:szCs w:val="18"/>
    </w:rPr>
  </w:style>
  <w:style w:type="paragraph" w:customStyle="1" w:styleId="MarginEdition">
    <w:name w:val="Margin Edition"/>
    <w:basedOn w:val="MarginNote"/>
    <w:rsid w:val="00F126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2606"/>
    <w:rPr>
      <w:sz w:val="2"/>
      <w:szCs w:val="2"/>
    </w:rPr>
  </w:style>
  <w:style w:type="character" w:customStyle="1" w:styleId="Small">
    <w:name w:val="Small"/>
    <w:basedOn w:val="DefaultParagraphFont"/>
    <w:rsid w:val="00F12606"/>
    <w:rPr>
      <w:sz w:val="16"/>
    </w:rPr>
  </w:style>
  <w:style w:type="paragraph" w:customStyle="1" w:styleId="WideTable">
    <w:name w:val="Wide Table"/>
    <w:basedOn w:val="Normal"/>
    <w:rsid w:val="00F126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2606"/>
  </w:style>
  <w:style w:type="paragraph" w:styleId="Quote">
    <w:name w:val="Quote"/>
    <w:basedOn w:val="Heading1"/>
    <w:link w:val="QuoteChar"/>
    <w:qFormat/>
    <w:rsid w:val="00F126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26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2606"/>
    <w:pPr>
      <w:pageBreakBefore/>
    </w:pPr>
  </w:style>
  <w:style w:type="paragraph" w:customStyle="1" w:styleId="Border">
    <w:name w:val="Border"/>
    <w:basedOn w:val="Normal"/>
    <w:qFormat/>
    <w:rsid w:val="00F126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26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26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26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26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26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26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26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26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2606"/>
    <w:rPr>
      <w:u w:val="single"/>
    </w:rPr>
  </w:style>
  <w:style w:type="character" w:customStyle="1" w:styleId="BoldandItalics">
    <w:name w:val="Bold and Italics"/>
    <w:qFormat/>
    <w:rsid w:val="00F12606"/>
    <w:rPr>
      <w:b/>
      <w:i/>
      <w:u w:val="none"/>
    </w:rPr>
  </w:style>
  <w:style w:type="paragraph" w:styleId="BalloonText">
    <w:name w:val="Balloon Text"/>
    <w:basedOn w:val="Normal"/>
    <w:link w:val="BalloonTextChar"/>
    <w:rsid w:val="00F126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26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26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26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26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26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2606"/>
    <w:pPr>
      <w:spacing w:before="0" w:after="0"/>
    </w:pPr>
  </w:style>
  <w:style w:type="paragraph" w:customStyle="1" w:styleId="BodyTextBold">
    <w:name w:val="Body Text Bold"/>
    <w:basedOn w:val="BodyText"/>
    <w:qFormat/>
    <w:rsid w:val="00F12606"/>
    <w:rPr>
      <w:b/>
    </w:rPr>
  </w:style>
  <w:style w:type="character" w:styleId="Hyperlink">
    <w:name w:val="Hyperlink"/>
    <w:basedOn w:val="DefaultParagraphFont"/>
    <w:uiPriority w:val="99"/>
    <w:unhideWhenUsed/>
    <w:rsid w:val="00E46F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385</Words>
  <Characters>2416</Characters>
  <Application>Microsoft Office Word</Application>
  <DocSecurity>0</DocSecurity>
  <Lines>80</Lines>
  <Paragraphs>59</Paragraphs>
  <ScaleCrop>false</ScaleCrop>
  <Company>Author-it Software Corporation Ltd.</Company>
  <LinksUpToDate>false</LinksUpToDate>
  <CharactersWithSpaces>2742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CUADAN311 Increase depth of tap dance technique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2019-02-21T14:42:00Z</dcterms:created>
  <dcterms:modified xsi:type="dcterms:W3CDTF">2019-02-21T14:42:00Z</dcterms:modified>
</cp:coreProperties>
</file>