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9B7" w:rsidP="002D7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CUADAN302 Increase depth of Aboriginal and Torres Strait Islander dance technique</w:t>
      </w:r>
      <w:r>
        <w:fldChar w:fldCharType="end"/>
      </w:r>
    </w:p>
    <w:p w:rsidR="002D79B7" w:rsidP="002D79B7">
      <w:pPr>
        <w:pStyle w:val="Version"/>
        <w:sectPr w:rsidSect="008F4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487B" w:rsidP="008F487B">
      <w:pPr>
        <w:pStyle w:val="SuperHeading"/>
      </w:pPr>
      <w:r w:rsidRPr="008F487B">
        <w:t>CUADAN302 Increase depth of Aboriginal and Torres Strait Islander dance technique</w:t>
      </w:r>
    </w:p>
    <w:p w:rsidR="00000000" w:rsidRPr="008F487B" w:rsidP="008F487B">
      <w:pPr>
        <w:pStyle w:val="Heading1"/>
      </w:pPr>
      <w:bookmarkStart w:id="1" w:name="O_800754"/>
      <w:bookmarkEnd w:id="1"/>
      <w:r w:rsidRPr="008F48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rPr>
                <w:rStyle w:val="SpecialBold"/>
              </w:rPr>
              <w:t>Comments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t>This version first r</w:t>
            </w:r>
            <w:r w:rsidRPr="008F487B">
              <w:t>eleased with CUA Creative Arts and Culture Training Package Version 1.0.</w:t>
            </w:r>
          </w:p>
        </w:tc>
      </w:tr>
    </w:tbl>
    <w:p w:rsidR="00000000" w:rsidRPr="008F487B" w:rsidP="008F487B">
      <w:pPr>
        <w:pStyle w:val="BodyText"/>
      </w:pPr>
    </w:p>
    <w:p w:rsidR="00000000" w:rsidRPr="008F487B" w:rsidP="008F487B">
      <w:pPr>
        <w:pStyle w:val="AllowPageBreak"/>
      </w:pPr>
    </w:p>
    <w:p w:rsidR="00000000" w:rsidRPr="008F487B" w:rsidP="008F487B">
      <w:pPr>
        <w:pStyle w:val="Heading1"/>
      </w:pPr>
      <w:bookmarkStart w:id="2" w:name="O_800753"/>
      <w:bookmarkEnd w:id="2"/>
      <w:r w:rsidRPr="008F487B">
        <w:t>Application</w:t>
      </w:r>
    </w:p>
    <w:p w:rsidR="00000000" w:rsidRPr="008F487B" w:rsidP="002D79B7">
      <w:pPr>
        <w:pStyle w:val="BodyText"/>
      </w:pPr>
      <w:r w:rsidRPr="008F487B">
        <w:t xml:space="preserve">This unit describes the performance outcomes, skills and knowledge required to execute Aboriginal and Torres Strait Islander dance forms and techniques </w:t>
      </w:r>
      <w:r w:rsidRPr="008F487B">
        <w:t>in a culturally and technically appropriate way. It is intended that this unit be delivered by and to Aboriginal and Torres Strait Islander people.</w:t>
      </w:r>
    </w:p>
    <w:p w:rsidR="00000000" w:rsidRPr="008F487B" w:rsidP="002D79B7">
      <w:pPr>
        <w:pStyle w:val="BodyText"/>
      </w:pPr>
      <w:r w:rsidRPr="008F487B">
        <w:t>The knowledge required to achieve competency in this unit may only be accessible to Aboriginal and Torres S</w:t>
      </w:r>
      <w:r w:rsidRPr="008F487B">
        <w:t xml:space="preserve">trait Islander people and may be the cultural and intellectual property of specific communities. </w:t>
      </w:r>
    </w:p>
    <w:p w:rsidR="00000000" w:rsidRPr="008F487B" w:rsidP="002D79B7">
      <w:pPr>
        <w:pStyle w:val="BodyText"/>
      </w:pPr>
      <w:r w:rsidRPr="008F487B">
        <w:t>Organisations delivering this unit must respect community protocols and heritage. Collaboration with Aboriginal and Torres Strait Islander people on the deli</w:t>
      </w:r>
      <w:r w:rsidRPr="008F487B">
        <w:t>very and assessment of this unit is recommended.</w:t>
      </w:r>
    </w:p>
    <w:p w:rsidR="00000000" w:rsidRPr="008F487B" w:rsidP="002D79B7">
      <w:pPr>
        <w:pStyle w:val="BodyText"/>
      </w:pPr>
      <w:r w:rsidRPr="008F487B">
        <w:t>Aboriginal and Torres Strait Islander people with some practical experience in traditional Indigenous Australian dance apply the skills and knowledge outlined in this unit. They could be performing as membe</w:t>
      </w:r>
      <w:r w:rsidRPr="008F487B">
        <w:t xml:space="preserve">rs of a group in events in the local community or in public performances for visitors to their region or community. Dancers should be able to perform traditional or cultural dances to a moderate level, either alone or as an ensemble member. </w:t>
      </w:r>
    </w:p>
    <w:p w:rsidR="00000000" w:rsidRPr="008F487B" w:rsidP="002D79B7">
      <w:pPr>
        <w:pStyle w:val="BodyText"/>
      </w:pPr>
      <w:r w:rsidRPr="008F487B">
        <w:t>At this level work is normally supervised, though some autonomy and judgement can be expected within established parameters.</w:t>
      </w:r>
    </w:p>
    <w:p w:rsidR="00000000" w:rsidRPr="008F487B" w:rsidP="002D79B7">
      <w:pPr>
        <w:pStyle w:val="BodyText"/>
      </w:pPr>
      <w:r w:rsidRPr="008F487B">
        <w:t>No licensing, legislative or certification requirements apply to this unit at the time of publication.</w:t>
      </w:r>
    </w:p>
    <w:p w:rsidR="00000000" w:rsidRPr="008F487B" w:rsidP="008F487B">
      <w:pPr>
        <w:pStyle w:val="Heading1"/>
      </w:pPr>
      <w:bookmarkStart w:id="3" w:name="O_800752"/>
      <w:bookmarkEnd w:id="3"/>
      <w:r w:rsidRPr="008F487B">
        <w:t>Unit Secto</w:t>
      </w:r>
      <w:r w:rsidRPr="008F487B">
        <w:t>r</w:t>
      </w:r>
    </w:p>
    <w:p w:rsidR="00000000" w:rsidRPr="008F487B" w:rsidP="002D79B7">
      <w:pPr>
        <w:pStyle w:val="BodyText"/>
      </w:pPr>
      <w:r w:rsidRPr="008F487B">
        <w:t>Performing arts – dance</w:t>
      </w:r>
    </w:p>
    <w:p w:rsidR="00000000" w:rsidRPr="008F487B" w:rsidP="008F487B">
      <w:pPr>
        <w:pStyle w:val="Heading1"/>
      </w:pPr>
      <w:bookmarkStart w:id="4" w:name="O_800751"/>
      <w:bookmarkEnd w:id="4"/>
      <w:r w:rsidRPr="008F48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Elements</w:t>
            </w:r>
          </w:p>
          <w:p w:rsidR="00000000" w:rsidRPr="008F487B" w:rsidP="008F487B">
            <w:pPr>
              <w:pStyle w:val="BodyText"/>
            </w:pPr>
            <w:r w:rsidRPr="008F487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Performance Criteria</w:t>
            </w:r>
          </w:p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1. Consoli</w:t>
            </w:r>
            <w:r w:rsidRPr="008F487B">
              <w:t>date understanding of traditional Indigenous performing arts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t>1.1 Analyse historical and contemporary aspects and roles of performing arts practice for individuals and families in Aboriginal and Torres Strait Islander communities</w:t>
            </w:r>
          </w:p>
          <w:p w:rsidR="00000000" w:rsidRPr="008F487B" w:rsidP="008F487B">
            <w:pPr>
              <w:pStyle w:val="BodyText"/>
            </w:pPr>
            <w:r w:rsidRPr="008F487B">
              <w:t>1.2 Identify cultural value</w:t>
            </w:r>
            <w:r w:rsidRPr="008F487B">
              <w:t>s and principles in relation to artistic performance in Indigenous Australian communities</w:t>
            </w:r>
          </w:p>
          <w:p w:rsidR="00000000" w:rsidRPr="008F487B" w:rsidP="008F487B">
            <w:pPr>
              <w:pStyle w:val="BodyText"/>
            </w:pPr>
            <w:r w:rsidRPr="008F487B">
              <w:t>1.3 Seek advice from relevant personnel as required regarding principles of customary law and how they affect own dance practice</w:t>
            </w:r>
          </w:p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1.4 Use dance and performance termino</w:t>
            </w:r>
            <w:r w:rsidRPr="008F487B">
              <w:t>logy in discussions about the connection between traditional and contemporary cultural performing arts practice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2. Develop a body of information on the Australian cultural tourism and heritage industry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t>2.1 Determine relationships between cultural tourism, cultural heritage and Aboriginal and Torres Strait Islander performing arts activities</w:t>
            </w:r>
          </w:p>
          <w:p w:rsidR="00000000" w:rsidRPr="008F487B" w:rsidP="008F487B">
            <w:pPr>
              <w:pStyle w:val="BodyText"/>
            </w:pPr>
            <w:r w:rsidRPr="008F487B">
              <w:t>2.2 Record, monitor and file information on the Australian cultural tourism industry in simple and accessible ways</w:t>
            </w:r>
          </w:p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2.3 Use opportunities to update industry knowledge and incorporate relevant information into own professional dance practice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3. Develop Indigenous Australian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t xml:space="preserve">3.1 Identify the </w:t>
            </w:r>
            <w:r w:rsidRPr="008F487B">
              <w:rPr>
                <w:rStyle w:val="BoldandItalics"/>
              </w:rPr>
              <w:t xml:space="preserve">influence </w:t>
            </w:r>
            <w:r w:rsidRPr="008F487B">
              <w:t>of customs and time on dress in dance activities of d</w:t>
            </w:r>
            <w:r w:rsidRPr="008F487B">
              <w:t>ifferent styles of Indigenous Australian dances</w:t>
            </w:r>
          </w:p>
          <w:p w:rsidR="00000000" w:rsidRPr="008F487B" w:rsidP="008F487B">
            <w:pPr>
              <w:pStyle w:val="BodyText"/>
            </w:pPr>
            <w:r w:rsidRPr="008F487B">
              <w:t>3.2 Analyse the relationships in which musical elements, dramatic role and performance techniques form a distinctive character of particular pieces or performances</w:t>
            </w:r>
          </w:p>
          <w:p w:rsidR="00000000" w:rsidRPr="008F487B" w:rsidP="008F487B">
            <w:pPr>
              <w:pStyle w:val="BodyText"/>
            </w:pPr>
            <w:r w:rsidRPr="008F487B">
              <w:t>3.3 Establish a relationship with a performi</w:t>
            </w:r>
            <w:r w:rsidRPr="008F487B">
              <w:t>ng arts mentor to determine the cultural protocols, purpose, style and content of dance routines</w:t>
            </w:r>
          </w:p>
          <w:p w:rsidR="00000000" w:rsidRPr="008F487B" w:rsidP="008F487B">
            <w:pPr>
              <w:pStyle w:val="BodyText"/>
            </w:pPr>
            <w:r w:rsidRPr="008F487B">
              <w:t xml:space="preserve">3.4 Develop a mentoring plan in consultation with a mentor or </w:t>
            </w:r>
            <w:r w:rsidRPr="008F487B">
              <w:t>professional dance performer</w:t>
            </w:r>
          </w:p>
          <w:p w:rsidR="00000000" w:rsidRPr="008F487B" w:rsidP="008F487B">
            <w:pPr>
              <w:pStyle w:val="BodyText"/>
            </w:pPr>
            <w:r w:rsidRPr="008F487B">
              <w:t>3.5 Choreograph sequences of body movement activities as simple danc</w:t>
            </w:r>
            <w:r w:rsidRPr="008F487B">
              <w:t>e performances in a chosen cultural story or musical piece</w:t>
            </w:r>
          </w:p>
          <w:p w:rsidR="00000000" w:rsidRPr="008F487B" w:rsidP="008F487B">
            <w:pPr>
              <w:pStyle w:val="BodyText"/>
            </w:pPr>
            <w:r w:rsidRPr="008F487B">
              <w:t>3.6 Develop a repertoire of fluid positions, movements and actions in differing patterns and poses in conjunction with mentors</w:t>
            </w:r>
          </w:p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3.7 Seek feedback from others about ways to improve Indigenous Austral</w:t>
            </w:r>
            <w:r w:rsidRPr="008F487B">
              <w:t>ian dance techniques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4. Demonstrate technical requirements of Indigenous Australian performance and material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t>4.1 Under direction of mentors, use appropriate cultural and aesthetic aspects of Indigenous Australian community in the design of techniques, lan</w:t>
            </w:r>
            <w:r w:rsidRPr="008F487B">
              <w:t>guage and movements for solo and ensemble Indigenous Australian dance sequences</w:t>
            </w:r>
          </w:p>
          <w:p w:rsidR="00000000" w:rsidRPr="008F487B" w:rsidP="008F487B">
            <w:pPr>
              <w:pStyle w:val="BodyText"/>
            </w:pPr>
            <w:r w:rsidRPr="008F487B">
              <w:t>4.2 Perform sequences of dance movements and activities, alone and with others, which appropriately express cultural content and context, and comply cultural, customary law, co</w:t>
            </w:r>
            <w:r w:rsidRPr="008F487B">
              <w:t>pyright and intellectual property requirements</w:t>
            </w:r>
          </w:p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4.3 Follow cultural protocols, ethics and traditions when rehearsing and performing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5. Maintain health and safety during dance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t>5.1 Take responsibility for own and others’ safety in compliance wit</w:t>
            </w:r>
            <w:r w:rsidRPr="008F487B">
              <w:t>h health and safety policies during practice sessions and performances</w:t>
            </w:r>
          </w:p>
          <w:p w:rsidR="00000000" w:rsidRPr="008F487B" w:rsidP="008F487B">
            <w:pPr>
              <w:pStyle w:val="BodyText"/>
            </w:pPr>
            <w:r w:rsidRPr="008F487B">
              <w:t>5.2 Implement strategies that ensure environmentally friendly impact of dance performances</w:t>
            </w:r>
          </w:p>
          <w:p w:rsidR="00000000" w:rsidRPr="008F487B" w:rsidP="008F487B">
            <w:pPr>
              <w:pStyle w:val="BodyText"/>
            </w:pPr>
            <w:r w:rsidRPr="008F487B">
              <w:t>5.3 Demonstrate a positive personal work ethic</w:t>
            </w:r>
          </w:p>
          <w:p w:rsidR="00000000" w:rsidRPr="008F487B" w:rsidP="008F487B">
            <w:pPr>
              <w:pStyle w:val="BodyText"/>
            </w:pPr>
            <w:r w:rsidRPr="008F487B">
              <w:t xml:space="preserve">5.4 Seek opportunities to enhance cultural and </w:t>
            </w:r>
            <w:r w:rsidRPr="008F487B">
              <w:t>technical skills and knowledge</w:t>
            </w:r>
          </w:p>
          <w:p w:rsidR="00000000" w:rsidRPr="008F487B" w:rsidP="008F487B">
            <w:pPr>
              <w:pStyle w:val="BodyText"/>
            </w:pPr>
            <w:r w:rsidRPr="008F487B">
              <w:t>5.5 Seek and apply audience feedback on ways to improve own dance technique</w:t>
            </w:r>
          </w:p>
        </w:tc>
      </w:tr>
    </w:tbl>
    <w:p w:rsidR="00000000" w:rsidRPr="008F487B" w:rsidP="008F487B">
      <w:pPr>
        <w:pStyle w:val="BodyText"/>
      </w:pPr>
    </w:p>
    <w:p w:rsidR="00000000" w:rsidRPr="008F487B" w:rsidP="008F487B">
      <w:pPr>
        <w:pStyle w:val="AllowPageBreak"/>
      </w:pPr>
    </w:p>
    <w:p w:rsidR="00000000" w:rsidRPr="008F487B" w:rsidP="008F487B">
      <w:pPr>
        <w:pStyle w:val="Heading1"/>
      </w:pPr>
      <w:bookmarkStart w:id="5" w:name="O_800750"/>
      <w:bookmarkEnd w:id="5"/>
      <w:r w:rsidRPr="008F487B">
        <w:t>Foundation Skills</w:t>
      </w:r>
    </w:p>
    <w:p w:rsidR="00000000" w:rsidRPr="002D79B7" w:rsidP="002D79B7">
      <w:pPr>
        <w:pStyle w:val="BodyText"/>
        <w:rPr>
          <w:i/>
        </w:rPr>
      </w:pPr>
      <w:r w:rsidRPr="002D79B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rPr>
                <w:rStyle w:val="SpecialBold"/>
              </w:rPr>
              <w:t>Description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2.3, 3.4, 3.7, 5.4, 5.5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ListBullet"/>
            </w:pPr>
            <w:r w:rsidRPr="008F487B">
              <w:t>Identifies and engage</w:t>
            </w:r>
            <w:r w:rsidRPr="008F487B">
              <w:t>s in opportunities to extend professional development</w:t>
            </w:r>
          </w:p>
          <w:p w:rsidR="00000000" w:rsidP="008F487B">
            <w:pPr>
              <w:pStyle w:val="ListBullet"/>
              <w:rPr>
                <w:lang w:val="en-NZ"/>
              </w:rPr>
            </w:pPr>
            <w:r w:rsidRPr="008F487B">
              <w:t>Seeks feedback and accepts guidance from relevant people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1.1, 1.2, 2.1, 2.3, 3.1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ListBullet"/>
              <w:rPr>
                <w:lang w:val="en-NZ"/>
              </w:rPr>
            </w:pPr>
            <w:r w:rsidRPr="008F487B">
              <w:t xml:space="preserve">Identifies and interprets cultural, tourism and performing arts industry information in context </w:t>
            </w:r>
            <w:r w:rsidRPr="008F487B">
              <w:t>of own performance practice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ListBullet"/>
              <w:rPr>
                <w:lang w:val="en-NZ"/>
              </w:rPr>
            </w:pPr>
            <w:r w:rsidRPr="008F487B">
              <w:t>Documents information relevant to own performance practice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1.3, 1.4, 3.3, 3.4, 3.6, 3.7, 4.1, 5.5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ListBullet"/>
              <w:rPr>
                <w:lang w:val="en-NZ"/>
              </w:rPr>
            </w:pPr>
            <w:r w:rsidRPr="008F487B">
              <w:t>Obtains information by listening and questioning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1.1, 1.2, 1.3, 1.4, 2.1, 3.1, 3.3, 4.1, 4.2, 4.3, 5.1, 5.2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ListBullet"/>
            </w:pPr>
            <w:r w:rsidRPr="008F487B">
              <w:t>Observes protocols appropriate to the Aboriginal and Torres Strait Islander community in dance performances</w:t>
            </w:r>
          </w:p>
          <w:p w:rsidR="00000000" w:rsidRPr="008F487B" w:rsidP="008F487B">
            <w:pPr>
              <w:pStyle w:val="ListBullet"/>
            </w:pPr>
            <w:r w:rsidRPr="008F487B">
              <w:t>Follows procedures to minimise the impact of performance activities on the environment</w:t>
            </w:r>
          </w:p>
          <w:p w:rsidR="00000000" w:rsidRPr="008F487B" w:rsidP="008F487B">
            <w:pPr>
              <w:pStyle w:val="ListBullet"/>
            </w:pPr>
            <w:r w:rsidRPr="008F487B">
              <w:t>O</w:t>
            </w:r>
            <w:r w:rsidRPr="008F487B">
              <w:t>perates within legal rights and responsibilities when accessing and performing Aboriginal and Torres Strait Islander dances</w:t>
            </w:r>
          </w:p>
          <w:p w:rsidR="00000000" w:rsidP="008F487B">
            <w:pPr>
              <w:pStyle w:val="ListBullet"/>
              <w:rPr>
                <w:lang w:val="en-NZ"/>
              </w:rPr>
            </w:pPr>
            <w:r w:rsidRPr="008F487B">
              <w:t>Applies a knowledge of safe dance practices to rehearsals and performances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 xml:space="preserve">1.3, 1.4, 3.3, 3.4, 3.6, 3.7, 4.1, </w:t>
            </w:r>
            <w:r w:rsidRPr="008F487B">
              <w:t>4.2, 5.1, 5.5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ListBullet"/>
            </w:pPr>
            <w:r w:rsidRPr="008F487B">
              <w:t>Discusses aspects of Aboriginal and Torres Strait Islander dance techniques and performances with others</w:t>
            </w:r>
          </w:p>
          <w:p w:rsidR="00000000" w:rsidP="008F487B">
            <w:pPr>
              <w:pStyle w:val="ListBullet"/>
              <w:rPr>
                <w:lang w:val="en-NZ"/>
              </w:rPr>
            </w:pPr>
            <w:r w:rsidRPr="008F487B">
              <w:t>Builds rapport with ensemble members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2.2, 3.2, 3.3, 3.4, 3.5, 3.6, 4.1, 4.2, 4.3, 5.1, 5.2, 5.3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ListBullet"/>
            </w:pPr>
            <w:r w:rsidRPr="008F487B">
              <w:t>Adopts a methodical, disciplined and positive approach to dance classes, rehearsals and performances</w:t>
            </w:r>
          </w:p>
          <w:p w:rsidR="00000000" w:rsidRPr="008F487B" w:rsidP="008F487B">
            <w:pPr>
              <w:pStyle w:val="ListBullet"/>
            </w:pPr>
            <w:r w:rsidRPr="008F487B">
              <w:t>Identifies and applies a range of responses to music and rhythms through dance movements</w:t>
            </w:r>
          </w:p>
          <w:p w:rsidR="00000000" w:rsidRPr="008F487B" w:rsidP="008F487B">
            <w:pPr>
              <w:pStyle w:val="ListBullet"/>
            </w:pPr>
            <w:r w:rsidRPr="008F487B">
              <w:t>Choreographs simple movement sequences</w:t>
            </w:r>
          </w:p>
          <w:p w:rsidR="00000000" w:rsidRPr="008F487B" w:rsidP="008F487B">
            <w:pPr>
              <w:pStyle w:val="ListBullet"/>
            </w:pPr>
            <w:r w:rsidRPr="008F487B">
              <w:t>Dances with confidence</w:t>
            </w:r>
          </w:p>
          <w:p w:rsidR="00000000" w:rsidRPr="008F487B" w:rsidP="008F487B">
            <w:pPr>
              <w:pStyle w:val="ListBullet"/>
            </w:pPr>
            <w:r w:rsidRPr="008F487B">
              <w:t>Acce</w:t>
            </w:r>
            <w:r w:rsidRPr="008F487B">
              <w:t>sses information from the internet</w:t>
            </w:r>
          </w:p>
        </w:tc>
      </w:tr>
    </w:tbl>
    <w:p w:rsidR="00000000" w:rsidRPr="008F487B" w:rsidP="008F487B">
      <w:pPr>
        <w:pStyle w:val="BodyText"/>
      </w:pPr>
    </w:p>
    <w:p w:rsidR="00000000" w:rsidRPr="008F487B" w:rsidP="008F487B">
      <w:pPr>
        <w:pStyle w:val="AllowPageBreak"/>
      </w:pPr>
    </w:p>
    <w:p w:rsidR="00000000" w:rsidRPr="008F487B" w:rsidP="008F487B">
      <w:pPr>
        <w:pStyle w:val="Heading1"/>
      </w:pPr>
      <w:bookmarkStart w:id="6" w:name="O_800749"/>
      <w:bookmarkEnd w:id="6"/>
      <w:r w:rsidRPr="008F487B">
        <w:t>Range of Conditions</w:t>
      </w:r>
    </w:p>
    <w:p w:rsidR="00000000" w:rsidRPr="002D79B7" w:rsidP="002D79B7">
      <w:pPr>
        <w:pStyle w:val="BodyText"/>
        <w:rPr>
          <w:i/>
        </w:rPr>
      </w:pPr>
      <w:r w:rsidRPr="002D79B7">
        <w:rPr>
          <w:rStyle w:val="Emphasis"/>
        </w:rPr>
        <w:t>This section specifies different work environments and conditions that may affect performance. Essential operating conditions that may be present (depending on the work situation, ne</w:t>
      </w:r>
      <w:r w:rsidRPr="002D79B7">
        <w:rPr>
          <w:rStyle w:val="Emphasis"/>
        </w:rPr>
        <w:t>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rPr>
                <w:rStyle w:val="BoldandItalics"/>
              </w:rPr>
              <w:t xml:space="preserve">Influence </w:t>
            </w:r>
            <w:r w:rsidRPr="008F487B">
              <w:t>must relate to: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ListBullet"/>
            </w:pPr>
            <w:r w:rsidRPr="008F487B">
              <w:t>cultural knowledge</w:t>
            </w:r>
          </w:p>
          <w:p w:rsidR="00000000" w:rsidRPr="008F487B" w:rsidP="008F487B">
            <w:pPr>
              <w:pStyle w:val="ListBullet"/>
            </w:pPr>
            <w:r w:rsidRPr="008F487B">
              <w:t>dress or costuming</w:t>
            </w:r>
          </w:p>
          <w:p w:rsidR="00000000" w:rsidRPr="008F487B" w:rsidP="008F487B">
            <w:pPr>
              <w:pStyle w:val="ListBullet"/>
            </w:pPr>
            <w:r w:rsidRPr="008F487B">
              <w:t>music</w:t>
            </w:r>
          </w:p>
          <w:p w:rsidR="00000000" w:rsidRPr="008F487B" w:rsidP="008F487B">
            <w:pPr>
              <w:pStyle w:val="ListBullet"/>
            </w:pPr>
            <w:r w:rsidRPr="008F487B">
              <w:t>props</w:t>
            </w:r>
          </w:p>
          <w:p w:rsidR="00000000" w:rsidRPr="008F487B" w:rsidP="008F487B">
            <w:pPr>
              <w:pStyle w:val="ListBullet"/>
            </w:pPr>
            <w:r w:rsidRPr="008F487B">
              <w:t>sets.</w:t>
            </w:r>
          </w:p>
        </w:tc>
      </w:tr>
    </w:tbl>
    <w:p w:rsidR="00000000" w:rsidRPr="008F487B" w:rsidP="008F487B">
      <w:pPr>
        <w:pStyle w:val="BodyText"/>
      </w:pPr>
    </w:p>
    <w:p w:rsidR="00000000" w:rsidRPr="008F487B" w:rsidP="008F487B">
      <w:pPr>
        <w:pStyle w:val="AllowPageBreak"/>
      </w:pPr>
    </w:p>
    <w:p w:rsidR="00000000" w:rsidRPr="008F487B" w:rsidP="008F487B">
      <w:pPr>
        <w:pStyle w:val="Heading1"/>
      </w:pPr>
      <w:bookmarkStart w:id="7" w:name="O_800748"/>
      <w:bookmarkEnd w:id="7"/>
      <w:r w:rsidRPr="008F48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 xml:space="preserve">Code and title </w:t>
            </w:r>
          </w:p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Code and title</w:t>
            </w:r>
          </w:p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rPr>
                <w:rStyle w:val="SpecialBold"/>
              </w:rPr>
              <w:t>Equivalence status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CUADAN302 Increase depth of Aboriginal and Torres Strait Islander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CUADAN302 Increase depth of Aboriginal and Torres Strait Islander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Updated application and assessment conditions sections.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t>Equivalent unit</w:t>
            </w:r>
          </w:p>
        </w:tc>
      </w:tr>
    </w:tbl>
    <w:p w:rsidR="00000000" w:rsidRPr="008F487B" w:rsidP="008F487B">
      <w:pPr>
        <w:pStyle w:val="BodyText"/>
      </w:pPr>
    </w:p>
    <w:p w:rsidR="00000000" w:rsidRPr="008F487B" w:rsidP="008F487B">
      <w:pPr>
        <w:pStyle w:val="AllowPageBreak"/>
      </w:pPr>
    </w:p>
    <w:p w:rsidR="00000000" w:rsidRPr="008F487B" w:rsidP="008F487B">
      <w:pPr>
        <w:pStyle w:val="Heading1"/>
      </w:pPr>
      <w:bookmarkStart w:id="8" w:name="O_800755"/>
      <w:bookmarkEnd w:id="8"/>
      <w:r w:rsidRPr="008F487B">
        <w:t>Links</w:t>
      </w:r>
    </w:p>
    <w:p w:rsidR="00000000" w:rsidRPr="008F487B" w:rsidP="002D79B7">
      <w:pPr>
        <w:pStyle w:val="BodyText"/>
      </w:pPr>
      <w:r w:rsidRPr="008F48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45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487B" w:rsidP="002D79B7">
      <w:pPr>
        <w:pStyle w:val="BodyText"/>
        <w:sectPr w:rsidSect="008F48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487B" w:rsidP="008F487B">
      <w:pPr>
        <w:pStyle w:val="SuperHeading"/>
      </w:pPr>
      <w:r w:rsidRPr="008F487B">
        <w:t xml:space="preserve">Assessment </w:t>
      </w:r>
      <w:r w:rsidRPr="008F487B">
        <w:t>Requirements for CUADAN302 Increase depth of Aboriginal and Torres Strait Islander dance technique</w:t>
      </w:r>
    </w:p>
    <w:p w:rsidR="00000000" w:rsidRPr="008F487B" w:rsidP="008F487B">
      <w:pPr>
        <w:pStyle w:val="Heading1"/>
      </w:pPr>
      <w:bookmarkStart w:id="9" w:name="O_800746"/>
      <w:bookmarkEnd w:id="9"/>
      <w:r w:rsidRPr="008F48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rPr>
                <w:rStyle w:val="SpecialBold"/>
              </w:rPr>
              <w:t>Comments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This version released with CUA Creative Arts and Culture Training Package version 2.0. Updat</w:t>
            </w:r>
            <w:r w:rsidRPr="008F487B">
              <w:t>ed application and assessment conditions sections. Updated modification history section to reflect changed name of training package.</w:t>
            </w:r>
          </w:p>
        </w:tc>
      </w:tr>
      <w:tr w:rsidTr="008F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7B">
            <w:pPr>
              <w:pStyle w:val="BodyText"/>
              <w:rPr>
                <w:lang w:val="en-NZ"/>
              </w:rPr>
            </w:pPr>
            <w:r w:rsidRPr="008F48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7B" w:rsidP="008F487B">
            <w:pPr>
              <w:pStyle w:val="BodyText"/>
            </w:pPr>
            <w:r w:rsidRPr="008F487B">
              <w:t>This version first released with CUA Creative Arts and Culture Training Package version 1.0.</w:t>
            </w:r>
          </w:p>
        </w:tc>
      </w:tr>
    </w:tbl>
    <w:p w:rsidR="00000000" w:rsidRPr="008F487B" w:rsidP="008F487B">
      <w:pPr>
        <w:pStyle w:val="BodyText"/>
      </w:pPr>
    </w:p>
    <w:p w:rsidR="00000000" w:rsidRPr="008F487B" w:rsidP="008F487B">
      <w:pPr>
        <w:pStyle w:val="AllowPageBreak"/>
      </w:pPr>
    </w:p>
    <w:p w:rsidR="00000000" w:rsidRPr="008F487B" w:rsidP="008F487B">
      <w:pPr>
        <w:pStyle w:val="Heading1"/>
      </w:pPr>
      <w:bookmarkStart w:id="10" w:name="O_800745"/>
      <w:bookmarkEnd w:id="10"/>
      <w:r w:rsidRPr="008F487B">
        <w:t>Performance Evidence</w:t>
      </w:r>
    </w:p>
    <w:p w:rsidR="00000000" w:rsidRPr="008F487B" w:rsidP="002D79B7">
      <w:pPr>
        <w:pStyle w:val="BodyText"/>
      </w:pPr>
      <w:r w:rsidRPr="008F487B">
        <w:t>Evidence of the ability to:</w:t>
      </w:r>
    </w:p>
    <w:p w:rsidR="00000000" w:rsidRPr="008F487B" w:rsidP="008F487B">
      <w:pPr>
        <w:pStyle w:val="ListBullet"/>
      </w:pPr>
      <w:r w:rsidRPr="008F487B">
        <w:t>safely and cooperatively execute basic dance movements appropriate to Indigenous Australian dance forms</w:t>
      </w:r>
    </w:p>
    <w:p w:rsidR="00000000" w:rsidRPr="008F487B" w:rsidP="008F487B">
      <w:pPr>
        <w:pStyle w:val="ListBullet"/>
      </w:pPr>
      <w:r w:rsidRPr="008F487B">
        <w:t>follow Aboriginal and Torres Strait Islander community cultural beli</w:t>
      </w:r>
      <w:r w:rsidRPr="008F487B">
        <w:t>efs and protocols when working with people from different communities</w:t>
      </w:r>
    </w:p>
    <w:p w:rsidR="00000000" w:rsidRPr="008F487B" w:rsidP="008F487B">
      <w:pPr>
        <w:pStyle w:val="ListBullet"/>
      </w:pPr>
      <w:r w:rsidRPr="008F487B">
        <w:t>develop a professional relationship with mentor</w:t>
      </w:r>
    </w:p>
    <w:p w:rsidR="00000000" w:rsidRPr="008F487B" w:rsidP="008F487B">
      <w:pPr>
        <w:pStyle w:val="ListBullet"/>
      </w:pPr>
      <w:r w:rsidRPr="008F487B">
        <w:t>use dance and performance terminology correctly.</w:t>
      </w:r>
    </w:p>
    <w:p w:rsidR="00000000" w:rsidRPr="008F487B" w:rsidP="008F487B">
      <w:pPr>
        <w:pStyle w:val="BodyText"/>
      </w:pPr>
    </w:p>
    <w:p w:rsidR="00000000" w:rsidRPr="008F487B" w:rsidP="002D79B7">
      <w:pPr>
        <w:pStyle w:val="BodyText"/>
      </w:pPr>
      <w:r w:rsidRPr="008F487B">
        <w:t>Note: If a specific volume or frequency is not stated, then evidence must be provided fo</w:t>
      </w:r>
      <w:r w:rsidRPr="008F487B">
        <w:t>r each of the above points at least once.</w:t>
      </w:r>
    </w:p>
    <w:p w:rsidR="00000000" w:rsidRPr="008F487B" w:rsidP="008F487B">
      <w:pPr>
        <w:pStyle w:val="Heading1"/>
      </w:pPr>
      <w:bookmarkStart w:id="11" w:name="O_800744"/>
      <w:bookmarkEnd w:id="11"/>
      <w:r w:rsidRPr="008F487B">
        <w:t>Knowledge Evidence</w:t>
      </w:r>
    </w:p>
    <w:p w:rsidR="00000000" w:rsidRPr="008F487B" w:rsidP="002D79B7">
      <w:pPr>
        <w:pStyle w:val="BodyText"/>
      </w:pPr>
      <w:r w:rsidRPr="008F487B">
        <w:t>To complete the unit requirements the individual must:</w:t>
      </w:r>
    </w:p>
    <w:p w:rsidR="00000000" w:rsidRPr="008F487B" w:rsidP="008F487B">
      <w:pPr>
        <w:pStyle w:val="ListBullet"/>
      </w:pPr>
      <w:r w:rsidRPr="008F487B">
        <w:t>describe how the following express cultural systems:</w:t>
      </w:r>
    </w:p>
    <w:p w:rsidR="00000000" w:rsidRPr="008F487B" w:rsidP="008F487B">
      <w:pPr>
        <w:pStyle w:val="ListBullet2"/>
      </w:pPr>
      <w:r w:rsidRPr="008F487B">
        <w:t>body painting</w:t>
      </w:r>
    </w:p>
    <w:p w:rsidR="00000000" w:rsidRPr="008F487B" w:rsidP="008F487B">
      <w:pPr>
        <w:pStyle w:val="ListBullet2"/>
      </w:pPr>
      <w:r w:rsidRPr="008F487B">
        <w:t>costumes</w:t>
      </w:r>
    </w:p>
    <w:p w:rsidR="00000000" w:rsidRPr="008F487B" w:rsidP="008F487B">
      <w:pPr>
        <w:pStyle w:val="ListBullet2"/>
      </w:pPr>
      <w:r w:rsidRPr="008F487B">
        <w:t>make-up</w:t>
      </w:r>
    </w:p>
    <w:p w:rsidR="00000000" w:rsidRPr="008F487B" w:rsidP="008F487B">
      <w:pPr>
        <w:pStyle w:val="ListBullet2"/>
      </w:pPr>
      <w:r w:rsidRPr="008F487B">
        <w:t>music</w:t>
      </w:r>
    </w:p>
    <w:p w:rsidR="00000000" w:rsidRPr="008F487B" w:rsidP="008F487B">
      <w:pPr>
        <w:pStyle w:val="ListBullet2"/>
      </w:pPr>
      <w:r w:rsidRPr="008F487B">
        <w:t>story telling</w:t>
      </w:r>
    </w:p>
    <w:p w:rsidR="00000000" w:rsidRPr="008F487B" w:rsidP="008F487B">
      <w:pPr>
        <w:pStyle w:val="ListBullet"/>
      </w:pPr>
      <w:r w:rsidRPr="008F487B">
        <w:t>explain traditions of ownership and protocols relating to created work and dance performance in Aboriginal and Torres Strait Islander cultures</w:t>
      </w:r>
    </w:p>
    <w:p w:rsidR="00000000" w:rsidRPr="008F487B" w:rsidP="008F487B">
      <w:pPr>
        <w:pStyle w:val="ListBullet"/>
      </w:pPr>
      <w:r w:rsidRPr="008F487B">
        <w:t>explain how the following apply to performing arts in Aboriginal and Torres Strait Islander cultures:</w:t>
      </w:r>
    </w:p>
    <w:p w:rsidR="00000000" w:rsidRPr="008F487B" w:rsidP="008F487B">
      <w:pPr>
        <w:pStyle w:val="ListBullet2"/>
      </w:pPr>
      <w:r w:rsidRPr="008F487B">
        <w:t>choreograp</w:t>
      </w:r>
      <w:r w:rsidRPr="008F487B">
        <w:t>hic techniques</w:t>
      </w:r>
    </w:p>
    <w:p w:rsidR="00000000" w:rsidRPr="008F487B" w:rsidP="008F487B">
      <w:pPr>
        <w:pStyle w:val="ListBullet2"/>
      </w:pPr>
      <w:r w:rsidRPr="008F487B">
        <w:t>commercialisation of cultural material</w:t>
      </w:r>
    </w:p>
    <w:p w:rsidR="00000000" w:rsidRPr="008F487B" w:rsidP="008F487B">
      <w:pPr>
        <w:pStyle w:val="ListBullet2"/>
      </w:pPr>
      <w:r w:rsidRPr="008F487B">
        <w:t>copyright</w:t>
      </w:r>
    </w:p>
    <w:p w:rsidR="00000000" w:rsidRPr="008F487B" w:rsidP="008F487B">
      <w:pPr>
        <w:pStyle w:val="ListBullet2"/>
      </w:pPr>
      <w:r w:rsidRPr="008F487B">
        <w:t>cultural heritage</w:t>
      </w:r>
    </w:p>
    <w:p w:rsidR="00000000" w:rsidRPr="008F487B" w:rsidP="008F487B">
      <w:pPr>
        <w:pStyle w:val="ListBullet2"/>
      </w:pPr>
      <w:r w:rsidRPr="008F487B">
        <w:t>cultural tourism</w:t>
      </w:r>
    </w:p>
    <w:p w:rsidR="00000000" w:rsidRPr="008F487B" w:rsidP="008F487B">
      <w:pPr>
        <w:pStyle w:val="ListBullet2"/>
      </w:pPr>
      <w:r w:rsidRPr="008F487B">
        <w:t>intellectual property</w:t>
      </w:r>
    </w:p>
    <w:p w:rsidR="00000000" w:rsidRPr="008F487B" w:rsidP="008F487B">
      <w:pPr>
        <w:pStyle w:val="ListBullet2"/>
      </w:pPr>
      <w:r w:rsidRPr="008F487B">
        <w:t>health and safety</w:t>
      </w:r>
    </w:p>
    <w:p w:rsidR="00000000" w:rsidRPr="008F487B" w:rsidP="008F487B">
      <w:pPr>
        <w:pStyle w:val="ListBullet2"/>
      </w:pPr>
      <w:r w:rsidRPr="008F487B">
        <w:t>licensing and accreditation schemes</w:t>
      </w:r>
    </w:p>
    <w:p w:rsidR="00000000" w:rsidRPr="008F487B" w:rsidP="008F487B">
      <w:pPr>
        <w:pStyle w:val="ListBullet2"/>
      </w:pPr>
      <w:r w:rsidRPr="008F487B">
        <w:t>protocols in relation to moral rights</w:t>
      </w:r>
    </w:p>
    <w:p w:rsidR="00000000" w:rsidRPr="008F487B" w:rsidP="008F487B">
      <w:pPr>
        <w:pStyle w:val="ListBullet"/>
      </w:pPr>
      <w:r w:rsidRPr="008F487B">
        <w:t>explain how the following principles relate to Aboriginal and Torres Strait Islander dance movements and techniques:</w:t>
      </w:r>
    </w:p>
    <w:p w:rsidR="00000000" w:rsidRPr="008F487B" w:rsidP="008F487B">
      <w:pPr>
        <w:pStyle w:val="ListBullet2"/>
      </w:pPr>
      <w:r w:rsidRPr="008F487B">
        <w:t>extending</w:t>
      </w:r>
    </w:p>
    <w:p w:rsidR="00000000" w:rsidRPr="008F487B" w:rsidP="008F487B">
      <w:pPr>
        <w:pStyle w:val="ListBullet2"/>
      </w:pPr>
      <w:r w:rsidRPr="008F487B">
        <w:t>folding</w:t>
      </w:r>
    </w:p>
    <w:p w:rsidR="00000000" w:rsidRPr="008F487B" w:rsidP="008F487B">
      <w:pPr>
        <w:pStyle w:val="ListBullet2"/>
      </w:pPr>
      <w:r w:rsidRPr="008F487B">
        <w:t>relationship with gravity</w:t>
      </w:r>
    </w:p>
    <w:p w:rsidR="00000000" w:rsidRPr="008F487B" w:rsidP="008F487B">
      <w:pPr>
        <w:pStyle w:val="ListBullet2"/>
      </w:pPr>
      <w:r w:rsidRPr="008F487B">
        <w:t>rotating</w:t>
      </w:r>
    </w:p>
    <w:p w:rsidR="00000000" w:rsidRPr="008F487B" w:rsidP="008F487B">
      <w:pPr>
        <w:pStyle w:val="ListBullet2"/>
      </w:pPr>
      <w:r w:rsidRPr="008F487B">
        <w:t>shifting weight</w:t>
      </w:r>
    </w:p>
    <w:p w:rsidR="00000000" w:rsidRPr="008F487B" w:rsidP="008F487B">
      <w:pPr>
        <w:pStyle w:val="ListBullet2"/>
      </w:pPr>
      <w:r w:rsidRPr="008F487B">
        <w:t>spatial awareness</w:t>
      </w:r>
    </w:p>
    <w:p w:rsidR="00000000" w:rsidRPr="008F487B" w:rsidP="008F487B">
      <w:pPr>
        <w:pStyle w:val="ListBullet2"/>
      </w:pPr>
      <w:r w:rsidRPr="008F487B">
        <w:t>successional movement</w:t>
      </w:r>
    </w:p>
    <w:p w:rsidR="00000000" w:rsidRPr="008F487B" w:rsidP="008F487B">
      <w:pPr>
        <w:pStyle w:val="ListBullet2"/>
      </w:pPr>
      <w:r w:rsidRPr="008F487B">
        <w:t>use of breath</w:t>
      </w:r>
    </w:p>
    <w:p w:rsidR="00000000" w:rsidRPr="008F487B" w:rsidP="008F487B">
      <w:pPr>
        <w:pStyle w:val="ListBullet"/>
      </w:pPr>
      <w:r w:rsidRPr="008F487B">
        <w:t>explain how th</w:t>
      </w:r>
      <w:r w:rsidRPr="008F487B">
        <w:t>e following apply in the context of safe dance practice and injury prevention:</w:t>
      </w:r>
    </w:p>
    <w:p w:rsidR="00000000" w:rsidRPr="008F487B" w:rsidP="008F487B">
      <w:pPr>
        <w:pStyle w:val="ListBullet2"/>
      </w:pPr>
      <w:r w:rsidRPr="008F487B">
        <w:t>articulation of the spine</w:t>
      </w:r>
    </w:p>
    <w:p w:rsidR="00000000" w:rsidRPr="008F487B" w:rsidP="008F487B">
      <w:pPr>
        <w:pStyle w:val="ListBullet2"/>
      </w:pPr>
      <w:r w:rsidRPr="008F487B">
        <w:t>engagement of the feet</w:t>
      </w:r>
    </w:p>
    <w:p w:rsidR="00000000" w:rsidRPr="008F487B" w:rsidP="008F487B">
      <w:pPr>
        <w:pStyle w:val="ListBullet2"/>
      </w:pPr>
      <w:r w:rsidRPr="008F487B">
        <w:t>bases of support, including feet, legs, hands, arms and torso</w:t>
      </w:r>
    </w:p>
    <w:p w:rsidR="00000000" w:rsidRPr="008F487B" w:rsidP="008F487B">
      <w:pPr>
        <w:pStyle w:val="ListBullet2"/>
      </w:pPr>
      <w:r w:rsidRPr="008F487B">
        <w:t>range of motion of the joints</w:t>
      </w:r>
    </w:p>
    <w:p w:rsidR="00000000" w:rsidRPr="008F487B" w:rsidP="008F487B">
      <w:pPr>
        <w:pStyle w:val="ListBullet2"/>
      </w:pPr>
      <w:r w:rsidRPr="008F487B">
        <w:t>differentiation of the legs and pelvis</w:t>
      </w:r>
    </w:p>
    <w:p w:rsidR="00000000" w:rsidRPr="008F487B" w:rsidP="008F487B">
      <w:pPr>
        <w:pStyle w:val="ListBullet2"/>
      </w:pPr>
      <w:r w:rsidRPr="008F487B">
        <w:t>healthy nutrition and diet</w:t>
      </w:r>
    </w:p>
    <w:p w:rsidR="00000000" w:rsidRPr="008F487B" w:rsidP="008F487B">
      <w:pPr>
        <w:pStyle w:val="ListBullet"/>
      </w:pPr>
      <w:r w:rsidRPr="008F487B">
        <w:t>describe key aspects of the history and role of performing arts in Aboriginal and Torres Strait Islander culture.</w:t>
      </w:r>
    </w:p>
    <w:p w:rsidR="00000000" w:rsidRPr="008F487B" w:rsidP="008F487B">
      <w:pPr>
        <w:pStyle w:val="AllowPageBreak"/>
      </w:pPr>
    </w:p>
    <w:p w:rsidR="00000000" w:rsidRPr="008F487B" w:rsidP="008F487B">
      <w:pPr>
        <w:pStyle w:val="Heading1"/>
      </w:pPr>
      <w:bookmarkStart w:id="12" w:name="O_800743"/>
      <w:bookmarkEnd w:id="12"/>
      <w:r w:rsidRPr="008F487B">
        <w:t>Assessment Conditions</w:t>
      </w:r>
    </w:p>
    <w:p w:rsidR="00000000" w:rsidRPr="008F487B" w:rsidP="002D79B7">
      <w:pPr>
        <w:pStyle w:val="BodyText"/>
      </w:pPr>
      <w:r w:rsidRPr="008F487B">
        <w:t>Assessment must be conducted in a sa</w:t>
      </w:r>
      <w:r w:rsidRPr="008F487B">
        <w:t xml:space="preserve">fe environment where evidence gathered demonstrates consistent performance of typical activities experienced in creative arts industry environments. The assessment environment must include access to: </w:t>
      </w:r>
    </w:p>
    <w:p w:rsidR="00000000" w:rsidRPr="008F487B" w:rsidP="008F487B">
      <w:pPr>
        <w:pStyle w:val="ListBullet"/>
      </w:pPr>
      <w:r w:rsidRPr="008F487B">
        <w:t>Aboriginal and Torres Strait Islander Elders, custodia</w:t>
      </w:r>
      <w:r w:rsidRPr="008F487B">
        <w:t>ns and other culturally knowledgeable people authorised by their communities to act as mentors in performance disciplines</w:t>
      </w:r>
    </w:p>
    <w:p w:rsidR="00000000" w:rsidRPr="008F487B" w:rsidP="008F487B">
      <w:pPr>
        <w:pStyle w:val="ListBullet"/>
      </w:pPr>
      <w:r w:rsidRPr="008F487B">
        <w:t>appropriate dance performance areas or spaces, including outdoor locations</w:t>
      </w:r>
    </w:p>
    <w:p w:rsidR="00000000" w:rsidRPr="008F487B" w:rsidP="008F487B">
      <w:pPr>
        <w:pStyle w:val="ListBullet"/>
      </w:pPr>
      <w:r w:rsidRPr="008F487B">
        <w:t>relevant instruments, sets, props, costuming and other equi</w:t>
      </w:r>
      <w:r w:rsidRPr="008F487B">
        <w:t>pment</w:t>
      </w:r>
    </w:p>
    <w:p w:rsidR="00000000" w:rsidRPr="008F487B" w:rsidP="008F487B">
      <w:pPr>
        <w:pStyle w:val="ListBullet"/>
      </w:pPr>
      <w:r w:rsidRPr="008F487B">
        <w:t>music, stories, and dance ensembles</w:t>
      </w:r>
    </w:p>
    <w:p w:rsidR="00000000" w:rsidRPr="008F487B" w:rsidP="008F487B">
      <w:pPr>
        <w:pStyle w:val="ListBullet"/>
      </w:pPr>
      <w:r w:rsidRPr="008F487B">
        <w:t>performance opportunities.</w:t>
      </w:r>
    </w:p>
    <w:p w:rsidR="00000000" w:rsidRPr="008F487B" w:rsidP="008F487B">
      <w:pPr>
        <w:pStyle w:val="BodyText"/>
      </w:pPr>
    </w:p>
    <w:p w:rsidR="00000000" w:rsidRPr="008F487B" w:rsidP="002D79B7">
      <w:pPr>
        <w:pStyle w:val="BodyText"/>
      </w:pPr>
      <w:r w:rsidRPr="008F487B">
        <w:t>Assessors must ensure that the cultural and intellectual property rights of Aboriginal and Torres Strait Islander peoples are protected.</w:t>
      </w:r>
    </w:p>
    <w:p w:rsidR="00000000" w:rsidRPr="008F487B" w:rsidP="002D79B7">
      <w:pPr>
        <w:pStyle w:val="BodyText"/>
      </w:pPr>
      <w:r w:rsidRPr="008F487B">
        <w:t>Assessors of this unit must satisfy the requirements for assessors in applicable vocational educational and training legislation, frameworks and/or standards.</w:t>
      </w:r>
    </w:p>
    <w:p w:rsidR="00000000" w:rsidRPr="008F487B" w:rsidP="008F487B">
      <w:pPr>
        <w:pStyle w:val="Heading1"/>
      </w:pPr>
      <w:bookmarkStart w:id="13" w:name="O_800756"/>
      <w:bookmarkEnd w:id="13"/>
      <w:r w:rsidRPr="008F487B">
        <w:t>Links</w:t>
      </w:r>
    </w:p>
    <w:p w:rsidR="00000000" w:rsidRPr="008F487B" w:rsidP="002D79B7">
      <w:pPr>
        <w:pStyle w:val="BodyText"/>
      </w:pPr>
      <w:r w:rsidRPr="008F48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45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487B" w:rsidP="008F487B"/>
    <w:sectPr w:rsidSect="008F48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7B" w:rsidRPr="002D79B7" w:rsidP="002D7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B7" w:rsidP="008F4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D79B7" w:rsidP="008F4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D79B7" w:rsidP="008F48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7B" w:rsidP="008F4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79B7">
      <w:t>Approved</w:t>
    </w:r>
    <w:r w:rsidR="002D79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79B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79B7">
      <w:rPr>
        <w:noProof/>
      </w:rPr>
      <w:t>6</w:t>
    </w:r>
    <w:r>
      <w:rPr>
        <w:noProof/>
      </w:rPr>
      <w:fldChar w:fldCharType="end"/>
    </w:r>
  </w:p>
  <w:p w:rsidR="008F487B" w:rsidP="008F4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79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79B7">
      <w:t>Service and Creative Skills Australia</w:t>
    </w:r>
    <w:r w:rsidR="002D79B7">
      <w:fldChar w:fldCharType="end"/>
    </w:r>
  </w:p>
  <w:p w:rsidR="008F487B" w:rsidP="008F4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87B" w:rsidRPr="002D79B7" w:rsidP="002D79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B7" w:rsidRPr="002D2AF8" w:rsidP="008F4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CUADAN302 Increase depth of Aboriginal and Torres Strait Islander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79B7" w:rsidP="008F48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7B" w:rsidRPr="002D2AF8" w:rsidP="008F4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79B7">
      <w:t>CUADAN302 Increase depth of Aboriginal and Torres Strait Islander dance technique</w:t>
    </w:r>
    <w:r w:rsidR="002D79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79B7">
      <w:rPr>
        <w:noProof/>
      </w:rPr>
      <w:t>1 March 2025</w:t>
    </w:r>
    <w:r>
      <w:fldChar w:fldCharType="end"/>
    </w:r>
  </w:p>
  <w:p w:rsidR="008F487B" w:rsidP="008F4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F6E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6EA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A4E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87B"/>
  </w:style>
  <w:style w:type="character" w:customStyle="1" w:styleId="Heading1Char">
    <w:name w:val="Heading 1 Char"/>
    <w:basedOn w:val="DefaultParagraphFont"/>
    <w:link w:val="Heading1"/>
    <w:rsid w:val="008F4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8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87B"/>
    <w:rPr>
      <w:b/>
      <w:spacing w:val="0"/>
    </w:rPr>
  </w:style>
  <w:style w:type="paragraph" w:styleId="ListBullet2">
    <w:name w:val="List Bullet 2"/>
    <w:basedOn w:val="List2"/>
    <w:rsid w:val="008F48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487B"/>
    <w:rPr>
      <w:i/>
    </w:rPr>
  </w:style>
  <w:style w:type="paragraph" w:customStyle="1" w:styleId="SuperHeading">
    <w:name w:val="SuperHeading"/>
    <w:basedOn w:val="Normal"/>
    <w:rsid w:val="008F4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F48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4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8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87B"/>
  </w:style>
  <w:style w:type="paragraph" w:styleId="TableofFigures">
    <w:name w:val="table of figures"/>
    <w:basedOn w:val="Normal"/>
    <w:next w:val="Normal"/>
    <w:semiHidden/>
    <w:rsid w:val="008F4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8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87B"/>
    <w:rPr>
      <w:rFonts w:ascii="Wingdings" w:hAnsi="Wingdings"/>
    </w:rPr>
  </w:style>
  <w:style w:type="paragraph" w:customStyle="1" w:styleId="TableHeading">
    <w:name w:val="Table Heading"/>
    <w:basedOn w:val="HeadingBase"/>
    <w:rsid w:val="008F4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87B"/>
    <w:rPr>
      <w:color w:val="0033CC"/>
      <w:u w:val="none"/>
    </w:rPr>
  </w:style>
  <w:style w:type="paragraph" w:customStyle="1" w:styleId="BodyTextRight">
    <w:name w:val="Body Text Right"/>
    <w:basedOn w:val="BodyText"/>
    <w:rsid w:val="008F4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87B"/>
    <w:rPr>
      <w:sz w:val="32"/>
    </w:rPr>
  </w:style>
  <w:style w:type="paragraph" w:customStyle="1" w:styleId="HeadingProcedure">
    <w:name w:val="Heading Procedure"/>
    <w:basedOn w:val="HeadingBase"/>
    <w:next w:val="Normal"/>
    <w:rsid w:val="008F4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87B"/>
    <w:pPr>
      <w:spacing w:before="60" w:after="60"/>
    </w:pPr>
  </w:style>
  <w:style w:type="paragraph" w:styleId="ListContinue">
    <w:name w:val="List Continue"/>
    <w:basedOn w:val="List"/>
    <w:rsid w:val="008F487B"/>
    <w:pPr>
      <w:ind w:firstLine="0"/>
    </w:pPr>
  </w:style>
  <w:style w:type="paragraph" w:customStyle="1" w:styleId="ListNote">
    <w:name w:val="List Note"/>
    <w:basedOn w:val="List"/>
    <w:rsid w:val="008F4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87B"/>
    <w:rPr>
      <w:rFonts w:ascii="Courier New" w:hAnsi="Courier New"/>
    </w:rPr>
  </w:style>
  <w:style w:type="paragraph" w:customStyle="1" w:styleId="NoteBullet">
    <w:name w:val="Note Bullet"/>
    <w:basedOn w:val="Note"/>
    <w:rsid w:val="008F4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8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87B"/>
    <w:rPr>
      <w:b/>
      <w:smallCaps/>
    </w:rPr>
  </w:style>
  <w:style w:type="paragraph" w:customStyle="1" w:styleId="TableListNumber">
    <w:name w:val="Table List Number"/>
    <w:basedOn w:val="ListNumber"/>
    <w:rsid w:val="008F4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87B"/>
    <w:pPr>
      <w:numPr>
        <w:numId w:val="9"/>
      </w:numPr>
    </w:pPr>
  </w:style>
  <w:style w:type="paragraph" w:customStyle="1" w:styleId="ListAlpha2">
    <w:name w:val="List Alpha 2"/>
    <w:basedOn w:val="List2"/>
    <w:rsid w:val="008F487B"/>
    <w:pPr>
      <w:numPr>
        <w:numId w:val="8"/>
      </w:numPr>
    </w:pPr>
  </w:style>
  <w:style w:type="paragraph" w:styleId="List2">
    <w:name w:val="List 2"/>
    <w:basedOn w:val="BodyText"/>
    <w:rsid w:val="008F4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8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87B"/>
    <w:pPr>
      <w:numPr>
        <w:numId w:val="4"/>
      </w:numPr>
    </w:pPr>
  </w:style>
  <w:style w:type="paragraph" w:styleId="ListContinue2">
    <w:name w:val="List Continue 2"/>
    <w:basedOn w:val="List2"/>
    <w:rsid w:val="008F487B"/>
    <w:pPr>
      <w:ind w:firstLine="0"/>
    </w:pPr>
  </w:style>
  <w:style w:type="paragraph" w:styleId="ListContinue3">
    <w:name w:val="List Continue 3"/>
    <w:basedOn w:val="List3"/>
    <w:rsid w:val="008F487B"/>
    <w:pPr>
      <w:ind w:left="1021" w:firstLine="0"/>
    </w:pPr>
  </w:style>
  <w:style w:type="paragraph" w:styleId="ListContinue4">
    <w:name w:val="List Continue 4"/>
    <w:basedOn w:val="List4"/>
    <w:rsid w:val="008F487B"/>
    <w:pPr>
      <w:ind w:firstLine="0"/>
    </w:pPr>
  </w:style>
  <w:style w:type="paragraph" w:styleId="ListContinue5">
    <w:name w:val="List Continue 5"/>
    <w:basedOn w:val="List5"/>
    <w:rsid w:val="008F487B"/>
    <w:pPr>
      <w:ind w:firstLine="0"/>
    </w:pPr>
  </w:style>
  <w:style w:type="paragraph" w:styleId="ListNumber3">
    <w:name w:val="List Number 3"/>
    <w:basedOn w:val="List3"/>
    <w:rsid w:val="008F487B"/>
    <w:pPr>
      <w:numPr>
        <w:numId w:val="5"/>
      </w:numPr>
    </w:pPr>
  </w:style>
  <w:style w:type="paragraph" w:styleId="ListNumber4">
    <w:name w:val="List Number 4"/>
    <w:basedOn w:val="List4"/>
    <w:rsid w:val="008F487B"/>
    <w:pPr>
      <w:numPr>
        <w:numId w:val="6"/>
      </w:numPr>
    </w:pPr>
  </w:style>
  <w:style w:type="paragraph" w:styleId="ListNumber5">
    <w:name w:val="List Number 5"/>
    <w:basedOn w:val="List5"/>
    <w:rsid w:val="008F487B"/>
    <w:pPr>
      <w:numPr>
        <w:numId w:val="7"/>
      </w:numPr>
    </w:pPr>
  </w:style>
  <w:style w:type="paragraph" w:styleId="BlockText">
    <w:name w:val="Block Text"/>
    <w:basedOn w:val="Normal"/>
    <w:rsid w:val="008F4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87B"/>
    <w:rPr>
      <w:sz w:val="16"/>
      <w:vertAlign w:val="superscript"/>
    </w:rPr>
  </w:style>
  <w:style w:type="character" w:customStyle="1" w:styleId="Symbols">
    <w:name w:val="Symbols"/>
    <w:basedOn w:val="DefaultParagraphFont"/>
    <w:rsid w:val="008F487B"/>
    <w:rPr>
      <w:rFonts w:ascii="Symbol" w:hAnsi="Symbol"/>
    </w:rPr>
  </w:style>
  <w:style w:type="character" w:customStyle="1" w:styleId="MenuOptions">
    <w:name w:val="Menu Options"/>
    <w:basedOn w:val="DefaultParagraphFont"/>
    <w:rsid w:val="008F4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87B"/>
    <w:rPr>
      <w:b/>
    </w:rPr>
  </w:style>
  <w:style w:type="character" w:customStyle="1" w:styleId="Underlined">
    <w:name w:val="Underlined"/>
    <w:basedOn w:val="DefaultParagraphFont"/>
    <w:rsid w:val="008F487B"/>
    <w:rPr>
      <w:u w:val="single"/>
    </w:rPr>
  </w:style>
  <w:style w:type="paragraph" w:customStyle="1" w:styleId="TableBodyTextRight">
    <w:name w:val="Table Body Text Right"/>
    <w:basedOn w:val="TableBodyText"/>
    <w:rsid w:val="008F4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87B"/>
    <w:rPr>
      <w:sz w:val="18"/>
    </w:rPr>
  </w:style>
  <w:style w:type="paragraph" w:customStyle="1" w:styleId="BodySmallRight">
    <w:name w:val="Body Small Right"/>
    <w:basedOn w:val="BodyTextRight"/>
    <w:rsid w:val="008F487B"/>
    <w:rPr>
      <w:sz w:val="18"/>
      <w:szCs w:val="18"/>
    </w:rPr>
  </w:style>
  <w:style w:type="paragraph" w:customStyle="1" w:styleId="MarginEdition">
    <w:name w:val="Margin Edition"/>
    <w:basedOn w:val="MarginNote"/>
    <w:rsid w:val="008F4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87B"/>
    <w:rPr>
      <w:sz w:val="2"/>
      <w:szCs w:val="2"/>
    </w:rPr>
  </w:style>
  <w:style w:type="character" w:customStyle="1" w:styleId="Small">
    <w:name w:val="Small"/>
    <w:basedOn w:val="DefaultParagraphFont"/>
    <w:rsid w:val="008F487B"/>
    <w:rPr>
      <w:sz w:val="16"/>
    </w:rPr>
  </w:style>
  <w:style w:type="paragraph" w:customStyle="1" w:styleId="WideTable">
    <w:name w:val="Wide Table"/>
    <w:basedOn w:val="Normal"/>
    <w:rsid w:val="008F4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87B"/>
  </w:style>
  <w:style w:type="paragraph" w:styleId="Quote">
    <w:name w:val="Quote"/>
    <w:basedOn w:val="Heading1"/>
    <w:link w:val="QuoteChar"/>
    <w:qFormat/>
    <w:rsid w:val="008F4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87B"/>
    <w:pPr>
      <w:pageBreakBefore/>
    </w:pPr>
  </w:style>
  <w:style w:type="paragraph" w:customStyle="1" w:styleId="Border">
    <w:name w:val="Border"/>
    <w:basedOn w:val="Normal"/>
    <w:qFormat/>
    <w:rsid w:val="008F4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87B"/>
    <w:rPr>
      <w:u w:val="single"/>
    </w:rPr>
  </w:style>
  <w:style w:type="paragraph" w:styleId="BalloonText">
    <w:name w:val="Balloon Text"/>
    <w:basedOn w:val="Normal"/>
    <w:link w:val="BalloonTextChar"/>
    <w:rsid w:val="008F4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87B"/>
    <w:pPr>
      <w:spacing w:before="0" w:after="0"/>
    </w:pPr>
  </w:style>
  <w:style w:type="paragraph" w:customStyle="1" w:styleId="BodyTextBold">
    <w:name w:val="Body Text Bold"/>
    <w:basedOn w:val="BodyText"/>
    <w:qFormat/>
    <w:rsid w:val="008F487B"/>
    <w:rPr>
      <w:b/>
    </w:rPr>
  </w:style>
  <w:style w:type="character" w:styleId="Hyperlink">
    <w:name w:val="Hyperlink"/>
    <w:basedOn w:val="DefaultParagraphFont"/>
    <w:uiPriority w:val="99"/>
    <w:unhideWhenUsed/>
    <w:rsid w:val="002D79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1616</Words>
  <Characters>10182</Characters>
  <Application>Microsoft Office Word</Application>
  <DocSecurity>0</DocSecurity>
  <Lines>363</Lines>
  <Paragraphs>199</Paragraphs>
  <ScaleCrop>false</ScaleCrop>
  <Company>Author-it Software Corporation Ltd.</Company>
  <LinksUpToDate>false</LinksUpToDate>
  <CharactersWithSpaces>11599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CUADAN302 Increase depth of Aboriginal and Torres Strait Islander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