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331" w:rsidP="00545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CUADAN214 Perform basic Aboriginal and/or Torres Strait Islander dance techniques</w:t>
      </w:r>
      <w:r>
        <w:fldChar w:fldCharType="end"/>
      </w:r>
    </w:p>
    <w:p w:rsidR="00545331" w:rsidP="00545331">
      <w:pPr>
        <w:pStyle w:val="Version"/>
        <w:sectPr w:rsidSect="007B0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154" w:rsidP="007B0154">
      <w:pPr>
        <w:pStyle w:val="SuperHeading"/>
      </w:pPr>
      <w:r w:rsidRPr="007B0154">
        <w:t>Assessment Requirements for CUADAN214 Perform basic Aboriginal and/or Torres Strait Islander dance techniques</w:t>
      </w:r>
    </w:p>
    <w:p w:rsidR="00000000" w:rsidRPr="007B0154" w:rsidP="007B0154">
      <w:pPr>
        <w:pStyle w:val="Heading1"/>
      </w:pPr>
      <w:bookmarkStart w:id="1" w:name="O_1142543"/>
      <w:bookmarkEnd w:id="1"/>
      <w:r w:rsidRPr="007B015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B01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54" w:rsidP="007B0154">
            <w:pPr>
              <w:pStyle w:val="BodyText"/>
            </w:pPr>
            <w:r w:rsidRPr="007B015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54">
            <w:pPr>
              <w:pStyle w:val="BodyText"/>
              <w:rPr>
                <w:lang w:val="en-NZ"/>
              </w:rPr>
            </w:pPr>
            <w:r w:rsidRPr="007B0154">
              <w:rPr>
                <w:rStyle w:val="SpecialBold"/>
              </w:rPr>
              <w:t>Comments</w:t>
            </w:r>
          </w:p>
        </w:tc>
      </w:tr>
      <w:tr w:rsidTr="007B01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154">
            <w:pPr>
              <w:pStyle w:val="BodyText"/>
              <w:rPr>
                <w:lang w:val="en-NZ"/>
              </w:rPr>
            </w:pPr>
            <w:r w:rsidRPr="007B015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154" w:rsidP="007B0154">
            <w:pPr>
              <w:pStyle w:val="BodyText"/>
            </w:pPr>
            <w:r w:rsidRPr="007B0154">
              <w:t>This version first released with CUA Creative Arts and Culture Training Package Version 5.0.</w:t>
            </w:r>
          </w:p>
        </w:tc>
      </w:tr>
    </w:tbl>
    <w:p w:rsidR="00000000" w:rsidRPr="007B0154" w:rsidP="007B0154">
      <w:pPr>
        <w:pStyle w:val="BodyText"/>
      </w:pPr>
    </w:p>
    <w:p w:rsidR="00000000" w:rsidRPr="007B0154" w:rsidP="007B0154">
      <w:pPr>
        <w:pStyle w:val="AllowPageBreak"/>
      </w:pPr>
    </w:p>
    <w:p w:rsidR="00000000" w:rsidRPr="007B0154" w:rsidP="007B0154">
      <w:pPr>
        <w:pStyle w:val="Heading1"/>
      </w:pPr>
      <w:bookmarkStart w:id="2" w:name="O_1142546"/>
      <w:bookmarkEnd w:id="2"/>
      <w:r w:rsidRPr="007B0154">
        <w:t>Performance Evidence</w:t>
      </w:r>
    </w:p>
    <w:p w:rsidR="00000000" w:rsidRPr="007B0154" w:rsidP="00545331">
      <w:pPr>
        <w:pStyle w:val="BodyText"/>
      </w:pPr>
      <w:r w:rsidRPr="007B0154">
        <w:t>The candidate must demonstrate the ability to complete the tasks outlined in the elements, performance criteria and found</w:t>
      </w:r>
      <w:r w:rsidRPr="007B0154">
        <w:t>ation skills of this unit, including evidence of the ability to:</w:t>
      </w:r>
    </w:p>
    <w:p w:rsidR="00000000" w:rsidRPr="007B0154" w:rsidP="007B0154">
      <w:pPr>
        <w:pStyle w:val="ListBullet"/>
      </w:pPr>
      <w:r w:rsidRPr="007B0154">
        <w:t>perform at least three Aboriginal and/or Torres Strait Islander dance sequences.</w:t>
      </w:r>
    </w:p>
    <w:p w:rsidR="00000000" w:rsidRPr="007B0154" w:rsidP="007B0154">
      <w:pPr>
        <w:pStyle w:val="List"/>
      </w:pPr>
    </w:p>
    <w:p w:rsidR="00000000" w:rsidRPr="007B0154" w:rsidP="00545331">
      <w:pPr>
        <w:pStyle w:val="BodyText"/>
      </w:pPr>
      <w:r w:rsidRPr="007B0154">
        <w:t>In the course of the above, the candidate must:</w:t>
      </w:r>
    </w:p>
    <w:p w:rsidR="00000000" w:rsidRPr="007B0154" w:rsidP="007B0154">
      <w:pPr>
        <w:pStyle w:val="ListBullet"/>
      </w:pPr>
      <w:r w:rsidRPr="007B0154">
        <w:t xml:space="preserve">incorporate the use of Aboriginal and/or Torres Strait Islander instruments into performances </w:t>
      </w:r>
    </w:p>
    <w:p w:rsidR="00000000" w:rsidRPr="007B0154" w:rsidP="007B0154">
      <w:pPr>
        <w:pStyle w:val="ListBullet"/>
      </w:pPr>
      <w:r w:rsidRPr="007B0154">
        <w:t xml:space="preserve">demonstrate physical warm up and cool down routine use </w:t>
      </w:r>
    </w:p>
    <w:p w:rsidR="00000000" w:rsidRPr="007B0154" w:rsidP="007B0154">
      <w:pPr>
        <w:pStyle w:val="ListBullet"/>
      </w:pPr>
      <w:r w:rsidRPr="007B0154">
        <w:t>terminology associated with dances, movements and songs</w:t>
      </w:r>
    </w:p>
    <w:p w:rsidR="00000000" w:rsidRPr="007B0154" w:rsidP="007B0154">
      <w:pPr>
        <w:pStyle w:val="ListBullet"/>
      </w:pPr>
      <w:r w:rsidRPr="007B0154">
        <w:t>display fluency of movement when performing</w:t>
      </w:r>
    </w:p>
    <w:p w:rsidR="00000000" w:rsidRPr="007B0154" w:rsidP="007B0154">
      <w:pPr>
        <w:pStyle w:val="ListBullet"/>
      </w:pPr>
      <w:r w:rsidRPr="007B0154">
        <w:t>ident</w:t>
      </w:r>
      <w:r w:rsidRPr="007B0154">
        <w:t>ify and apply different responses to music through dance movements</w:t>
      </w:r>
    </w:p>
    <w:p w:rsidR="00000000" w:rsidRPr="007B0154" w:rsidP="007B0154">
      <w:pPr>
        <w:pStyle w:val="ListBullet"/>
      </w:pPr>
      <w:r w:rsidRPr="007B0154">
        <w:t>apply basic body design and wear traditional costumes for performances, as required</w:t>
      </w:r>
    </w:p>
    <w:p w:rsidR="00000000" w:rsidRPr="007B0154" w:rsidP="007B0154">
      <w:pPr>
        <w:pStyle w:val="ListBullet"/>
      </w:pPr>
      <w:r w:rsidRPr="007B0154">
        <w:t>apply the basic concepts of Aboriginal and/or Torres Strait islander dance to own performances</w:t>
      </w:r>
    </w:p>
    <w:p w:rsidR="00000000" w:rsidRPr="007B0154" w:rsidP="007B0154">
      <w:pPr>
        <w:pStyle w:val="ListBullet"/>
      </w:pPr>
      <w:r w:rsidRPr="007B0154">
        <w:t>follow saf</w:t>
      </w:r>
      <w:r w:rsidRPr="007B0154">
        <w:t>e dance practices.</w:t>
      </w:r>
    </w:p>
    <w:p w:rsidR="00000000" w:rsidRPr="007B0154" w:rsidP="007B0154">
      <w:pPr>
        <w:pStyle w:val="AllowPageBreak"/>
      </w:pPr>
    </w:p>
    <w:p w:rsidR="00000000" w:rsidRPr="007B0154" w:rsidP="007B0154">
      <w:pPr>
        <w:pStyle w:val="Heading1"/>
      </w:pPr>
      <w:bookmarkStart w:id="3" w:name="O_1142545"/>
      <w:bookmarkEnd w:id="3"/>
      <w:r w:rsidRPr="007B0154">
        <w:t>Knowledge Evidence</w:t>
      </w:r>
    </w:p>
    <w:p w:rsidR="00000000" w:rsidRPr="007B0154" w:rsidP="00545331">
      <w:pPr>
        <w:pStyle w:val="BodyText"/>
      </w:pPr>
      <w:r w:rsidRPr="007B0154">
        <w:t>The candidate must be able to demonstrate knowledge to complete the tasks outlined in the elements, performance criteria and foundation skills of this unit, including knowledge of:</w:t>
      </w:r>
    </w:p>
    <w:p w:rsidR="00000000" w:rsidRPr="007B0154" w:rsidP="007B0154">
      <w:pPr>
        <w:pStyle w:val="ListBullet"/>
      </w:pPr>
      <w:r w:rsidRPr="007B0154">
        <w:t>aspects of Aborig</w:t>
      </w:r>
      <w:r w:rsidRPr="007B0154">
        <w:t>inal and/or Torres Strait Islander dance, including:</w:t>
      </w:r>
    </w:p>
    <w:p w:rsidR="00000000" w:rsidRPr="007B0154" w:rsidP="007B0154">
      <w:pPr>
        <w:pStyle w:val="ListBullet2"/>
      </w:pPr>
      <w:r w:rsidRPr="007B0154">
        <w:t>community language</w:t>
      </w:r>
    </w:p>
    <w:p w:rsidR="00000000" w:rsidRPr="007B0154" w:rsidP="007B0154">
      <w:pPr>
        <w:pStyle w:val="ListBullet2"/>
      </w:pPr>
      <w:r w:rsidRPr="007B0154">
        <w:t>language of dance</w:t>
      </w:r>
    </w:p>
    <w:p w:rsidR="00000000" w:rsidRPr="007B0154" w:rsidP="007B0154">
      <w:pPr>
        <w:pStyle w:val="ListBullet2"/>
      </w:pPr>
      <w:r w:rsidRPr="007B0154">
        <w:t>language of body markings</w:t>
      </w:r>
    </w:p>
    <w:p w:rsidR="00000000" w:rsidRPr="007B0154" w:rsidP="007B0154">
      <w:pPr>
        <w:pStyle w:val="ListBullet2"/>
      </w:pPr>
      <w:r w:rsidRPr="007B0154">
        <w:t>history and roles of dance in Aboriginal and/or Torres Strait Islander cultures</w:t>
      </w:r>
    </w:p>
    <w:p w:rsidR="00000000" w:rsidRPr="007B0154" w:rsidP="007B0154">
      <w:pPr>
        <w:pStyle w:val="ListBullet2"/>
      </w:pPr>
      <w:r w:rsidRPr="007B0154">
        <w:t>traditional roles as they relate to dance performance</w:t>
      </w:r>
    </w:p>
    <w:p w:rsidR="00000000" w:rsidRPr="007B0154" w:rsidP="007B0154">
      <w:pPr>
        <w:pStyle w:val="ListBullet2"/>
      </w:pPr>
      <w:r w:rsidRPr="007B0154">
        <w:t>body and face painting techniques</w:t>
      </w:r>
    </w:p>
    <w:p w:rsidR="00000000" w:rsidRPr="007B0154" w:rsidP="007B0154">
      <w:pPr>
        <w:pStyle w:val="ListBullet2"/>
      </w:pPr>
      <w:r w:rsidRPr="007B0154">
        <w:t>ways to organise costuming required to demonstrate the performance evidence</w:t>
      </w:r>
    </w:p>
    <w:p w:rsidR="00000000" w:rsidRPr="007B0154" w:rsidP="007B0154">
      <w:pPr>
        <w:pStyle w:val="ListBullet"/>
      </w:pPr>
      <w:r w:rsidRPr="007B0154">
        <w:t>principles required for developing basic dance skills, relating to:</w:t>
      </w:r>
    </w:p>
    <w:p w:rsidR="00000000" w:rsidRPr="007B0154" w:rsidP="007B0154">
      <w:pPr>
        <w:pStyle w:val="ListBullet2"/>
      </w:pPr>
      <w:r w:rsidRPr="007B0154">
        <w:t>relationship with gravity</w:t>
      </w:r>
    </w:p>
    <w:p w:rsidR="00000000" w:rsidRPr="007B0154" w:rsidP="007B0154">
      <w:pPr>
        <w:pStyle w:val="ListBullet2"/>
      </w:pPr>
      <w:r w:rsidRPr="007B0154">
        <w:t>spatial awareness</w:t>
      </w:r>
    </w:p>
    <w:p w:rsidR="00000000" w:rsidRPr="007B0154" w:rsidP="007B0154">
      <w:pPr>
        <w:pStyle w:val="ListBullet2"/>
      </w:pPr>
      <w:r w:rsidRPr="007B0154">
        <w:t>successional movement</w:t>
      </w:r>
    </w:p>
    <w:p w:rsidR="00000000" w:rsidRPr="007B0154" w:rsidP="007B0154">
      <w:pPr>
        <w:pStyle w:val="ListBullet2"/>
      </w:pPr>
      <w:r w:rsidRPr="007B0154">
        <w:t>use of bre</w:t>
      </w:r>
      <w:r w:rsidRPr="007B0154">
        <w:t>ath</w:t>
      </w:r>
    </w:p>
    <w:p w:rsidR="00000000" w:rsidRPr="007B0154" w:rsidP="007B0154">
      <w:pPr>
        <w:pStyle w:val="ListBullet2"/>
      </w:pPr>
      <w:r w:rsidRPr="007B0154">
        <w:t>folding</w:t>
      </w:r>
    </w:p>
    <w:p w:rsidR="00000000" w:rsidRPr="007B0154" w:rsidP="007B0154">
      <w:pPr>
        <w:pStyle w:val="ListBullet2"/>
      </w:pPr>
      <w:r w:rsidRPr="007B0154">
        <w:t>extending</w:t>
      </w:r>
    </w:p>
    <w:p w:rsidR="00000000" w:rsidRPr="007B0154" w:rsidP="007B0154">
      <w:pPr>
        <w:pStyle w:val="ListBullet2"/>
      </w:pPr>
      <w:r w:rsidRPr="007B0154">
        <w:t>rotating</w:t>
      </w:r>
    </w:p>
    <w:p w:rsidR="00000000" w:rsidRPr="007B0154" w:rsidP="007B0154">
      <w:pPr>
        <w:pStyle w:val="ListBullet2"/>
      </w:pPr>
      <w:r w:rsidRPr="007B0154">
        <w:t>shifting weight</w:t>
      </w:r>
    </w:p>
    <w:p w:rsidR="00000000" w:rsidRPr="007B0154" w:rsidP="007B0154">
      <w:pPr>
        <w:pStyle w:val="ListBullet"/>
      </w:pPr>
      <w:r w:rsidRPr="007B0154">
        <w:t>safe dance practice and injury prevention, relating to:</w:t>
      </w:r>
    </w:p>
    <w:p w:rsidR="00000000" w:rsidRPr="007B0154" w:rsidP="007B0154">
      <w:pPr>
        <w:pStyle w:val="ListBullet2"/>
      </w:pPr>
      <w:r w:rsidRPr="007B0154">
        <w:t>spine articulation</w:t>
      </w:r>
    </w:p>
    <w:p w:rsidR="00000000" w:rsidRPr="007B0154" w:rsidP="007B0154">
      <w:pPr>
        <w:pStyle w:val="ListBullet2"/>
      </w:pPr>
      <w:r w:rsidRPr="007B0154">
        <w:t>foot engagement</w:t>
      </w:r>
    </w:p>
    <w:p w:rsidR="00000000" w:rsidRPr="007B0154" w:rsidP="007B0154">
      <w:pPr>
        <w:pStyle w:val="ListBullet2"/>
      </w:pPr>
      <w:r w:rsidRPr="007B0154">
        <w:t>bases of support, including feet, legs, hands, arms and torso</w:t>
      </w:r>
    </w:p>
    <w:p w:rsidR="00000000" w:rsidRPr="007B0154" w:rsidP="007B0154">
      <w:pPr>
        <w:pStyle w:val="ListBullet2"/>
      </w:pPr>
      <w:r w:rsidRPr="007B0154">
        <w:t>joint range of motion</w:t>
      </w:r>
    </w:p>
    <w:p w:rsidR="00000000" w:rsidRPr="007B0154" w:rsidP="007B0154">
      <w:pPr>
        <w:pStyle w:val="ListBullet2"/>
      </w:pPr>
      <w:r w:rsidRPr="007B0154">
        <w:t>differentiation of legs and pelvis</w:t>
      </w:r>
    </w:p>
    <w:p w:rsidR="00000000" w:rsidRPr="007B0154" w:rsidP="007B0154">
      <w:pPr>
        <w:pStyle w:val="ListBullet"/>
      </w:pPr>
      <w:r w:rsidRPr="007B0154">
        <w:t>cultural protocols to be observed when performing Aboriginal and/or Torres Strait Islander dances</w:t>
      </w:r>
    </w:p>
    <w:p w:rsidR="00000000" w:rsidRPr="007B0154" w:rsidP="007B0154">
      <w:pPr>
        <w:pStyle w:val="ListBullet"/>
      </w:pPr>
      <w:r w:rsidRPr="007B0154">
        <w:t>strategies to evaluate dance style and respond to feedback to improve techniques.</w:t>
      </w:r>
    </w:p>
    <w:p w:rsidR="00000000" w:rsidRPr="007B0154" w:rsidP="007B0154">
      <w:pPr>
        <w:pStyle w:val="AllowPageBreak"/>
      </w:pPr>
    </w:p>
    <w:p w:rsidR="00000000" w:rsidRPr="007B0154" w:rsidP="007B0154">
      <w:pPr>
        <w:pStyle w:val="Heading1"/>
      </w:pPr>
      <w:bookmarkStart w:id="4" w:name="O_1142544"/>
      <w:bookmarkEnd w:id="4"/>
      <w:r w:rsidRPr="007B0154">
        <w:t>Assessment Conditions</w:t>
      </w:r>
    </w:p>
    <w:p w:rsidR="00000000" w:rsidRPr="007B0154" w:rsidP="00545331">
      <w:pPr>
        <w:pStyle w:val="BodyText"/>
      </w:pPr>
      <w:r w:rsidRPr="007B0154">
        <w:t xml:space="preserve">Skills in this unit must be demonstrated in a workplace or simulated environment where the conditions are typical of those in a working environment in this industry. </w:t>
      </w:r>
    </w:p>
    <w:p w:rsidR="00000000" w:rsidRPr="007B0154" w:rsidP="00545331">
      <w:pPr>
        <w:pStyle w:val="BodyText"/>
      </w:pPr>
      <w:r w:rsidRPr="007B0154">
        <w:t>This includes access to:</w:t>
      </w:r>
    </w:p>
    <w:p w:rsidR="00000000" w:rsidRPr="007B0154" w:rsidP="007B0154">
      <w:pPr>
        <w:pStyle w:val="ListBullet"/>
      </w:pPr>
      <w:r w:rsidRPr="007B0154">
        <w:t>Aboriginal and/or Torres Strait Islander Elders, custodians an</w:t>
      </w:r>
      <w:r w:rsidRPr="007B0154">
        <w:t>d other culturally knowledgeable people authorised by their communities acting as mentors in performance disciplines</w:t>
      </w:r>
    </w:p>
    <w:p w:rsidR="00000000" w:rsidRPr="007B0154" w:rsidP="007B0154">
      <w:pPr>
        <w:pStyle w:val="ListBullet"/>
      </w:pPr>
      <w:r w:rsidRPr="007B0154">
        <w:t>dance performance areas or spaces, including outdoor locations.</w:t>
      </w:r>
    </w:p>
    <w:p w:rsidR="00000000" w:rsidRPr="007B0154" w:rsidP="007B0154">
      <w:pPr>
        <w:pStyle w:val="List"/>
      </w:pPr>
    </w:p>
    <w:p w:rsidR="00000000" w:rsidRPr="007B0154" w:rsidP="00545331">
      <w:pPr>
        <w:pStyle w:val="BodyText"/>
      </w:pPr>
      <w:r w:rsidRPr="007B0154">
        <w:t>Assessors must ensure that the cultural and intellectual property r</w:t>
      </w:r>
      <w:r w:rsidRPr="007B0154">
        <w:t>ights of Aboriginal and/or Torres Strait Islander people are protected.</w:t>
      </w:r>
    </w:p>
    <w:p w:rsidR="00000000" w:rsidRPr="007B0154" w:rsidP="00545331">
      <w:pPr>
        <w:pStyle w:val="BodyText"/>
      </w:pPr>
      <w:r w:rsidRPr="007B0154">
        <w:t>Assessors of this unit must satisfy the requirements for assessors in applicable vocational education and training legislation, frameworks and/or standards.</w:t>
      </w:r>
    </w:p>
    <w:p w:rsidR="00000000" w:rsidRPr="007B0154" w:rsidP="007B0154">
      <w:pPr>
        <w:pStyle w:val="Heading1"/>
      </w:pPr>
      <w:bookmarkStart w:id="5" w:name="O_1142542"/>
      <w:bookmarkEnd w:id="5"/>
      <w:r w:rsidRPr="007B0154">
        <w:t>Links</w:t>
      </w:r>
    </w:p>
    <w:p w:rsidR="00000000" w:rsidRPr="007B0154" w:rsidP="00545331">
      <w:pPr>
        <w:pStyle w:val="BodyText"/>
      </w:pPr>
      <w:r w:rsidRPr="007B0154">
        <w:t>Co</w:t>
      </w:r>
      <w:r w:rsidRPr="007B0154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04A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B0154" w:rsidP="007B0154"/>
    <w:sectPr w:rsidSect="007B01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54" w:rsidRPr="00545331" w:rsidP="00545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31" w:rsidP="007B0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5331" w:rsidP="007B0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5331" w:rsidP="007B0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154" w:rsidRPr="00545331" w:rsidP="00545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331" w:rsidRPr="002D2AF8" w:rsidP="007B0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CUADAN214 Perform basic Aboriginal and/or Torres Strait Islander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45331" w:rsidP="007B0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C4D9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E83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C094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154"/>
  </w:style>
  <w:style w:type="character" w:customStyle="1" w:styleId="Heading1Char">
    <w:name w:val="Heading 1 Char"/>
    <w:basedOn w:val="DefaultParagraphFont"/>
    <w:link w:val="Heading1"/>
    <w:rsid w:val="007B0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1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1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1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154"/>
    <w:rPr>
      <w:b/>
      <w:spacing w:val="0"/>
    </w:rPr>
  </w:style>
  <w:style w:type="paragraph" w:styleId="ListBullet2">
    <w:name w:val="List Bullet 2"/>
    <w:basedOn w:val="List2"/>
    <w:rsid w:val="007B01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1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154"/>
    <w:rPr>
      <w:i/>
    </w:rPr>
  </w:style>
  <w:style w:type="paragraph" w:styleId="Caption">
    <w:name w:val="caption"/>
    <w:basedOn w:val="BodyText"/>
    <w:next w:val="Normal"/>
    <w:qFormat/>
    <w:rsid w:val="007B0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154"/>
  </w:style>
  <w:style w:type="paragraph" w:styleId="TableofFigures">
    <w:name w:val="table of figures"/>
    <w:basedOn w:val="Normal"/>
    <w:next w:val="Normal"/>
    <w:semiHidden/>
    <w:rsid w:val="007B0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1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0154"/>
    <w:rPr>
      <w:rFonts w:ascii="Wingdings" w:hAnsi="Wingdings"/>
    </w:rPr>
  </w:style>
  <w:style w:type="paragraph" w:customStyle="1" w:styleId="TableHeading">
    <w:name w:val="Table Heading"/>
    <w:basedOn w:val="HeadingBase"/>
    <w:rsid w:val="007B0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154"/>
    <w:rPr>
      <w:color w:val="0033CC"/>
      <w:u w:val="none"/>
    </w:rPr>
  </w:style>
  <w:style w:type="paragraph" w:customStyle="1" w:styleId="BodyTextRight">
    <w:name w:val="Body Text Right"/>
    <w:basedOn w:val="BodyText"/>
    <w:rsid w:val="007B0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1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154"/>
    <w:rPr>
      <w:sz w:val="32"/>
    </w:rPr>
  </w:style>
  <w:style w:type="paragraph" w:customStyle="1" w:styleId="HeadingProcedure">
    <w:name w:val="Heading Procedure"/>
    <w:basedOn w:val="HeadingBase"/>
    <w:next w:val="Normal"/>
    <w:rsid w:val="007B0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154"/>
    <w:pPr>
      <w:spacing w:before="60" w:after="60"/>
    </w:pPr>
  </w:style>
  <w:style w:type="paragraph" w:styleId="ListContinue">
    <w:name w:val="List Continue"/>
    <w:basedOn w:val="List"/>
    <w:rsid w:val="007B0154"/>
    <w:pPr>
      <w:ind w:firstLine="0"/>
    </w:pPr>
  </w:style>
  <w:style w:type="paragraph" w:customStyle="1" w:styleId="ListNote">
    <w:name w:val="List Note"/>
    <w:basedOn w:val="List"/>
    <w:rsid w:val="007B0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154"/>
    <w:rPr>
      <w:rFonts w:ascii="Courier New" w:hAnsi="Courier New"/>
    </w:rPr>
  </w:style>
  <w:style w:type="paragraph" w:customStyle="1" w:styleId="NoteBullet">
    <w:name w:val="Note Bullet"/>
    <w:basedOn w:val="Note"/>
    <w:rsid w:val="007B0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1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154"/>
    <w:rPr>
      <w:b/>
      <w:smallCaps/>
    </w:rPr>
  </w:style>
  <w:style w:type="paragraph" w:customStyle="1" w:styleId="TableListNumber">
    <w:name w:val="Table List Number"/>
    <w:basedOn w:val="ListNumber"/>
    <w:rsid w:val="007B0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154"/>
    <w:pPr>
      <w:numPr>
        <w:numId w:val="9"/>
      </w:numPr>
    </w:pPr>
  </w:style>
  <w:style w:type="paragraph" w:customStyle="1" w:styleId="ListAlpha2">
    <w:name w:val="List Alpha 2"/>
    <w:basedOn w:val="List2"/>
    <w:rsid w:val="007B0154"/>
    <w:pPr>
      <w:numPr>
        <w:numId w:val="8"/>
      </w:numPr>
    </w:pPr>
  </w:style>
  <w:style w:type="paragraph" w:styleId="List2">
    <w:name w:val="List 2"/>
    <w:basedOn w:val="BodyText"/>
    <w:rsid w:val="007B0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1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1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1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0154"/>
    <w:pPr>
      <w:numPr>
        <w:numId w:val="4"/>
      </w:numPr>
    </w:pPr>
  </w:style>
  <w:style w:type="paragraph" w:styleId="ListContinue2">
    <w:name w:val="List Continue 2"/>
    <w:basedOn w:val="List2"/>
    <w:rsid w:val="007B0154"/>
    <w:pPr>
      <w:ind w:firstLine="0"/>
    </w:pPr>
  </w:style>
  <w:style w:type="paragraph" w:styleId="ListContinue3">
    <w:name w:val="List Continue 3"/>
    <w:basedOn w:val="List3"/>
    <w:rsid w:val="007B0154"/>
    <w:pPr>
      <w:ind w:left="1021" w:firstLine="0"/>
    </w:pPr>
  </w:style>
  <w:style w:type="paragraph" w:styleId="ListContinue4">
    <w:name w:val="List Continue 4"/>
    <w:basedOn w:val="List4"/>
    <w:rsid w:val="007B0154"/>
    <w:pPr>
      <w:ind w:firstLine="0"/>
    </w:pPr>
  </w:style>
  <w:style w:type="paragraph" w:styleId="ListContinue5">
    <w:name w:val="List Continue 5"/>
    <w:basedOn w:val="List5"/>
    <w:rsid w:val="007B0154"/>
    <w:pPr>
      <w:ind w:firstLine="0"/>
    </w:pPr>
  </w:style>
  <w:style w:type="paragraph" w:styleId="ListNumber3">
    <w:name w:val="List Number 3"/>
    <w:basedOn w:val="List3"/>
    <w:rsid w:val="007B0154"/>
    <w:pPr>
      <w:numPr>
        <w:numId w:val="5"/>
      </w:numPr>
    </w:pPr>
  </w:style>
  <w:style w:type="paragraph" w:styleId="ListNumber4">
    <w:name w:val="List Number 4"/>
    <w:basedOn w:val="List4"/>
    <w:rsid w:val="007B0154"/>
    <w:pPr>
      <w:numPr>
        <w:numId w:val="6"/>
      </w:numPr>
    </w:pPr>
  </w:style>
  <w:style w:type="paragraph" w:styleId="ListNumber5">
    <w:name w:val="List Number 5"/>
    <w:basedOn w:val="List5"/>
    <w:rsid w:val="007B0154"/>
    <w:pPr>
      <w:numPr>
        <w:numId w:val="7"/>
      </w:numPr>
    </w:pPr>
  </w:style>
  <w:style w:type="paragraph" w:styleId="BlockText">
    <w:name w:val="Block Text"/>
    <w:basedOn w:val="Normal"/>
    <w:rsid w:val="007B0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154"/>
    <w:rPr>
      <w:sz w:val="16"/>
      <w:vertAlign w:val="superscript"/>
    </w:rPr>
  </w:style>
  <w:style w:type="character" w:customStyle="1" w:styleId="Symbols">
    <w:name w:val="Symbols"/>
    <w:basedOn w:val="DefaultParagraphFont"/>
    <w:rsid w:val="007B0154"/>
    <w:rPr>
      <w:rFonts w:ascii="Symbol" w:hAnsi="Symbol"/>
    </w:rPr>
  </w:style>
  <w:style w:type="character" w:customStyle="1" w:styleId="MenuOptions">
    <w:name w:val="Menu Options"/>
    <w:basedOn w:val="DefaultParagraphFont"/>
    <w:rsid w:val="007B0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154"/>
    <w:rPr>
      <w:b/>
    </w:rPr>
  </w:style>
  <w:style w:type="character" w:customStyle="1" w:styleId="Underlined">
    <w:name w:val="Underlined"/>
    <w:basedOn w:val="DefaultParagraphFont"/>
    <w:rsid w:val="007B0154"/>
    <w:rPr>
      <w:u w:val="single"/>
    </w:rPr>
  </w:style>
  <w:style w:type="paragraph" w:customStyle="1" w:styleId="TableBodyTextRight">
    <w:name w:val="Table Body Text Right"/>
    <w:basedOn w:val="TableBodyText"/>
    <w:rsid w:val="007B0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154"/>
    <w:rPr>
      <w:sz w:val="18"/>
    </w:rPr>
  </w:style>
  <w:style w:type="paragraph" w:customStyle="1" w:styleId="BodySmallRight">
    <w:name w:val="Body Small Right"/>
    <w:basedOn w:val="BodyTextRight"/>
    <w:rsid w:val="007B0154"/>
    <w:rPr>
      <w:sz w:val="18"/>
      <w:szCs w:val="18"/>
    </w:rPr>
  </w:style>
  <w:style w:type="paragraph" w:customStyle="1" w:styleId="MarginEdition">
    <w:name w:val="Margin Edition"/>
    <w:basedOn w:val="MarginNote"/>
    <w:rsid w:val="007B0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154"/>
    <w:rPr>
      <w:sz w:val="2"/>
      <w:szCs w:val="2"/>
    </w:rPr>
  </w:style>
  <w:style w:type="character" w:customStyle="1" w:styleId="Small">
    <w:name w:val="Small"/>
    <w:basedOn w:val="DefaultParagraphFont"/>
    <w:rsid w:val="007B0154"/>
    <w:rPr>
      <w:sz w:val="16"/>
    </w:rPr>
  </w:style>
  <w:style w:type="paragraph" w:customStyle="1" w:styleId="WideTable">
    <w:name w:val="Wide Table"/>
    <w:basedOn w:val="Normal"/>
    <w:rsid w:val="007B0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154"/>
  </w:style>
  <w:style w:type="paragraph" w:styleId="Quote">
    <w:name w:val="Quote"/>
    <w:basedOn w:val="Heading1"/>
    <w:link w:val="QuoteChar"/>
    <w:qFormat/>
    <w:rsid w:val="007B0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154"/>
    <w:pPr>
      <w:pageBreakBefore/>
    </w:pPr>
  </w:style>
  <w:style w:type="paragraph" w:customStyle="1" w:styleId="Border">
    <w:name w:val="Border"/>
    <w:basedOn w:val="Normal"/>
    <w:qFormat/>
    <w:rsid w:val="007B0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154"/>
    <w:rPr>
      <w:u w:val="single"/>
    </w:rPr>
  </w:style>
  <w:style w:type="character" w:customStyle="1" w:styleId="BoldandItalics">
    <w:name w:val="Bold and Italics"/>
    <w:qFormat/>
    <w:rsid w:val="007B0154"/>
    <w:rPr>
      <w:b/>
      <w:i/>
      <w:u w:val="none"/>
    </w:rPr>
  </w:style>
  <w:style w:type="paragraph" w:styleId="BalloonText">
    <w:name w:val="Balloon Text"/>
    <w:basedOn w:val="Normal"/>
    <w:link w:val="BalloonTextChar"/>
    <w:rsid w:val="007B0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154"/>
    <w:pPr>
      <w:spacing w:before="0" w:after="0"/>
    </w:pPr>
  </w:style>
  <w:style w:type="paragraph" w:customStyle="1" w:styleId="BodyTextBold">
    <w:name w:val="Body Text Bold"/>
    <w:basedOn w:val="BodyText"/>
    <w:qFormat/>
    <w:rsid w:val="007B0154"/>
    <w:rPr>
      <w:b/>
    </w:rPr>
  </w:style>
  <w:style w:type="character" w:styleId="Hyperlink">
    <w:name w:val="Hyperlink"/>
    <w:basedOn w:val="DefaultParagraphFont"/>
    <w:uiPriority w:val="99"/>
    <w:unhideWhenUsed/>
    <w:rsid w:val="00545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3013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CUADAN214 Perform basic Aboriginal and/or Torres Strait Islander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2022-10-19T12:17:00Z</dcterms:created>
  <dcterms:modified xsi:type="dcterms:W3CDTF">2022-10-19T12:17:00Z</dcterms:modified>
</cp:coreProperties>
</file>