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86C" w:rsidP="002F4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CUADAN211 Develop basic dance techniques</w:t>
      </w:r>
      <w:r>
        <w:fldChar w:fldCharType="end"/>
      </w:r>
    </w:p>
    <w:p w:rsidR="002F486C" w:rsidP="002F486C">
      <w:pPr>
        <w:pStyle w:val="Version"/>
        <w:sectPr w:rsidSect="004D1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182" w:rsidP="004D1182">
      <w:pPr>
        <w:pStyle w:val="SuperHeading"/>
      </w:pPr>
      <w:r w:rsidRPr="004D1182">
        <w:t>Assessment Requirements for CUADAN211 Develop basic dance techniques</w:t>
      </w:r>
    </w:p>
    <w:p w:rsidR="00000000" w:rsidRPr="004D1182" w:rsidP="004D1182">
      <w:pPr>
        <w:pStyle w:val="Heading1"/>
      </w:pPr>
      <w:bookmarkStart w:id="1" w:name="O_1142887"/>
      <w:bookmarkEnd w:id="1"/>
      <w:r w:rsidRPr="004D118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D11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182" w:rsidP="004D1182">
            <w:pPr>
              <w:pStyle w:val="BodyText"/>
            </w:pPr>
            <w:r w:rsidRPr="004D118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182">
            <w:pPr>
              <w:pStyle w:val="BodyText"/>
              <w:rPr>
                <w:lang w:val="en-NZ"/>
              </w:rPr>
            </w:pPr>
            <w:r w:rsidRPr="004D1182">
              <w:rPr>
                <w:rStyle w:val="SpecialBold"/>
              </w:rPr>
              <w:t>Comments</w:t>
            </w:r>
          </w:p>
        </w:tc>
      </w:tr>
      <w:tr w:rsidTr="004D11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182">
            <w:pPr>
              <w:pStyle w:val="BodyText"/>
              <w:rPr>
                <w:lang w:val="en-NZ"/>
              </w:rPr>
            </w:pPr>
            <w:r w:rsidRPr="004D118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182" w:rsidP="004D1182">
            <w:pPr>
              <w:pStyle w:val="BodyText"/>
            </w:pPr>
            <w:r w:rsidRPr="004D1182">
              <w:t>This version first released with CUA Creative Arts and Culture Training Package Version 5.0.</w:t>
            </w:r>
          </w:p>
        </w:tc>
      </w:tr>
    </w:tbl>
    <w:p w:rsidR="00000000" w:rsidRPr="004D1182" w:rsidP="004D1182">
      <w:pPr>
        <w:pStyle w:val="BodyText"/>
      </w:pPr>
    </w:p>
    <w:p w:rsidR="00000000" w:rsidRPr="004D1182" w:rsidP="004D1182">
      <w:pPr>
        <w:pStyle w:val="AllowPageBreak"/>
      </w:pPr>
    </w:p>
    <w:p w:rsidR="00000000" w:rsidRPr="004D1182" w:rsidP="004D1182">
      <w:pPr>
        <w:pStyle w:val="Heading1"/>
      </w:pPr>
      <w:bookmarkStart w:id="2" w:name="O_1142890"/>
      <w:bookmarkEnd w:id="2"/>
      <w:r w:rsidRPr="004D1182">
        <w:t>Performance Evidence</w:t>
      </w:r>
    </w:p>
    <w:p w:rsidR="00000000" w:rsidRPr="004D1182" w:rsidP="002F486C">
      <w:pPr>
        <w:pStyle w:val="BodyText"/>
      </w:pPr>
      <w:r w:rsidRPr="004D1182">
        <w:t>The candidate must demonstrate the ability to complete the tasks outlined in the elements, performance criteria and foundation skills of this unit, including evidence of the ability to:</w:t>
      </w:r>
    </w:p>
    <w:p w:rsidR="00000000" w:rsidRPr="004D1182" w:rsidP="004D1182">
      <w:pPr>
        <w:pStyle w:val="ListBullet"/>
      </w:pPr>
      <w:r w:rsidRPr="004D1182">
        <w:t>perform at least two dance sequences.</w:t>
      </w:r>
    </w:p>
    <w:p w:rsidR="00000000" w:rsidRPr="004D1182" w:rsidP="004D1182">
      <w:pPr>
        <w:pStyle w:val="List"/>
      </w:pPr>
    </w:p>
    <w:p w:rsidR="00000000" w:rsidRPr="004D1182" w:rsidP="002F486C">
      <w:pPr>
        <w:pStyle w:val="BodyText"/>
      </w:pPr>
      <w:r w:rsidRPr="004D1182">
        <w:t xml:space="preserve">In the course of the above the candidate must: </w:t>
      </w:r>
    </w:p>
    <w:p w:rsidR="00000000" w:rsidRPr="004D1182" w:rsidP="004D1182">
      <w:pPr>
        <w:pStyle w:val="ListBullet"/>
      </w:pPr>
      <w:r w:rsidRPr="004D1182">
        <w:t>perform a range of dance basic movements demonstrating:</w:t>
      </w:r>
    </w:p>
    <w:p w:rsidR="00000000" w:rsidRPr="004D1182" w:rsidP="004D1182">
      <w:pPr>
        <w:pStyle w:val="ListBullet2"/>
      </w:pPr>
      <w:r w:rsidRPr="004D1182">
        <w:t>balance</w:t>
      </w:r>
    </w:p>
    <w:p w:rsidR="00000000" w:rsidRPr="004D1182" w:rsidP="004D1182">
      <w:pPr>
        <w:pStyle w:val="ListBullet2"/>
      </w:pPr>
      <w:r w:rsidRPr="004D1182">
        <w:t>flexibility</w:t>
      </w:r>
    </w:p>
    <w:p w:rsidR="00000000" w:rsidRPr="004D1182" w:rsidP="004D1182">
      <w:pPr>
        <w:pStyle w:val="ListBullet2"/>
      </w:pPr>
      <w:r w:rsidRPr="004D1182">
        <w:t>coordination</w:t>
      </w:r>
    </w:p>
    <w:p w:rsidR="00000000" w:rsidRPr="004D1182" w:rsidP="004D1182">
      <w:pPr>
        <w:pStyle w:val="ListBullet2"/>
      </w:pPr>
      <w:r w:rsidRPr="004D1182">
        <w:t>weight transfer</w:t>
      </w:r>
    </w:p>
    <w:p w:rsidR="00000000" w:rsidRPr="004D1182" w:rsidP="004D1182">
      <w:pPr>
        <w:pStyle w:val="ListBullet2"/>
      </w:pPr>
      <w:r w:rsidRPr="004D1182">
        <w:t>control and articulation of individual body parts</w:t>
      </w:r>
    </w:p>
    <w:p w:rsidR="00000000" w:rsidRPr="004D1182" w:rsidP="004D1182">
      <w:pPr>
        <w:pStyle w:val="ListBullet"/>
      </w:pPr>
      <w:r w:rsidRPr="004D1182">
        <w:t>respond to constructive feedback on own performanc</w:t>
      </w:r>
      <w:r w:rsidRPr="004D1182">
        <w:t>e</w:t>
      </w:r>
    </w:p>
    <w:p w:rsidR="00000000" w:rsidRPr="004D1182" w:rsidP="004D1182">
      <w:pPr>
        <w:pStyle w:val="ListBullet"/>
      </w:pPr>
      <w:r w:rsidRPr="004D1182">
        <w:t>follow safe dance practices</w:t>
      </w:r>
    </w:p>
    <w:p w:rsidR="00000000" w:rsidRPr="004D1182" w:rsidP="004D1182">
      <w:pPr>
        <w:pStyle w:val="ListBullet"/>
      </w:pPr>
      <w:r w:rsidRPr="004D1182">
        <w:t>use dance terminology in discussions when required.</w:t>
      </w:r>
    </w:p>
    <w:p w:rsidR="00000000" w:rsidRPr="004D1182" w:rsidP="004D1182">
      <w:pPr>
        <w:pStyle w:val="AllowPageBreak"/>
      </w:pPr>
    </w:p>
    <w:p w:rsidR="00000000" w:rsidRPr="004D1182" w:rsidP="004D1182">
      <w:pPr>
        <w:pStyle w:val="Heading1"/>
      </w:pPr>
      <w:bookmarkStart w:id="3" w:name="O_1142889"/>
      <w:bookmarkEnd w:id="3"/>
      <w:r w:rsidRPr="004D1182">
        <w:t>Knowledge Evidence</w:t>
      </w:r>
    </w:p>
    <w:p w:rsidR="00000000" w:rsidRPr="004D1182" w:rsidP="002F486C">
      <w:pPr>
        <w:pStyle w:val="BodyText"/>
      </w:pPr>
      <w:r w:rsidRPr="004D1182">
        <w:t>The candidate must be able to demonstrate knowledge to complete the tasks outlined in the elements, performance criteria and foundation skills of this unit, including knowledge of:</w:t>
      </w:r>
    </w:p>
    <w:p w:rsidR="00000000" w:rsidRPr="004D1182" w:rsidP="004D1182">
      <w:pPr>
        <w:pStyle w:val="ListBullet"/>
      </w:pPr>
      <w:r w:rsidRPr="004D1182">
        <w:t>dance terminology required for work described in performance evidence</w:t>
      </w:r>
    </w:p>
    <w:p w:rsidR="00000000" w:rsidRPr="004D1182" w:rsidP="004D1182">
      <w:pPr>
        <w:pStyle w:val="ListBullet"/>
      </w:pPr>
      <w:r w:rsidRPr="004D1182">
        <w:t>basi</w:t>
      </w:r>
      <w:r w:rsidRPr="004D1182">
        <w:t>c health and safety procedures that are used in dance classes</w:t>
      </w:r>
    </w:p>
    <w:p w:rsidR="00000000" w:rsidRPr="004D1182" w:rsidP="004D1182">
      <w:pPr>
        <w:pStyle w:val="ListBullet"/>
      </w:pPr>
      <w:r w:rsidRPr="004D1182">
        <w:t>strategies to evaluate performance and respond to coaching to set goals to improve techniques</w:t>
      </w:r>
    </w:p>
    <w:p w:rsidR="00000000" w:rsidRPr="004D1182" w:rsidP="004D1182">
      <w:pPr>
        <w:pStyle w:val="ListBullet"/>
      </w:pPr>
      <w:r w:rsidRPr="004D1182">
        <w:t>principles relating to dance movements and techniques, including:</w:t>
      </w:r>
    </w:p>
    <w:p w:rsidR="00000000" w:rsidRPr="004D1182" w:rsidP="004D1182">
      <w:pPr>
        <w:pStyle w:val="ListBullet2"/>
      </w:pPr>
      <w:r w:rsidRPr="004D1182">
        <w:t>relationship with gravity</w:t>
      </w:r>
    </w:p>
    <w:p w:rsidR="00000000" w:rsidRPr="004D1182" w:rsidP="004D1182">
      <w:pPr>
        <w:pStyle w:val="ListBullet2"/>
      </w:pPr>
      <w:r w:rsidRPr="004D1182">
        <w:t>spatial</w:t>
      </w:r>
      <w:r w:rsidRPr="004D1182">
        <w:t xml:space="preserve"> awareness</w:t>
      </w:r>
    </w:p>
    <w:p w:rsidR="00000000" w:rsidRPr="004D1182" w:rsidP="004D1182">
      <w:pPr>
        <w:pStyle w:val="ListBullet2"/>
      </w:pPr>
      <w:r w:rsidRPr="004D1182">
        <w:t>successional movement</w:t>
      </w:r>
    </w:p>
    <w:p w:rsidR="00000000" w:rsidRPr="004D1182" w:rsidP="004D1182">
      <w:pPr>
        <w:pStyle w:val="ListBullet2"/>
      </w:pPr>
      <w:r w:rsidRPr="004D1182">
        <w:t>use of breath</w:t>
      </w:r>
    </w:p>
    <w:p w:rsidR="00000000" w:rsidRPr="004D1182" w:rsidP="004D1182">
      <w:pPr>
        <w:pStyle w:val="ListBullet2"/>
      </w:pPr>
      <w:r w:rsidRPr="004D1182">
        <w:t>folding</w:t>
      </w:r>
    </w:p>
    <w:p w:rsidR="00000000" w:rsidRPr="004D1182" w:rsidP="004D1182">
      <w:pPr>
        <w:pStyle w:val="ListBullet2"/>
      </w:pPr>
      <w:r w:rsidRPr="004D1182">
        <w:t>extending</w:t>
      </w:r>
    </w:p>
    <w:p w:rsidR="00000000" w:rsidRPr="004D1182" w:rsidP="004D1182">
      <w:pPr>
        <w:pStyle w:val="ListBullet2"/>
      </w:pPr>
      <w:r w:rsidRPr="004D1182">
        <w:t>rotating</w:t>
      </w:r>
    </w:p>
    <w:p w:rsidR="00000000" w:rsidRPr="004D1182" w:rsidP="004D1182">
      <w:pPr>
        <w:pStyle w:val="ListBullet2"/>
      </w:pPr>
      <w:r w:rsidRPr="004D1182">
        <w:t>shifting weight</w:t>
      </w:r>
    </w:p>
    <w:p w:rsidR="00000000" w:rsidRPr="004D1182" w:rsidP="004D1182">
      <w:pPr>
        <w:pStyle w:val="ListBullet"/>
      </w:pPr>
      <w:r w:rsidRPr="004D1182">
        <w:t>principles of safe dance practice and injury prevention, including those relating to:</w:t>
      </w:r>
    </w:p>
    <w:p w:rsidR="00000000" w:rsidRPr="004D1182" w:rsidP="004D1182">
      <w:pPr>
        <w:pStyle w:val="ListBullet2"/>
      </w:pPr>
      <w:r w:rsidRPr="004D1182">
        <w:t>articulation of the spine</w:t>
      </w:r>
    </w:p>
    <w:p w:rsidR="00000000" w:rsidRPr="004D1182" w:rsidP="004D1182">
      <w:pPr>
        <w:pStyle w:val="ListBullet2"/>
      </w:pPr>
      <w:r w:rsidRPr="004D1182">
        <w:t>engagement of the feet</w:t>
      </w:r>
    </w:p>
    <w:p w:rsidR="00000000" w:rsidRPr="004D1182" w:rsidP="004D1182">
      <w:pPr>
        <w:pStyle w:val="ListBullet2"/>
      </w:pPr>
      <w:r w:rsidRPr="004D1182">
        <w:t>bases of support, including feet, legs, hands, arms and torso</w:t>
      </w:r>
    </w:p>
    <w:p w:rsidR="00000000" w:rsidRPr="004D1182" w:rsidP="004D1182">
      <w:pPr>
        <w:pStyle w:val="ListBullet2"/>
      </w:pPr>
      <w:r w:rsidRPr="004D1182">
        <w:t>range of motion of the joints</w:t>
      </w:r>
    </w:p>
    <w:p w:rsidR="00000000" w:rsidRPr="004D1182" w:rsidP="004D1182">
      <w:pPr>
        <w:pStyle w:val="ListBullet2"/>
      </w:pPr>
      <w:r w:rsidRPr="004D1182">
        <w:t>differentiation of the legs and pelvis</w:t>
      </w:r>
    </w:p>
    <w:p w:rsidR="00000000" w:rsidRPr="004D1182" w:rsidP="004D1182">
      <w:pPr>
        <w:pStyle w:val="ListBullet2"/>
      </w:pPr>
      <w:r w:rsidRPr="004D1182">
        <w:t>methods for safely perform dance movements that use:</w:t>
      </w:r>
    </w:p>
    <w:p w:rsidR="00000000" w:rsidRPr="004D1182" w:rsidP="004D1182">
      <w:pPr>
        <w:pStyle w:val="ListBullet2"/>
      </w:pPr>
      <w:r w:rsidRPr="004D1182">
        <w:t>balance</w:t>
      </w:r>
    </w:p>
    <w:p w:rsidR="00000000" w:rsidRPr="004D1182" w:rsidP="004D1182">
      <w:pPr>
        <w:pStyle w:val="ListBullet2"/>
      </w:pPr>
      <w:r w:rsidRPr="004D1182">
        <w:t>flexibility</w:t>
      </w:r>
    </w:p>
    <w:p w:rsidR="00000000" w:rsidRPr="004D1182" w:rsidP="004D1182">
      <w:pPr>
        <w:pStyle w:val="ListBullet2"/>
      </w:pPr>
      <w:r w:rsidRPr="004D1182">
        <w:t>coordination</w:t>
      </w:r>
    </w:p>
    <w:p w:rsidR="00000000" w:rsidRPr="004D1182" w:rsidP="004D1182">
      <w:pPr>
        <w:pStyle w:val="ListBullet2"/>
      </w:pPr>
      <w:r w:rsidRPr="004D1182">
        <w:t>weight transfer</w:t>
      </w:r>
    </w:p>
    <w:p w:rsidR="00000000" w:rsidRPr="004D1182" w:rsidP="004D1182">
      <w:pPr>
        <w:pStyle w:val="ListBullet2"/>
      </w:pPr>
      <w:r w:rsidRPr="004D1182">
        <w:t>locomotor techniques.</w:t>
      </w:r>
    </w:p>
    <w:p w:rsidR="00000000" w:rsidRPr="004D1182" w:rsidP="004D1182">
      <w:pPr>
        <w:pStyle w:val="AllowPageBreak"/>
      </w:pPr>
    </w:p>
    <w:p w:rsidR="00000000" w:rsidRPr="004D1182" w:rsidP="004D1182">
      <w:pPr>
        <w:pStyle w:val="Heading1"/>
      </w:pPr>
      <w:bookmarkStart w:id="4" w:name="O_1142888"/>
      <w:bookmarkEnd w:id="4"/>
      <w:r w:rsidRPr="004D1182">
        <w:t>Assessment Conditions</w:t>
      </w:r>
    </w:p>
    <w:p w:rsidR="00000000" w:rsidRPr="004D1182" w:rsidP="002F486C">
      <w:pPr>
        <w:pStyle w:val="BodyText"/>
      </w:pPr>
      <w:r w:rsidRPr="004D1182">
        <w:t xml:space="preserve">Skills in this unit must be demonstrated in a workplace or simulated environment where the conditions are typical of those in a working environment in this industry. </w:t>
      </w:r>
    </w:p>
    <w:p w:rsidR="00000000" w:rsidRPr="004D1182" w:rsidP="002F486C">
      <w:pPr>
        <w:pStyle w:val="BodyText"/>
      </w:pPr>
      <w:r w:rsidRPr="004D1182">
        <w:t>This includes access to:</w:t>
      </w:r>
    </w:p>
    <w:p w:rsidR="00000000" w:rsidRPr="004D1182" w:rsidP="004D1182">
      <w:pPr>
        <w:pStyle w:val="ListBullet"/>
      </w:pPr>
      <w:r w:rsidRPr="004D1182">
        <w:t>dance performance areas or spaces with required flooring for performances</w:t>
      </w:r>
    </w:p>
    <w:p w:rsidR="00000000" w:rsidRPr="004D1182" w:rsidP="004D1182">
      <w:pPr>
        <w:pStyle w:val="ListBullet"/>
      </w:pPr>
      <w:r w:rsidRPr="004D1182">
        <w:t>equipment, clothing and footwear required for performing dance</w:t>
      </w:r>
    </w:p>
    <w:p w:rsidR="00000000" w:rsidRPr="004D1182" w:rsidP="004D1182">
      <w:pPr>
        <w:pStyle w:val="ListBullet"/>
      </w:pPr>
      <w:r w:rsidRPr="004D1182">
        <w:t xml:space="preserve">interaction with others required to demonstrate the performance evidence. </w:t>
      </w:r>
    </w:p>
    <w:p w:rsidR="00000000" w:rsidRPr="004D1182" w:rsidP="004D1182">
      <w:pPr>
        <w:pStyle w:val="List"/>
      </w:pPr>
    </w:p>
    <w:p w:rsidR="00000000" w:rsidRPr="004D1182" w:rsidP="002F486C">
      <w:pPr>
        <w:pStyle w:val="BodyText"/>
      </w:pPr>
      <w:r w:rsidRPr="004D1182">
        <w:t>Assessors of this unit must satisfy the req</w:t>
      </w:r>
      <w:r w:rsidRPr="004D1182">
        <w:t>uirements for assessors in applicable vocational education and training legislation, frameworks and/or standards.</w:t>
      </w:r>
    </w:p>
    <w:p w:rsidR="00000000" w:rsidRPr="004D1182" w:rsidP="004D1182">
      <w:pPr>
        <w:pStyle w:val="Heading1"/>
      </w:pPr>
      <w:bookmarkStart w:id="5" w:name="O_1142886"/>
      <w:bookmarkEnd w:id="5"/>
      <w:r w:rsidRPr="004D1182">
        <w:t>Links</w:t>
      </w:r>
    </w:p>
    <w:p w:rsidR="00000000" w:rsidRPr="004D1182" w:rsidP="002F486C">
      <w:pPr>
        <w:pStyle w:val="BodyText"/>
      </w:pPr>
      <w:r w:rsidRPr="004D11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1C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1182" w:rsidP="004D1182"/>
    <w:sectPr w:rsidSect="004D11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82" w:rsidRPr="002F486C" w:rsidP="002F4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6C" w:rsidP="004D1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86C" w:rsidP="004D1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486C" w:rsidP="004D1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182" w:rsidRPr="002F486C" w:rsidP="002F4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6C" w:rsidRPr="002D2AF8" w:rsidP="004D1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CUADAN211 Develop basic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F486C" w:rsidP="004D1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BC56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CD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220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182"/>
  </w:style>
  <w:style w:type="character" w:customStyle="1" w:styleId="Heading1Char">
    <w:name w:val="Heading 1 Char"/>
    <w:basedOn w:val="DefaultParagraphFont"/>
    <w:link w:val="Heading1"/>
    <w:rsid w:val="004D1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1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11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11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1182"/>
    <w:rPr>
      <w:b/>
      <w:spacing w:val="0"/>
    </w:rPr>
  </w:style>
  <w:style w:type="paragraph" w:styleId="ListBullet2">
    <w:name w:val="List Bullet 2"/>
    <w:basedOn w:val="List2"/>
    <w:rsid w:val="004D11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1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1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1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1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182"/>
    <w:rPr>
      <w:i/>
    </w:rPr>
  </w:style>
  <w:style w:type="paragraph" w:styleId="Caption">
    <w:name w:val="caption"/>
    <w:basedOn w:val="BodyText"/>
    <w:next w:val="Normal"/>
    <w:qFormat/>
    <w:rsid w:val="004D1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182"/>
  </w:style>
  <w:style w:type="paragraph" w:styleId="TableofFigures">
    <w:name w:val="table of figures"/>
    <w:basedOn w:val="Normal"/>
    <w:next w:val="Normal"/>
    <w:semiHidden/>
    <w:rsid w:val="004D1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1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1182"/>
    <w:rPr>
      <w:rFonts w:ascii="Wingdings" w:hAnsi="Wingdings"/>
    </w:rPr>
  </w:style>
  <w:style w:type="paragraph" w:customStyle="1" w:styleId="TableHeading">
    <w:name w:val="Table Heading"/>
    <w:basedOn w:val="HeadingBase"/>
    <w:rsid w:val="004D1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182"/>
    <w:rPr>
      <w:color w:val="0033CC"/>
      <w:u w:val="none"/>
    </w:rPr>
  </w:style>
  <w:style w:type="paragraph" w:customStyle="1" w:styleId="BodyTextRight">
    <w:name w:val="Body Text Right"/>
    <w:basedOn w:val="BodyText"/>
    <w:rsid w:val="004D1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1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182"/>
    <w:rPr>
      <w:sz w:val="32"/>
    </w:rPr>
  </w:style>
  <w:style w:type="paragraph" w:customStyle="1" w:styleId="HeadingProcedure">
    <w:name w:val="Heading Procedure"/>
    <w:basedOn w:val="HeadingBase"/>
    <w:next w:val="Normal"/>
    <w:rsid w:val="004D1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182"/>
    <w:pPr>
      <w:spacing w:before="60" w:after="60"/>
    </w:pPr>
  </w:style>
  <w:style w:type="paragraph" w:styleId="ListContinue">
    <w:name w:val="List Continue"/>
    <w:basedOn w:val="List"/>
    <w:rsid w:val="004D1182"/>
    <w:pPr>
      <w:ind w:firstLine="0"/>
    </w:pPr>
  </w:style>
  <w:style w:type="paragraph" w:customStyle="1" w:styleId="ListNote">
    <w:name w:val="List Note"/>
    <w:basedOn w:val="List"/>
    <w:rsid w:val="004D1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182"/>
    <w:rPr>
      <w:rFonts w:ascii="Courier New" w:hAnsi="Courier New"/>
    </w:rPr>
  </w:style>
  <w:style w:type="paragraph" w:customStyle="1" w:styleId="NoteBullet">
    <w:name w:val="Note Bullet"/>
    <w:basedOn w:val="Note"/>
    <w:rsid w:val="004D1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1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1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182"/>
    <w:rPr>
      <w:b/>
      <w:smallCaps/>
    </w:rPr>
  </w:style>
  <w:style w:type="paragraph" w:customStyle="1" w:styleId="TableListNumber">
    <w:name w:val="Table List Number"/>
    <w:basedOn w:val="ListNumber"/>
    <w:rsid w:val="004D1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182"/>
    <w:pPr>
      <w:numPr>
        <w:numId w:val="9"/>
      </w:numPr>
    </w:pPr>
  </w:style>
  <w:style w:type="paragraph" w:customStyle="1" w:styleId="ListAlpha2">
    <w:name w:val="List Alpha 2"/>
    <w:basedOn w:val="List2"/>
    <w:rsid w:val="004D1182"/>
    <w:pPr>
      <w:numPr>
        <w:numId w:val="8"/>
      </w:numPr>
    </w:pPr>
  </w:style>
  <w:style w:type="paragraph" w:styleId="List2">
    <w:name w:val="List 2"/>
    <w:basedOn w:val="BodyText"/>
    <w:rsid w:val="004D1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1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1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1182"/>
    <w:pPr>
      <w:numPr>
        <w:numId w:val="4"/>
      </w:numPr>
    </w:pPr>
  </w:style>
  <w:style w:type="paragraph" w:styleId="ListContinue2">
    <w:name w:val="List Continue 2"/>
    <w:basedOn w:val="List2"/>
    <w:rsid w:val="004D1182"/>
    <w:pPr>
      <w:ind w:firstLine="0"/>
    </w:pPr>
  </w:style>
  <w:style w:type="paragraph" w:styleId="ListContinue3">
    <w:name w:val="List Continue 3"/>
    <w:basedOn w:val="List3"/>
    <w:rsid w:val="004D1182"/>
    <w:pPr>
      <w:ind w:left="1021" w:firstLine="0"/>
    </w:pPr>
  </w:style>
  <w:style w:type="paragraph" w:styleId="ListContinue4">
    <w:name w:val="List Continue 4"/>
    <w:basedOn w:val="List4"/>
    <w:rsid w:val="004D1182"/>
    <w:pPr>
      <w:ind w:firstLine="0"/>
    </w:pPr>
  </w:style>
  <w:style w:type="paragraph" w:styleId="ListContinue5">
    <w:name w:val="List Continue 5"/>
    <w:basedOn w:val="List5"/>
    <w:rsid w:val="004D1182"/>
    <w:pPr>
      <w:ind w:firstLine="0"/>
    </w:pPr>
  </w:style>
  <w:style w:type="paragraph" w:styleId="ListNumber3">
    <w:name w:val="List Number 3"/>
    <w:basedOn w:val="List3"/>
    <w:rsid w:val="004D1182"/>
    <w:pPr>
      <w:numPr>
        <w:numId w:val="5"/>
      </w:numPr>
    </w:pPr>
  </w:style>
  <w:style w:type="paragraph" w:styleId="ListNumber4">
    <w:name w:val="List Number 4"/>
    <w:basedOn w:val="List4"/>
    <w:rsid w:val="004D1182"/>
    <w:pPr>
      <w:numPr>
        <w:numId w:val="6"/>
      </w:numPr>
    </w:pPr>
  </w:style>
  <w:style w:type="paragraph" w:styleId="ListNumber5">
    <w:name w:val="List Number 5"/>
    <w:basedOn w:val="List5"/>
    <w:rsid w:val="004D1182"/>
    <w:pPr>
      <w:numPr>
        <w:numId w:val="7"/>
      </w:numPr>
    </w:pPr>
  </w:style>
  <w:style w:type="paragraph" w:styleId="BlockText">
    <w:name w:val="Block Text"/>
    <w:basedOn w:val="Normal"/>
    <w:rsid w:val="004D1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182"/>
    <w:rPr>
      <w:sz w:val="16"/>
      <w:vertAlign w:val="superscript"/>
    </w:rPr>
  </w:style>
  <w:style w:type="character" w:customStyle="1" w:styleId="Symbols">
    <w:name w:val="Symbols"/>
    <w:basedOn w:val="DefaultParagraphFont"/>
    <w:rsid w:val="004D1182"/>
    <w:rPr>
      <w:rFonts w:ascii="Symbol" w:hAnsi="Symbol"/>
    </w:rPr>
  </w:style>
  <w:style w:type="character" w:customStyle="1" w:styleId="MenuOptions">
    <w:name w:val="Menu Options"/>
    <w:basedOn w:val="DefaultParagraphFont"/>
    <w:rsid w:val="004D1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182"/>
    <w:rPr>
      <w:b/>
    </w:rPr>
  </w:style>
  <w:style w:type="character" w:customStyle="1" w:styleId="Underlined">
    <w:name w:val="Underlined"/>
    <w:basedOn w:val="DefaultParagraphFont"/>
    <w:rsid w:val="004D1182"/>
    <w:rPr>
      <w:u w:val="single"/>
    </w:rPr>
  </w:style>
  <w:style w:type="paragraph" w:customStyle="1" w:styleId="TableBodyTextRight">
    <w:name w:val="Table Body Text Right"/>
    <w:basedOn w:val="TableBodyText"/>
    <w:rsid w:val="004D1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182"/>
    <w:rPr>
      <w:sz w:val="18"/>
    </w:rPr>
  </w:style>
  <w:style w:type="paragraph" w:customStyle="1" w:styleId="BodySmallRight">
    <w:name w:val="Body Small Right"/>
    <w:basedOn w:val="BodyTextRight"/>
    <w:rsid w:val="004D1182"/>
    <w:rPr>
      <w:sz w:val="18"/>
      <w:szCs w:val="18"/>
    </w:rPr>
  </w:style>
  <w:style w:type="paragraph" w:customStyle="1" w:styleId="MarginEdition">
    <w:name w:val="Margin Edition"/>
    <w:basedOn w:val="MarginNote"/>
    <w:rsid w:val="004D1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182"/>
    <w:rPr>
      <w:sz w:val="2"/>
      <w:szCs w:val="2"/>
    </w:rPr>
  </w:style>
  <w:style w:type="character" w:customStyle="1" w:styleId="Small">
    <w:name w:val="Small"/>
    <w:basedOn w:val="DefaultParagraphFont"/>
    <w:rsid w:val="004D1182"/>
    <w:rPr>
      <w:sz w:val="16"/>
    </w:rPr>
  </w:style>
  <w:style w:type="paragraph" w:customStyle="1" w:styleId="WideTable">
    <w:name w:val="Wide Table"/>
    <w:basedOn w:val="Normal"/>
    <w:rsid w:val="004D1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182"/>
  </w:style>
  <w:style w:type="paragraph" w:styleId="Quote">
    <w:name w:val="Quote"/>
    <w:basedOn w:val="Heading1"/>
    <w:link w:val="QuoteChar"/>
    <w:qFormat/>
    <w:rsid w:val="004D1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182"/>
    <w:pPr>
      <w:pageBreakBefore/>
    </w:pPr>
  </w:style>
  <w:style w:type="paragraph" w:customStyle="1" w:styleId="Border">
    <w:name w:val="Border"/>
    <w:basedOn w:val="Normal"/>
    <w:qFormat/>
    <w:rsid w:val="004D1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182"/>
    <w:rPr>
      <w:u w:val="single"/>
    </w:rPr>
  </w:style>
  <w:style w:type="character" w:customStyle="1" w:styleId="BoldandItalics">
    <w:name w:val="Bold and Italics"/>
    <w:qFormat/>
    <w:rsid w:val="004D1182"/>
    <w:rPr>
      <w:b/>
      <w:i/>
      <w:u w:val="none"/>
    </w:rPr>
  </w:style>
  <w:style w:type="paragraph" w:styleId="BalloonText">
    <w:name w:val="Balloon Text"/>
    <w:basedOn w:val="Normal"/>
    <w:link w:val="BalloonTextChar"/>
    <w:rsid w:val="004D1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182"/>
    <w:pPr>
      <w:spacing w:before="0" w:after="0"/>
    </w:pPr>
  </w:style>
  <w:style w:type="paragraph" w:customStyle="1" w:styleId="BodyTextBold">
    <w:name w:val="Body Text Bold"/>
    <w:basedOn w:val="BodyText"/>
    <w:qFormat/>
    <w:rsid w:val="004D1182"/>
    <w:rPr>
      <w:b/>
    </w:rPr>
  </w:style>
  <w:style w:type="character" w:styleId="Hyperlink">
    <w:name w:val="Hyperlink"/>
    <w:basedOn w:val="DefaultParagraphFont"/>
    <w:uiPriority w:val="99"/>
    <w:unhideWhenUsed/>
    <w:rsid w:val="002F4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2417</Characters>
  <Application>Microsoft Office Word</Application>
  <DocSecurity>0</DocSecurity>
  <Lines>77</Lines>
  <Paragraphs>68</Paragraphs>
  <ScaleCrop>false</ScaleCrop>
  <Company>Author-it Software Corporation Ltd.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CUADAN211 Develop basic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2022-10-19T13:36:00Z</dcterms:created>
  <dcterms:modified xsi:type="dcterms:W3CDTF">2022-10-19T13:36:00Z</dcterms:modified>
</cp:coreProperties>
</file>