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1B6" w:rsidP="00A22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CUADAN207 Perform basic tap technique</w:t>
      </w:r>
      <w:r>
        <w:fldChar w:fldCharType="end"/>
      </w:r>
    </w:p>
    <w:p w:rsidR="00A221B6" w:rsidP="00A221B6">
      <w:pPr>
        <w:pStyle w:val="Version"/>
        <w:sectPr w:rsidSect="00721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172C" w:rsidP="0072172C">
      <w:pPr>
        <w:pStyle w:val="SuperHeading"/>
      </w:pPr>
      <w:r w:rsidRPr="0072172C">
        <w:t>Assessment Requirements for CUADAN207 Perform basic tap technique</w:t>
      </w:r>
    </w:p>
    <w:p w:rsidR="00000000" w:rsidRPr="0072172C" w:rsidP="0072172C">
      <w:pPr>
        <w:pStyle w:val="Heading1"/>
      </w:pPr>
      <w:bookmarkStart w:id="1" w:name="O_800439"/>
      <w:bookmarkEnd w:id="1"/>
      <w:r w:rsidRPr="007217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1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2C" w:rsidP="0072172C">
            <w:pPr>
              <w:pStyle w:val="BodyText"/>
            </w:pPr>
            <w:r w:rsidRPr="007217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2C">
            <w:pPr>
              <w:pStyle w:val="BodyText"/>
              <w:rPr>
                <w:lang w:val="en-NZ"/>
              </w:rPr>
            </w:pPr>
            <w:r w:rsidRPr="0072172C">
              <w:rPr>
                <w:rStyle w:val="SpecialBold"/>
              </w:rPr>
              <w:t>Comments</w:t>
            </w:r>
          </w:p>
        </w:tc>
      </w:tr>
      <w:tr w:rsidTr="00721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2C">
            <w:pPr>
              <w:pStyle w:val="BodyText"/>
              <w:rPr>
                <w:lang w:val="en-NZ"/>
              </w:rPr>
            </w:pPr>
            <w:r w:rsidRPr="0072172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2C">
            <w:pPr>
              <w:pStyle w:val="BodyText"/>
              <w:rPr>
                <w:lang w:val="en-NZ"/>
              </w:rPr>
            </w:pPr>
            <w:r w:rsidRPr="0072172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21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72C">
            <w:pPr>
              <w:pStyle w:val="BodyText"/>
              <w:rPr>
                <w:lang w:val="en-NZ"/>
              </w:rPr>
            </w:pPr>
            <w:r w:rsidRPr="007217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72C" w:rsidP="0072172C">
            <w:pPr>
              <w:pStyle w:val="BodyText"/>
            </w:pPr>
            <w:r w:rsidRPr="0072172C">
              <w:t xml:space="preserve">This version first released with CUA </w:t>
            </w:r>
            <w:r w:rsidRPr="0072172C">
              <w:t>Creative Arts and Culture Training Package version 1.0.</w:t>
            </w:r>
          </w:p>
        </w:tc>
      </w:tr>
    </w:tbl>
    <w:p w:rsidR="00000000" w:rsidRPr="0072172C" w:rsidP="0072172C">
      <w:pPr>
        <w:pStyle w:val="BodyText"/>
      </w:pPr>
    </w:p>
    <w:p w:rsidR="00000000" w:rsidRPr="0072172C" w:rsidP="0072172C">
      <w:pPr>
        <w:pStyle w:val="AllowPageBreak"/>
      </w:pPr>
    </w:p>
    <w:p w:rsidR="00000000" w:rsidRPr="0072172C" w:rsidP="0072172C">
      <w:pPr>
        <w:pStyle w:val="Heading1"/>
      </w:pPr>
      <w:bookmarkStart w:id="2" w:name="O_800438"/>
      <w:bookmarkEnd w:id="2"/>
      <w:r w:rsidRPr="0072172C">
        <w:t>Performance Evidence</w:t>
      </w:r>
    </w:p>
    <w:p w:rsidR="00000000" w:rsidRPr="0072172C" w:rsidP="00A221B6">
      <w:pPr>
        <w:pStyle w:val="BodyText"/>
      </w:pPr>
      <w:r w:rsidRPr="0072172C">
        <w:t>Evidence of the ability to:</w:t>
      </w:r>
    </w:p>
    <w:p w:rsidR="00000000" w:rsidRPr="0072172C" w:rsidP="0072172C">
      <w:pPr>
        <w:pStyle w:val="ListBullet"/>
      </w:pPr>
      <w:r w:rsidRPr="0072172C">
        <w:t>perform tap dance exercises and routines</w:t>
      </w:r>
    </w:p>
    <w:p w:rsidR="00000000" w:rsidRPr="0072172C" w:rsidP="0072172C">
      <w:pPr>
        <w:pStyle w:val="ListBullet"/>
      </w:pPr>
      <w:r w:rsidRPr="0072172C">
        <w:t>perform two dances of differing tempos, rhythms and time signatures that demonstrate a mastery of basic tap techniques</w:t>
      </w:r>
    </w:p>
    <w:p w:rsidR="00000000" w:rsidRPr="0072172C" w:rsidP="0072172C">
      <w:pPr>
        <w:pStyle w:val="ListBullet"/>
      </w:pPr>
      <w:r w:rsidRPr="0072172C">
        <w:t>respond to constructive feedback on own performance</w:t>
      </w:r>
    </w:p>
    <w:p w:rsidR="00000000" w:rsidRPr="0072172C" w:rsidP="0072172C">
      <w:pPr>
        <w:pStyle w:val="ListBullet"/>
      </w:pPr>
      <w:r w:rsidRPr="0072172C">
        <w:t>use tap dance terminology correctly.</w:t>
      </w:r>
    </w:p>
    <w:p w:rsidR="00000000" w:rsidRPr="0072172C" w:rsidP="0072172C">
      <w:pPr>
        <w:pStyle w:val="BodyText"/>
      </w:pPr>
    </w:p>
    <w:p w:rsidR="00000000" w:rsidRPr="0072172C" w:rsidP="00A221B6">
      <w:pPr>
        <w:pStyle w:val="BodyText"/>
      </w:pPr>
      <w:r w:rsidRPr="0072172C">
        <w:t xml:space="preserve">Note: If a specific volume or frequency is not </w:t>
      </w:r>
      <w:r w:rsidRPr="0072172C">
        <w:t>stated, then evidence must be provided for each of the above points at least once.</w:t>
      </w:r>
    </w:p>
    <w:p w:rsidR="00000000" w:rsidRPr="0072172C" w:rsidP="0072172C">
      <w:pPr>
        <w:pStyle w:val="Heading1"/>
      </w:pPr>
      <w:bookmarkStart w:id="3" w:name="O_800437"/>
      <w:bookmarkEnd w:id="3"/>
      <w:r w:rsidRPr="0072172C">
        <w:t>Knowledge Evidence</w:t>
      </w:r>
    </w:p>
    <w:p w:rsidR="00000000" w:rsidRPr="0072172C" w:rsidP="00A221B6">
      <w:pPr>
        <w:pStyle w:val="BodyText"/>
      </w:pPr>
      <w:r w:rsidRPr="0072172C">
        <w:t>To complete the unit requirements the individual must:</w:t>
      </w:r>
    </w:p>
    <w:p w:rsidR="00000000" w:rsidRPr="0072172C" w:rsidP="0072172C">
      <w:pPr>
        <w:pStyle w:val="ListBullet"/>
      </w:pPr>
      <w:r w:rsidRPr="0072172C">
        <w:t>describe the following aspects of participating in live performances:</w:t>
      </w:r>
    </w:p>
    <w:p w:rsidR="00000000" w:rsidRPr="0072172C" w:rsidP="0072172C">
      <w:pPr>
        <w:pStyle w:val="ListBullet2"/>
      </w:pPr>
      <w:r w:rsidRPr="0072172C">
        <w:t xml:space="preserve">lighting </w:t>
      </w:r>
      <w:r w:rsidRPr="0072172C">
        <w:t>as it applies to dance productions</w:t>
      </w:r>
    </w:p>
    <w:p w:rsidR="00000000" w:rsidRPr="0072172C" w:rsidP="0072172C">
      <w:pPr>
        <w:pStyle w:val="ListBullet2"/>
      </w:pPr>
      <w:r w:rsidRPr="0072172C">
        <w:t>stage settings, production terminology and stage etiquette</w:t>
      </w:r>
    </w:p>
    <w:p w:rsidR="00000000" w:rsidRPr="0072172C" w:rsidP="0072172C">
      <w:pPr>
        <w:pStyle w:val="ListBullet2"/>
      </w:pPr>
      <w:r w:rsidRPr="0072172C">
        <w:t>relationship between hair, costumes and make-up in a dance performance</w:t>
      </w:r>
    </w:p>
    <w:p w:rsidR="00000000" w:rsidRPr="0072172C" w:rsidP="0072172C">
      <w:pPr>
        <w:pStyle w:val="ListBullet2"/>
      </w:pPr>
      <w:r w:rsidRPr="0072172C">
        <w:t>body and face make-up techniques</w:t>
      </w:r>
    </w:p>
    <w:p w:rsidR="00000000" w:rsidRPr="0072172C" w:rsidP="0072172C">
      <w:pPr>
        <w:pStyle w:val="ListBullet2"/>
      </w:pPr>
      <w:r w:rsidRPr="0072172C">
        <w:t>ways to organise appropriate costuming</w:t>
      </w:r>
    </w:p>
    <w:p w:rsidR="00000000" w:rsidRPr="0072172C" w:rsidP="0072172C">
      <w:pPr>
        <w:pStyle w:val="ListBullet"/>
      </w:pPr>
      <w:r w:rsidRPr="0072172C">
        <w:t>explain the following principles that relate to tap dance movements and techniques:</w:t>
      </w:r>
    </w:p>
    <w:p w:rsidR="00000000" w:rsidRPr="0072172C" w:rsidP="0072172C">
      <w:pPr>
        <w:pStyle w:val="ListBullet2"/>
      </w:pPr>
      <w:r w:rsidRPr="0072172C">
        <w:t>relationship with gravity</w:t>
      </w:r>
    </w:p>
    <w:p w:rsidR="00000000" w:rsidRPr="0072172C" w:rsidP="0072172C">
      <w:pPr>
        <w:pStyle w:val="ListBullet2"/>
      </w:pPr>
      <w:r w:rsidRPr="0072172C">
        <w:t>spatial awareness</w:t>
      </w:r>
    </w:p>
    <w:p w:rsidR="00000000" w:rsidRPr="0072172C" w:rsidP="0072172C">
      <w:pPr>
        <w:pStyle w:val="ListBullet2"/>
      </w:pPr>
      <w:r w:rsidRPr="0072172C">
        <w:t>successional movement</w:t>
      </w:r>
    </w:p>
    <w:p w:rsidR="00000000" w:rsidRPr="0072172C" w:rsidP="0072172C">
      <w:pPr>
        <w:pStyle w:val="ListBullet2"/>
      </w:pPr>
      <w:r w:rsidRPr="0072172C">
        <w:t>use of breath</w:t>
      </w:r>
    </w:p>
    <w:p w:rsidR="00000000" w:rsidRPr="0072172C" w:rsidP="0072172C">
      <w:pPr>
        <w:pStyle w:val="ListBullet2"/>
      </w:pPr>
      <w:r w:rsidRPr="0072172C">
        <w:t>folding</w:t>
      </w:r>
    </w:p>
    <w:p w:rsidR="00000000" w:rsidRPr="0072172C" w:rsidP="0072172C">
      <w:pPr>
        <w:pStyle w:val="ListBullet2"/>
      </w:pPr>
      <w:r w:rsidRPr="0072172C">
        <w:t>extending</w:t>
      </w:r>
    </w:p>
    <w:p w:rsidR="00000000" w:rsidRPr="0072172C" w:rsidP="0072172C">
      <w:pPr>
        <w:pStyle w:val="ListBullet2"/>
      </w:pPr>
      <w:r w:rsidRPr="0072172C">
        <w:t>rotating</w:t>
      </w:r>
    </w:p>
    <w:p w:rsidR="00000000" w:rsidRPr="0072172C" w:rsidP="0072172C">
      <w:pPr>
        <w:pStyle w:val="ListBullet2"/>
      </w:pPr>
      <w:r w:rsidRPr="0072172C">
        <w:t>shifting weight</w:t>
      </w:r>
    </w:p>
    <w:p w:rsidR="00000000" w:rsidRPr="0072172C" w:rsidP="0072172C">
      <w:pPr>
        <w:pStyle w:val="ListBullet"/>
      </w:pPr>
      <w:r w:rsidRPr="0072172C">
        <w:t>explain how the following apply to safe dance p</w:t>
      </w:r>
      <w:r w:rsidRPr="0072172C">
        <w:t>ractice and injury prevention:</w:t>
      </w:r>
    </w:p>
    <w:p w:rsidR="00000000" w:rsidRPr="0072172C" w:rsidP="0072172C">
      <w:pPr>
        <w:pStyle w:val="ListBullet2"/>
      </w:pPr>
      <w:r w:rsidRPr="0072172C">
        <w:t>articulation of the spine</w:t>
      </w:r>
    </w:p>
    <w:p w:rsidR="00000000" w:rsidRPr="0072172C" w:rsidP="0072172C">
      <w:pPr>
        <w:pStyle w:val="ListBullet2"/>
      </w:pPr>
      <w:r w:rsidRPr="0072172C">
        <w:t>engagement of the feet</w:t>
      </w:r>
    </w:p>
    <w:p w:rsidR="00000000" w:rsidRPr="0072172C" w:rsidP="0072172C">
      <w:pPr>
        <w:pStyle w:val="ListBullet2"/>
      </w:pPr>
      <w:r w:rsidRPr="0072172C">
        <w:t>bases of support, including feet, legs, hands, arms and torso</w:t>
      </w:r>
    </w:p>
    <w:p w:rsidR="00000000" w:rsidRPr="0072172C" w:rsidP="0072172C">
      <w:pPr>
        <w:pStyle w:val="ListBullet2"/>
      </w:pPr>
      <w:r w:rsidRPr="0072172C">
        <w:t>range of motion of the joints</w:t>
      </w:r>
    </w:p>
    <w:p w:rsidR="00000000" w:rsidRPr="0072172C" w:rsidP="0072172C">
      <w:pPr>
        <w:pStyle w:val="ListBullet2"/>
      </w:pPr>
      <w:r w:rsidRPr="0072172C">
        <w:t>differentiation of the legs and pelvis</w:t>
      </w:r>
    </w:p>
    <w:p w:rsidR="00000000" w:rsidRPr="0072172C" w:rsidP="0072172C">
      <w:pPr>
        <w:pStyle w:val="ListBullet2"/>
      </w:pPr>
      <w:r w:rsidRPr="0072172C">
        <w:t>healthy nutrition and diet</w:t>
      </w:r>
    </w:p>
    <w:p w:rsidR="00000000" w:rsidRPr="0072172C" w:rsidP="0072172C">
      <w:pPr>
        <w:pStyle w:val="ListBullet"/>
      </w:pPr>
      <w:r w:rsidRPr="0072172C">
        <w:t>describe key periods and prominent dancers in the history of tap dance.</w:t>
      </w:r>
    </w:p>
    <w:p w:rsidR="00000000" w:rsidRPr="0072172C" w:rsidP="0072172C">
      <w:pPr>
        <w:pStyle w:val="AllowPageBreak"/>
      </w:pPr>
    </w:p>
    <w:p w:rsidR="00000000" w:rsidRPr="0072172C" w:rsidP="0072172C">
      <w:pPr>
        <w:pStyle w:val="Heading1"/>
      </w:pPr>
      <w:bookmarkStart w:id="4" w:name="O_800436"/>
      <w:bookmarkEnd w:id="4"/>
      <w:r w:rsidRPr="0072172C">
        <w:t>Assessment Conditions</w:t>
      </w:r>
    </w:p>
    <w:p w:rsidR="00000000" w:rsidRPr="0072172C" w:rsidP="00A221B6">
      <w:pPr>
        <w:pStyle w:val="BodyText"/>
      </w:pPr>
      <w:r w:rsidRPr="0072172C">
        <w:t xml:space="preserve">Assessment must be conducted in a safe environment where evidence gathered demonstrates consistent performance of typical activities experienced </w:t>
      </w:r>
      <w:r w:rsidRPr="0072172C">
        <w:t xml:space="preserve">in creative arts industry environments. The assessment environment must include access to appropriate dance performance areas or spaces. </w:t>
      </w:r>
    </w:p>
    <w:p w:rsidR="00000000" w:rsidRPr="0072172C" w:rsidP="00A221B6">
      <w:pPr>
        <w:pStyle w:val="BodyText"/>
      </w:pPr>
      <w:r w:rsidRPr="0072172C">
        <w:t xml:space="preserve">Assessors of this unit must satisfy the requirements for assessors in applicable vocational educational and training </w:t>
      </w:r>
      <w:r w:rsidRPr="0072172C">
        <w:t>legislation, frameworks and/or standards.</w:t>
      </w:r>
    </w:p>
    <w:p w:rsidR="00000000" w:rsidRPr="0072172C" w:rsidP="0072172C">
      <w:pPr>
        <w:pStyle w:val="Heading1"/>
      </w:pPr>
      <w:bookmarkStart w:id="5" w:name="O_800448"/>
      <w:bookmarkEnd w:id="5"/>
      <w:r w:rsidRPr="0072172C">
        <w:t>Links</w:t>
      </w:r>
    </w:p>
    <w:p w:rsidR="00000000" w:rsidRPr="0072172C" w:rsidP="00A221B6">
      <w:pPr>
        <w:pStyle w:val="BodyText"/>
      </w:pPr>
      <w:r w:rsidRPr="0072172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26C4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2172C" w:rsidP="0072172C"/>
    <w:sectPr w:rsidSect="007217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2C" w:rsidRPr="00A221B6" w:rsidP="00A22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1B6" w:rsidP="00721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21B6" w:rsidP="00721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21B6" w:rsidP="00721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1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72C" w:rsidRPr="00A221B6" w:rsidP="00A221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1B6" w:rsidRPr="002D2AF8" w:rsidP="00721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CUADAN207 Perform basic tap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221B6" w:rsidP="00721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87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4C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BE0F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72C"/>
  </w:style>
  <w:style w:type="character" w:customStyle="1" w:styleId="Heading1Char">
    <w:name w:val="Heading 1 Char"/>
    <w:basedOn w:val="DefaultParagraphFont"/>
    <w:link w:val="Heading1"/>
    <w:rsid w:val="00721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7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7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72C"/>
    <w:rPr>
      <w:b/>
      <w:spacing w:val="0"/>
    </w:rPr>
  </w:style>
  <w:style w:type="paragraph" w:styleId="ListBullet2">
    <w:name w:val="List Bullet 2"/>
    <w:basedOn w:val="List2"/>
    <w:rsid w:val="007217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7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7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7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72C"/>
    <w:rPr>
      <w:i/>
    </w:rPr>
  </w:style>
  <w:style w:type="paragraph" w:styleId="Caption">
    <w:name w:val="caption"/>
    <w:basedOn w:val="BodyText"/>
    <w:next w:val="Normal"/>
    <w:qFormat/>
    <w:rsid w:val="00721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72C"/>
  </w:style>
  <w:style w:type="paragraph" w:styleId="TableofFigures">
    <w:name w:val="table of figures"/>
    <w:basedOn w:val="Normal"/>
    <w:next w:val="Normal"/>
    <w:semiHidden/>
    <w:rsid w:val="00721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7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72C"/>
    <w:rPr>
      <w:rFonts w:ascii="Wingdings" w:hAnsi="Wingdings"/>
    </w:rPr>
  </w:style>
  <w:style w:type="paragraph" w:customStyle="1" w:styleId="TableHeading">
    <w:name w:val="Table Heading"/>
    <w:basedOn w:val="HeadingBase"/>
    <w:rsid w:val="00721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72C"/>
    <w:rPr>
      <w:color w:val="0033CC"/>
      <w:u w:val="none"/>
    </w:rPr>
  </w:style>
  <w:style w:type="paragraph" w:customStyle="1" w:styleId="BodyTextRight">
    <w:name w:val="Body Text Right"/>
    <w:basedOn w:val="BodyText"/>
    <w:rsid w:val="00721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7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72C"/>
    <w:rPr>
      <w:sz w:val="32"/>
    </w:rPr>
  </w:style>
  <w:style w:type="paragraph" w:customStyle="1" w:styleId="HeadingProcedure">
    <w:name w:val="Heading Procedure"/>
    <w:basedOn w:val="HeadingBase"/>
    <w:next w:val="Normal"/>
    <w:rsid w:val="00721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72C"/>
    <w:pPr>
      <w:spacing w:before="60" w:after="60"/>
    </w:pPr>
  </w:style>
  <w:style w:type="paragraph" w:styleId="ListContinue">
    <w:name w:val="List Continue"/>
    <w:basedOn w:val="List"/>
    <w:rsid w:val="0072172C"/>
    <w:pPr>
      <w:ind w:firstLine="0"/>
    </w:pPr>
  </w:style>
  <w:style w:type="paragraph" w:customStyle="1" w:styleId="ListNote">
    <w:name w:val="List Note"/>
    <w:basedOn w:val="List"/>
    <w:rsid w:val="00721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72C"/>
    <w:rPr>
      <w:rFonts w:ascii="Courier New" w:hAnsi="Courier New"/>
    </w:rPr>
  </w:style>
  <w:style w:type="paragraph" w:customStyle="1" w:styleId="NoteBullet">
    <w:name w:val="Note Bullet"/>
    <w:basedOn w:val="Note"/>
    <w:rsid w:val="00721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7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72C"/>
    <w:rPr>
      <w:b/>
      <w:smallCaps/>
    </w:rPr>
  </w:style>
  <w:style w:type="paragraph" w:customStyle="1" w:styleId="TableListNumber">
    <w:name w:val="Table List Number"/>
    <w:basedOn w:val="ListNumber"/>
    <w:rsid w:val="00721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72C"/>
    <w:pPr>
      <w:numPr>
        <w:numId w:val="9"/>
      </w:numPr>
    </w:pPr>
  </w:style>
  <w:style w:type="paragraph" w:customStyle="1" w:styleId="ListAlpha2">
    <w:name w:val="List Alpha 2"/>
    <w:basedOn w:val="List2"/>
    <w:rsid w:val="0072172C"/>
    <w:pPr>
      <w:numPr>
        <w:numId w:val="8"/>
      </w:numPr>
    </w:pPr>
  </w:style>
  <w:style w:type="paragraph" w:styleId="List2">
    <w:name w:val="List 2"/>
    <w:basedOn w:val="BodyText"/>
    <w:rsid w:val="00721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7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7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72C"/>
    <w:pPr>
      <w:numPr>
        <w:numId w:val="4"/>
      </w:numPr>
    </w:pPr>
  </w:style>
  <w:style w:type="paragraph" w:styleId="ListContinue2">
    <w:name w:val="List Continue 2"/>
    <w:basedOn w:val="List2"/>
    <w:rsid w:val="0072172C"/>
    <w:pPr>
      <w:ind w:firstLine="0"/>
    </w:pPr>
  </w:style>
  <w:style w:type="paragraph" w:styleId="ListContinue3">
    <w:name w:val="List Continue 3"/>
    <w:basedOn w:val="List3"/>
    <w:rsid w:val="0072172C"/>
    <w:pPr>
      <w:ind w:left="1021" w:firstLine="0"/>
    </w:pPr>
  </w:style>
  <w:style w:type="paragraph" w:styleId="ListContinue4">
    <w:name w:val="List Continue 4"/>
    <w:basedOn w:val="List4"/>
    <w:rsid w:val="0072172C"/>
    <w:pPr>
      <w:ind w:firstLine="0"/>
    </w:pPr>
  </w:style>
  <w:style w:type="paragraph" w:styleId="ListContinue5">
    <w:name w:val="List Continue 5"/>
    <w:basedOn w:val="List5"/>
    <w:rsid w:val="0072172C"/>
    <w:pPr>
      <w:ind w:firstLine="0"/>
    </w:pPr>
  </w:style>
  <w:style w:type="paragraph" w:styleId="ListNumber3">
    <w:name w:val="List Number 3"/>
    <w:basedOn w:val="List3"/>
    <w:rsid w:val="0072172C"/>
    <w:pPr>
      <w:numPr>
        <w:numId w:val="5"/>
      </w:numPr>
    </w:pPr>
  </w:style>
  <w:style w:type="paragraph" w:styleId="ListNumber4">
    <w:name w:val="List Number 4"/>
    <w:basedOn w:val="List4"/>
    <w:rsid w:val="0072172C"/>
    <w:pPr>
      <w:numPr>
        <w:numId w:val="6"/>
      </w:numPr>
    </w:pPr>
  </w:style>
  <w:style w:type="paragraph" w:styleId="ListNumber5">
    <w:name w:val="List Number 5"/>
    <w:basedOn w:val="List5"/>
    <w:rsid w:val="0072172C"/>
    <w:pPr>
      <w:numPr>
        <w:numId w:val="7"/>
      </w:numPr>
    </w:pPr>
  </w:style>
  <w:style w:type="paragraph" w:styleId="BlockText">
    <w:name w:val="Block Text"/>
    <w:basedOn w:val="Normal"/>
    <w:rsid w:val="00721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72C"/>
    <w:rPr>
      <w:sz w:val="16"/>
      <w:vertAlign w:val="superscript"/>
    </w:rPr>
  </w:style>
  <w:style w:type="character" w:customStyle="1" w:styleId="Symbols">
    <w:name w:val="Symbols"/>
    <w:basedOn w:val="DefaultParagraphFont"/>
    <w:rsid w:val="0072172C"/>
    <w:rPr>
      <w:rFonts w:ascii="Symbol" w:hAnsi="Symbol"/>
    </w:rPr>
  </w:style>
  <w:style w:type="character" w:customStyle="1" w:styleId="MenuOptions">
    <w:name w:val="Menu Options"/>
    <w:basedOn w:val="DefaultParagraphFont"/>
    <w:rsid w:val="00721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72C"/>
    <w:rPr>
      <w:b/>
    </w:rPr>
  </w:style>
  <w:style w:type="character" w:customStyle="1" w:styleId="Underlined">
    <w:name w:val="Underlined"/>
    <w:basedOn w:val="DefaultParagraphFont"/>
    <w:rsid w:val="0072172C"/>
    <w:rPr>
      <w:u w:val="single"/>
    </w:rPr>
  </w:style>
  <w:style w:type="paragraph" w:customStyle="1" w:styleId="TableBodyTextRight">
    <w:name w:val="Table Body Text Right"/>
    <w:basedOn w:val="TableBodyText"/>
    <w:rsid w:val="00721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72C"/>
    <w:rPr>
      <w:sz w:val="18"/>
    </w:rPr>
  </w:style>
  <w:style w:type="paragraph" w:customStyle="1" w:styleId="BodySmallRight">
    <w:name w:val="Body Small Right"/>
    <w:basedOn w:val="BodyTextRight"/>
    <w:rsid w:val="0072172C"/>
    <w:rPr>
      <w:sz w:val="18"/>
      <w:szCs w:val="18"/>
    </w:rPr>
  </w:style>
  <w:style w:type="paragraph" w:customStyle="1" w:styleId="MarginEdition">
    <w:name w:val="Margin Edition"/>
    <w:basedOn w:val="MarginNote"/>
    <w:rsid w:val="00721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72C"/>
    <w:rPr>
      <w:sz w:val="2"/>
      <w:szCs w:val="2"/>
    </w:rPr>
  </w:style>
  <w:style w:type="character" w:customStyle="1" w:styleId="Small">
    <w:name w:val="Small"/>
    <w:basedOn w:val="DefaultParagraphFont"/>
    <w:rsid w:val="0072172C"/>
    <w:rPr>
      <w:sz w:val="16"/>
    </w:rPr>
  </w:style>
  <w:style w:type="paragraph" w:customStyle="1" w:styleId="WideTable">
    <w:name w:val="Wide Table"/>
    <w:basedOn w:val="Normal"/>
    <w:rsid w:val="00721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72C"/>
  </w:style>
  <w:style w:type="paragraph" w:styleId="Quote">
    <w:name w:val="Quote"/>
    <w:basedOn w:val="Heading1"/>
    <w:link w:val="QuoteChar"/>
    <w:qFormat/>
    <w:rsid w:val="00721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72C"/>
    <w:pPr>
      <w:pageBreakBefore/>
    </w:pPr>
  </w:style>
  <w:style w:type="paragraph" w:customStyle="1" w:styleId="Border">
    <w:name w:val="Border"/>
    <w:basedOn w:val="Normal"/>
    <w:qFormat/>
    <w:rsid w:val="00721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72C"/>
    <w:rPr>
      <w:u w:val="single"/>
    </w:rPr>
  </w:style>
  <w:style w:type="character" w:customStyle="1" w:styleId="BoldandItalics">
    <w:name w:val="Bold and Italics"/>
    <w:qFormat/>
    <w:rsid w:val="0072172C"/>
    <w:rPr>
      <w:b/>
      <w:i/>
      <w:u w:val="none"/>
    </w:rPr>
  </w:style>
  <w:style w:type="paragraph" w:styleId="BalloonText">
    <w:name w:val="Balloon Text"/>
    <w:basedOn w:val="Normal"/>
    <w:link w:val="BalloonTextChar"/>
    <w:rsid w:val="00721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72C"/>
    <w:pPr>
      <w:spacing w:before="0" w:after="0"/>
    </w:pPr>
  </w:style>
  <w:style w:type="paragraph" w:customStyle="1" w:styleId="BodyTextBold">
    <w:name w:val="Body Text Bold"/>
    <w:basedOn w:val="BodyText"/>
    <w:qFormat/>
    <w:rsid w:val="0072172C"/>
    <w:rPr>
      <w:b/>
    </w:rPr>
  </w:style>
  <w:style w:type="character" w:styleId="Hyperlink">
    <w:name w:val="Hyperlink"/>
    <w:basedOn w:val="DefaultParagraphFont"/>
    <w:uiPriority w:val="99"/>
    <w:unhideWhenUsed/>
    <w:rsid w:val="00A22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2334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CUADAN207 Perform basic tap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2019-02-21T12:18:00Z</dcterms:created>
  <dcterms:modified xsi:type="dcterms:W3CDTF">2019-02-21T12:18:00Z</dcterms:modified>
</cp:coreProperties>
</file>