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A7E" w:rsidP="00D42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CUACOS301 Apply art finishing</w:t>
      </w:r>
      <w:r>
        <w:fldChar w:fldCharType="end"/>
      </w:r>
    </w:p>
    <w:p w:rsidR="00D42A7E" w:rsidP="00D42A7E">
      <w:pPr>
        <w:pStyle w:val="Version"/>
        <w:sectPr w:rsidSect="00C91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1038" w:rsidP="00C91038">
      <w:pPr>
        <w:pStyle w:val="SuperHeading"/>
      </w:pPr>
      <w:r w:rsidRPr="00C91038">
        <w:t>CUACOS301 Apply art finishing</w:t>
      </w:r>
    </w:p>
    <w:p w:rsidR="00000000" w:rsidRPr="00C91038" w:rsidP="00C91038">
      <w:pPr>
        <w:pStyle w:val="Heading1"/>
      </w:pPr>
      <w:bookmarkStart w:id="1" w:name="O_799884"/>
      <w:bookmarkEnd w:id="1"/>
      <w:r w:rsidRPr="00C910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rPr>
                <w:rStyle w:val="SpecialBold"/>
              </w:rPr>
              <w:t>Comments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t>This version first released with CUA Creative Arts and Culture Training Package Version 1.0.</w:t>
            </w:r>
          </w:p>
        </w:tc>
      </w:tr>
    </w:tbl>
    <w:p w:rsidR="00000000" w:rsidRPr="00C91038" w:rsidP="00C91038">
      <w:pPr>
        <w:pStyle w:val="BodyText"/>
      </w:pPr>
    </w:p>
    <w:p w:rsidR="00000000" w:rsidRPr="00C91038" w:rsidP="00C91038">
      <w:pPr>
        <w:pStyle w:val="AllowPageBreak"/>
      </w:pPr>
    </w:p>
    <w:p w:rsidR="00000000" w:rsidRPr="00C91038" w:rsidP="00C91038">
      <w:pPr>
        <w:pStyle w:val="Heading1"/>
      </w:pPr>
      <w:bookmarkStart w:id="2" w:name="O_799883"/>
      <w:bookmarkEnd w:id="2"/>
      <w:r w:rsidRPr="00C91038">
        <w:t>Application</w:t>
      </w:r>
    </w:p>
    <w:p w:rsidR="00000000" w:rsidRPr="00C91038" w:rsidP="00D42A7E">
      <w:pPr>
        <w:pStyle w:val="BodyText"/>
      </w:pPr>
      <w:r w:rsidRPr="00C91038">
        <w:t>This unit describes the performance outcomes, skills and knowledge required to apply art finishing to items used in prod</w:t>
      </w:r>
      <w:r w:rsidRPr="00C91038">
        <w:t>uctions in the screen, media, entertainment and events industries.</w:t>
      </w:r>
    </w:p>
    <w:p w:rsidR="00000000" w:rsidRPr="00C91038" w:rsidP="00D42A7E">
      <w:pPr>
        <w:pStyle w:val="BodyText"/>
      </w:pPr>
      <w:r w:rsidRPr="00C91038">
        <w:t>At this level, individuals are required to use some discretion and judgement and operate under broad supervision within an established framework of plans and procedures.</w:t>
      </w:r>
    </w:p>
    <w:p w:rsidR="00000000" w:rsidRPr="00C91038" w:rsidP="00D42A7E">
      <w:pPr>
        <w:pStyle w:val="BodyText"/>
      </w:pPr>
      <w:r w:rsidRPr="00C91038">
        <w:t>No licensing, leg</w:t>
      </w:r>
      <w:r w:rsidRPr="00C91038">
        <w:t>islative or certification requirements apply to this unit at the time of publication.</w:t>
      </w:r>
    </w:p>
    <w:p w:rsidR="00000000" w:rsidRPr="00C91038" w:rsidP="00C91038">
      <w:pPr>
        <w:pStyle w:val="Heading1"/>
      </w:pPr>
      <w:bookmarkStart w:id="3" w:name="O_799882"/>
      <w:bookmarkEnd w:id="3"/>
      <w:r w:rsidRPr="00C91038">
        <w:t>Unit Sector</w:t>
      </w:r>
    </w:p>
    <w:p w:rsidR="00000000" w:rsidRPr="00C91038" w:rsidP="00D42A7E">
      <w:pPr>
        <w:pStyle w:val="BodyText"/>
      </w:pPr>
      <w:r w:rsidRPr="00C91038">
        <w:t>Visual communication - costume</w:t>
      </w:r>
    </w:p>
    <w:p w:rsidR="00000000" w:rsidRPr="00C91038" w:rsidP="00C91038">
      <w:pPr>
        <w:pStyle w:val="Heading1"/>
      </w:pPr>
      <w:bookmarkStart w:id="4" w:name="O_799881"/>
      <w:bookmarkEnd w:id="4"/>
      <w:r w:rsidRPr="00C910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Elements</w:t>
            </w:r>
          </w:p>
          <w:p w:rsidR="00000000" w:rsidRPr="00C91038" w:rsidP="00C91038">
            <w:pPr>
              <w:pStyle w:val="BodyText"/>
            </w:pPr>
            <w:r w:rsidRPr="00C91038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Performance Criteria</w:t>
            </w:r>
          </w:p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1. Determine art finishing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t>1.1 In consultation with relevant personnel, plan art finishing tasks according to production requ</w:t>
            </w:r>
            <w:r w:rsidRPr="00C91038">
              <w:t>irements</w:t>
            </w:r>
          </w:p>
          <w:p w:rsidR="00000000" w:rsidRPr="00C91038" w:rsidP="00C91038">
            <w:pPr>
              <w:pStyle w:val="BodyText"/>
            </w:pPr>
            <w:r w:rsidRPr="00C91038">
              <w:t xml:space="preserve">1.2 Liaise with relevant personnel to ensure that art finishing tasks meet design specifications and any amendments to design are </w:t>
            </w:r>
            <w:r w:rsidRPr="00C91038">
              <w:t>approved before work proceeds</w:t>
            </w:r>
          </w:p>
          <w:p w:rsidR="00000000" w:rsidRPr="00C91038" w:rsidP="00C91038">
            <w:pPr>
              <w:pStyle w:val="BodyText"/>
            </w:pPr>
            <w:r w:rsidRPr="00C91038">
              <w:t xml:space="preserve">1.3 Select appropriate methods of art finishing through experimentation and testing of </w:t>
            </w:r>
            <w:r w:rsidRPr="00C91038">
              <w:t>techniques</w:t>
            </w:r>
          </w:p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1.4 Select and source materials according to production requirements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2. Undertake the art finishing process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t>2.1 Prepare appropriate tools and materials for chosen art finishing methods and treatments</w:t>
            </w:r>
          </w:p>
          <w:p w:rsidR="00000000" w:rsidRPr="00C91038" w:rsidP="00C91038">
            <w:pPr>
              <w:pStyle w:val="BodyText"/>
            </w:pPr>
            <w:r w:rsidRPr="00C91038">
              <w:t>2.2 Use tools and materials safely during th</w:t>
            </w:r>
            <w:r w:rsidRPr="00C91038">
              <w:t>e art finishing process</w:t>
            </w:r>
          </w:p>
          <w:p w:rsidR="00000000" w:rsidRPr="00C91038" w:rsidP="00C91038">
            <w:pPr>
              <w:pStyle w:val="BodyText"/>
            </w:pPr>
            <w:r w:rsidRPr="00C91038">
              <w:t>2.3 Use and dispose of tools and materials in an environmentally responsible manner</w:t>
            </w:r>
          </w:p>
          <w:p w:rsidR="00000000" w:rsidRPr="00C91038" w:rsidP="00C91038">
            <w:pPr>
              <w:pStyle w:val="BodyText"/>
            </w:pPr>
            <w:r w:rsidRPr="00C91038">
              <w:t>2.4 Use art finishing techniques on components and finished items according to production and performer requirements</w:t>
            </w:r>
          </w:p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 xml:space="preserve">2.5 Promptly identify problems </w:t>
            </w:r>
            <w:r w:rsidRPr="00C91038">
              <w:t>with art finishing and take appropriate action in consultation with relevant personnel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3. Complete art finishing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t>3.1 Adjust art finishing in response to feedback from relevant personnel</w:t>
            </w:r>
          </w:p>
          <w:p w:rsidR="00000000" w:rsidRPr="00C91038" w:rsidP="00C91038">
            <w:pPr>
              <w:pStyle w:val="BodyText"/>
            </w:pPr>
            <w:r w:rsidRPr="00C91038">
              <w:t>3.2 Submit finished items within agreed timelines</w:t>
            </w:r>
          </w:p>
          <w:p w:rsidR="00000000" w:rsidRPr="00C91038" w:rsidP="00C91038">
            <w:pPr>
              <w:pStyle w:val="BodyText"/>
            </w:pPr>
            <w:r w:rsidRPr="00C91038">
              <w:t>3.3 Complete workplace documentation as required</w:t>
            </w:r>
          </w:p>
        </w:tc>
      </w:tr>
    </w:tbl>
    <w:p w:rsidR="00000000" w:rsidRPr="00C91038" w:rsidP="00C91038">
      <w:pPr>
        <w:pStyle w:val="BodyText"/>
      </w:pPr>
    </w:p>
    <w:p w:rsidR="00000000" w:rsidRPr="00C91038" w:rsidP="00C91038">
      <w:pPr>
        <w:pStyle w:val="AllowPageBreak"/>
      </w:pPr>
    </w:p>
    <w:p w:rsidR="00000000" w:rsidRPr="00C91038" w:rsidP="00C91038">
      <w:pPr>
        <w:pStyle w:val="Heading1"/>
      </w:pPr>
      <w:bookmarkStart w:id="5" w:name="O_799880"/>
      <w:bookmarkEnd w:id="5"/>
      <w:r w:rsidRPr="00C91038">
        <w:t>Foundation Skills</w:t>
      </w:r>
    </w:p>
    <w:p w:rsidR="00000000" w:rsidRPr="00D42A7E" w:rsidP="00D42A7E">
      <w:pPr>
        <w:pStyle w:val="BodyText"/>
        <w:rPr>
          <w:i/>
        </w:rPr>
      </w:pPr>
      <w:r w:rsidRPr="00D42A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Per</w:t>
            </w:r>
            <w:r w:rsidRPr="00C91038">
              <w:rPr>
                <w:rStyle w:val="SpecialBold"/>
              </w:rPr>
              <w:t>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rPr>
                <w:rStyle w:val="SpecialBold"/>
              </w:rPr>
              <w:t>Description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1.2, 1.4, 3.3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ListBullet"/>
              <w:rPr>
                <w:lang w:val="en-NZ"/>
              </w:rPr>
            </w:pPr>
            <w:r w:rsidRPr="00C91038">
              <w:t>Interprets production documentation in relation to own duties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ListBullet"/>
              <w:rPr>
                <w:lang w:val="en-NZ"/>
              </w:rPr>
            </w:pPr>
            <w:r w:rsidRPr="00C91038">
              <w:t>Prepares and updates workplace documentation relating to finished items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1.1, 1.2, 2.5, 3.1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ListBullet"/>
            </w:pPr>
            <w:r w:rsidRPr="00C91038">
              <w:t>Obtains information by listening and questioning</w:t>
            </w:r>
          </w:p>
          <w:p w:rsidR="00000000" w:rsidP="00C91038">
            <w:pPr>
              <w:pStyle w:val="ListBullet"/>
              <w:rPr>
                <w:lang w:val="en-NZ"/>
              </w:rPr>
            </w:pPr>
            <w:r w:rsidRPr="00C91038">
              <w:t>Seeks input and feedback from others during the art finishing process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2.2, 2.3, 3.2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ListBullet"/>
            </w:pPr>
            <w:r w:rsidRPr="00C91038">
              <w:t>Follows workplace safety procedures</w:t>
            </w:r>
          </w:p>
          <w:p w:rsidR="00000000" w:rsidRPr="00C91038" w:rsidP="00C91038">
            <w:pPr>
              <w:pStyle w:val="ListBullet"/>
            </w:pPr>
            <w:r w:rsidRPr="00C91038">
              <w:t>Acts in an environmentally responsible manner when completing tasks</w:t>
            </w:r>
          </w:p>
          <w:p w:rsidR="00000000" w:rsidP="00C91038">
            <w:pPr>
              <w:pStyle w:val="ListBullet"/>
              <w:rPr>
                <w:lang w:val="en-NZ"/>
              </w:rPr>
            </w:pPr>
            <w:r w:rsidRPr="00C91038">
              <w:t>Meets work deadlines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1.1, 1.2, 2.5, 3.1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ListBullet"/>
              <w:rPr>
                <w:lang w:val="en-NZ"/>
              </w:rPr>
            </w:pPr>
            <w:r w:rsidRPr="00C91038">
              <w:t>Works collaboratively with a range of personnel to apply art finishing to costumes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1.1, 1.3, 1.4, 2.1, 2.2</w:t>
            </w:r>
            <w:r w:rsidRPr="00C91038">
              <w:t>, 2.3, 2.4, 2.5, 3.1, 3.2, 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ListBullet"/>
            </w:pPr>
            <w:r w:rsidRPr="00C91038">
              <w:t>Adopts a methodical and logical approach to selecting and preparing tools and applying art finishing to costumes</w:t>
            </w:r>
          </w:p>
          <w:p w:rsidR="00000000" w:rsidRPr="00C91038" w:rsidP="00C91038">
            <w:pPr>
              <w:pStyle w:val="ListBullet"/>
            </w:pPr>
            <w:r w:rsidRPr="00C91038">
              <w:t>Takes action to minimise potential problems that can arise when applying art finishing</w:t>
            </w:r>
          </w:p>
          <w:p w:rsidR="00000000" w:rsidRPr="00C91038" w:rsidP="00C91038">
            <w:pPr>
              <w:pStyle w:val="ListBullet"/>
            </w:pPr>
            <w:r w:rsidRPr="00C91038">
              <w:t>Uses standard word proce</w:t>
            </w:r>
            <w:r w:rsidRPr="00C91038">
              <w:t>ssing software</w:t>
            </w:r>
          </w:p>
        </w:tc>
      </w:tr>
    </w:tbl>
    <w:p w:rsidR="00000000" w:rsidRPr="00C91038" w:rsidP="00C91038">
      <w:pPr>
        <w:pStyle w:val="BodyText"/>
      </w:pPr>
    </w:p>
    <w:p w:rsidR="00000000" w:rsidRPr="00C91038" w:rsidP="00C91038">
      <w:pPr>
        <w:pStyle w:val="AllowPageBreak"/>
      </w:pPr>
    </w:p>
    <w:p w:rsidR="00000000" w:rsidRPr="00C91038" w:rsidP="00C91038">
      <w:pPr>
        <w:pStyle w:val="Heading1"/>
      </w:pPr>
      <w:bookmarkStart w:id="6" w:name="O_799879"/>
      <w:bookmarkEnd w:id="6"/>
      <w:r w:rsidRPr="00C910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 xml:space="preserve">Code and title </w:t>
            </w:r>
          </w:p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Code and title</w:t>
            </w:r>
          </w:p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rPr>
                <w:rStyle w:val="SpecialBold"/>
              </w:rPr>
              <w:t>Equivalence status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CUACOS301 Apply art finishing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CUACOS301 Apply art finishing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t>Equivalent unit</w:t>
            </w:r>
          </w:p>
        </w:tc>
      </w:tr>
    </w:tbl>
    <w:p w:rsidR="00000000" w:rsidRPr="00C91038" w:rsidP="00C91038">
      <w:pPr>
        <w:pStyle w:val="BodyText"/>
      </w:pPr>
    </w:p>
    <w:p w:rsidR="00000000" w:rsidRPr="00C91038" w:rsidP="00C91038">
      <w:pPr>
        <w:pStyle w:val="AllowPageBreak"/>
      </w:pPr>
    </w:p>
    <w:p w:rsidR="00000000" w:rsidRPr="00C91038" w:rsidP="00C91038">
      <w:pPr>
        <w:pStyle w:val="Heading1"/>
      </w:pPr>
      <w:bookmarkStart w:id="7" w:name="O_799885"/>
      <w:bookmarkEnd w:id="7"/>
      <w:r w:rsidRPr="00C91038">
        <w:t>Links</w:t>
      </w:r>
    </w:p>
    <w:p w:rsidR="00000000" w:rsidRPr="00C91038" w:rsidP="00D42A7E">
      <w:pPr>
        <w:pStyle w:val="BodyText"/>
      </w:pPr>
      <w:r w:rsidRPr="00C91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18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038" w:rsidP="00D42A7E">
      <w:pPr>
        <w:pStyle w:val="BodyText"/>
        <w:sectPr w:rsidSect="00C910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038" w:rsidP="00C91038">
      <w:pPr>
        <w:pStyle w:val="SuperHeading"/>
      </w:pPr>
      <w:r w:rsidRPr="00C91038">
        <w:t>Assessment Requirements for CUACOS301 Apply art finishing</w:t>
      </w:r>
    </w:p>
    <w:p w:rsidR="00000000" w:rsidRPr="00C91038" w:rsidP="00C91038">
      <w:pPr>
        <w:pStyle w:val="Heading1"/>
      </w:pPr>
      <w:bookmarkStart w:id="8" w:name="O_799877"/>
      <w:bookmarkEnd w:id="8"/>
      <w:r w:rsidRPr="00C910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rPr>
                <w:rStyle w:val="SpecialBold"/>
              </w:rPr>
              <w:t>Comments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This version released with CUA Creative Arts and Culture Training Package version 2.0. Updated assessment conditions section. Updated modification history section to reflect changed name of t</w:t>
            </w:r>
            <w:r w:rsidRPr="00C91038">
              <w:t>raining package.</w:t>
            </w:r>
          </w:p>
        </w:tc>
      </w:tr>
      <w:tr w:rsidTr="00C9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8">
            <w:pPr>
              <w:pStyle w:val="BodyText"/>
              <w:rPr>
                <w:lang w:val="en-NZ"/>
              </w:rPr>
            </w:pPr>
            <w:r w:rsidRPr="00C910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8" w:rsidP="00C91038">
            <w:pPr>
              <w:pStyle w:val="BodyText"/>
            </w:pPr>
            <w:r w:rsidRPr="00C91038">
              <w:t>This version first released with CUA Creative Arts and Culture Training Package version 1.0.</w:t>
            </w:r>
          </w:p>
        </w:tc>
      </w:tr>
    </w:tbl>
    <w:p w:rsidR="00000000" w:rsidRPr="00C91038" w:rsidP="00C91038">
      <w:pPr>
        <w:pStyle w:val="BodyText"/>
      </w:pPr>
    </w:p>
    <w:p w:rsidR="00000000" w:rsidRPr="00C91038" w:rsidP="00C91038">
      <w:pPr>
        <w:pStyle w:val="AllowPageBreak"/>
      </w:pPr>
    </w:p>
    <w:p w:rsidR="00000000" w:rsidRPr="00C91038" w:rsidP="00C91038">
      <w:pPr>
        <w:pStyle w:val="Heading1"/>
      </w:pPr>
      <w:bookmarkStart w:id="9" w:name="O_799876"/>
      <w:bookmarkEnd w:id="9"/>
      <w:r w:rsidRPr="00C91038">
        <w:t>Performance Evidence</w:t>
      </w:r>
    </w:p>
    <w:p w:rsidR="00000000" w:rsidRPr="00C91038" w:rsidP="00D42A7E">
      <w:pPr>
        <w:pStyle w:val="BodyText"/>
      </w:pPr>
      <w:r w:rsidRPr="00C91038">
        <w:t>Evidence of the ability to:</w:t>
      </w:r>
    </w:p>
    <w:p w:rsidR="00000000" w:rsidRPr="00C91038" w:rsidP="00C91038">
      <w:pPr>
        <w:pStyle w:val="ListBullet"/>
      </w:pPr>
      <w:r w:rsidRPr="00C91038">
        <w:t>apply a range of art finishing methods to item</w:t>
      </w:r>
      <w:r w:rsidRPr="00C91038">
        <w:t>s to meet production requirements</w:t>
      </w:r>
    </w:p>
    <w:p w:rsidR="00000000" w:rsidRPr="00C91038" w:rsidP="00C91038">
      <w:pPr>
        <w:pStyle w:val="ListBullet"/>
      </w:pPr>
      <w:r w:rsidRPr="00C91038">
        <w:t xml:space="preserve">use tools and materials to apply art finishing to costumes and other performance items </w:t>
      </w:r>
    </w:p>
    <w:p w:rsidR="00000000" w:rsidRPr="00C91038" w:rsidP="00C91038">
      <w:pPr>
        <w:pStyle w:val="ListBullet"/>
      </w:pPr>
      <w:r w:rsidRPr="00C91038">
        <w:t>follow safety procedures when using tools and materials.</w:t>
      </w:r>
    </w:p>
    <w:p w:rsidR="00000000" w:rsidRPr="00C91038" w:rsidP="00C91038">
      <w:pPr>
        <w:pStyle w:val="BodyText"/>
      </w:pPr>
    </w:p>
    <w:p w:rsidR="00000000" w:rsidRPr="00C91038" w:rsidP="00D42A7E">
      <w:pPr>
        <w:pStyle w:val="BodyText"/>
      </w:pPr>
      <w:r w:rsidRPr="00C91038">
        <w:t>Note: If a specific volume or frequency is not stated, then evidence must be</w:t>
      </w:r>
      <w:r w:rsidRPr="00C91038">
        <w:t xml:space="preserve"> provided at least once.</w:t>
      </w:r>
    </w:p>
    <w:p w:rsidR="00000000" w:rsidRPr="00C91038" w:rsidP="00C91038">
      <w:pPr>
        <w:pStyle w:val="Heading1"/>
      </w:pPr>
      <w:bookmarkStart w:id="10" w:name="O_799875"/>
      <w:bookmarkEnd w:id="10"/>
      <w:r w:rsidRPr="00C91038">
        <w:t>Knowledge Evidence</w:t>
      </w:r>
    </w:p>
    <w:p w:rsidR="00000000" w:rsidRPr="00C91038" w:rsidP="00D42A7E">
      <w:pPr>
        <w:pStyle w:val="BodyText"/>
      </w:pPr>
      <w:r w:rsidRPr="00C91038">
        <w:t>To complete the unit requirements the individual must:</w:t>
      </w:r>
    </w:p>
    <w:p w:rsidR="00000000" w:rsidRPr="00C91038" w:rsidP="00C91038">
      <w:pPr>
        <w:pStyle w:val="ListBullet"/>
      </w:pPr>
      <w:r w:rsidRPr="00C91038">
        <w:t>describe the effects of art finishing on various materials and fabrics in a performance context</w:t>
      </w:r>
    </w:p>
    <w:p w:rsidR="00000000" w:rsidRPr="00C91038" w:rsidP="00C91038">
      <w:pPr>
        <w:pStyle w:val="ListBullet"/>
      </w:pPr>
      <w:r w:rsidRPr="00C91038">
        <w:t>describe safety issues associated with different art finishing techniques</w:t>
      </w:r>
    </w:p>
    <w:p w:rsidR="00000000" w:rsidRPr="00C91038" w:rsidP="00C91038">
      <w:pPr>
        <w:pStyle w:val="ListBullet"/>
      </w:pPr>
      <w:r w:rsidRPr="00C91038">
        <w:t>describe suppliers of art finishing materials and products</w:t>
      </w:r>
    </w:p>
    <w:p w:rsidR="00000000" w:rsidRPr="00C91038" w:rsidP="00C91038">
      <w:pPr>
        <w:pStyle w:val="ListBullet"/>
      </w:pPr>
      <w:r w:rsidRPr="00C91038">
        <w:t>explain when and how manufacturer’s safety data information is used.</w:t>
      </w:r>
    </w:p>
    <w:p w:rsidR="00000000" w:rsidRPr="00C91038" w:rsidP="00C91038">
      <w:pPr>
        <w:pStyle w:val="AllowPageBreak"/>
      </w:pPr>
    </w:p>
    <w:p w:rsidR="00000000" w:rsidRPr="00C91038" w:rsidP="00C91038">
      <w:pPr>
        <w:pStyle w:val="Heading1"/>
      </w:pPr>
      <w:bookmarkStart w:id="11" w:name="O_799874"/>
      <w:bookmarkEnd w:id="11"/>
      <w:r w:rsidRPr="00C91038">
        <w:t>Assessment Conditions</w:t>
      </w:r>
    </w:p>
    <w:p w:rsidR="00000000" w:rsidRPr="00C91038" w:rsidP="00D42A7E">
      <w:pPr>
        <w:pStyle w:val="BodyText"/>
      </w:pPr>
      <w:r w:rsidRPr="00C91038">
        <w:t>Assessment must</w:t>
      </w:r>
      <w:r w:rsidRPr="00C91038">
        <w:t xml:space="preserve"> be conducted in a safe environment where evidence gathered demonstrates consistent performance of typical activities experienced in creative arts industry environments. The assessment environment must include access to art finishing tools and materials.</w:t>
      </w:r>
    </w:p>
    <w:p w:rsidR="00000000" w:rsidRPr="00C91038" w:rsidP="00D42A7E">
      <w:pPr>
        <w:pStyle w:val="BodyText"/>
      </w:pPr>
      <w:r w:rsidRPr="00C91038">
        <w:t>Assessors of this unit must satisfy the requirements for assessors in applicable vocational educational and training legislation, frameworks and/or standards.</w:t>
      </w:r>
    </w:p>
    <w:p w:rsidR="00000000" w:rsidRPr="00C91038" w:rsidP="00C91038">
      <w:pPr>
        <w:pStyle w:val="Heading1"/>
      </w:pPr>
      <w:bookmarkStart w:id="12" w:name="O_799886"/>
      <w:bookmarkEnd w:id="12"/>
      <w:r w:rsidRPr="00C91038">
        <w:t>Links</w:t>
      </w:r>
    </w:p>
    <w:p w:rsidR="00000000" w:rsidRPr="00C91038" w:rsidP="00D42A7E">
      <w:pPr>
        <w:pStyle w:val="BodyText"/>
      </w:pPr>
      <w:r w:rsidRPr="00C91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18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038" w:rsidP="00C91038"/>
    <w:sectPr w:rsidSect="00C910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8" w:rsidRPr="00D42A7E" w:rsidP="00D42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E" w:rsidP="00C91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A7E" w:rsidP="00C91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2A7E" w:rsidP="00C910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8" w:rsidP="00C91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2A7E">
      <w:t>Approved</w:t>
    </w:r>
    <w:r w:rsidR="00D42A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2A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2A7E">
      <w:rPr>
        <w:noProof/>
      </w:rPr>
      <w:t>4</w:t>
    </w:r>
    <w:r>
      <w:rPr>
        <w:noProof/>
      </w:rPr>
      <w:fldChar w:fldCharType="end"/>
    </w:r>
  </w:p>
  <w:p w:rsidR="00C91038" w:rsidP="00C91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2A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2A7E">
      <w:t>Service and Creative Skills Australia</w:t>
    </w:r>
    <w:r w:rsidR="00D42A7E">
      <w:fldChar w:fldCharType="end"/>
    </w:r>
  </w:p>
  <w:p w:rsidR="00C91038" w:rsidP="00C91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038" w:rsidRPr="00D42A7E" w:rsidP="00D42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E" w:rsidRPr="002D2AF8" w:rsidP="00C91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CUACOS301 Apply art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2A7E" w:rsidP="00C910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8" w:rsidRPr="002D2AF8" w:rsidP="00C91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2A7E">
      <w:t>CUACOS301 Apply art finishing</w:t>
    </w:r>
    <w:r w:rsidR="00D42A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2A7E">
      <w:rPr>
        <w:noProof/>
      </w:rPr>
      <w:t>2 March 2025</w:t>
    </w:r>
    <w:r>
      <w:fldChar w:fldCharType="end"/>
    </w:r>
  </w:p>
  <w:p w:rsidR="00C91038" w:rsidP="00C91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0CF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AA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038"/>
  </w:style>
  <w:style w:type="character" w:customStyle="1" w:styleId="Heading1Char">
    <w:name w:val="Heading 1 Char"/>
    <w:basedOn w:val="DefaultParagraphFont"/>
    <w:link w:val="Heading1"/>
    <w:rsid w:val="00C91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0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0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038"/>
    <w:rPr>
      <w:b/>
      <w:spacing w:val="0"/>
    </w:rPr>
  </w:style>
  <w:style w:type="character" w:styleId="Emphasis">
    <w:name w:val="Emphasis"/>
    <w:basedOn w:val="DefaultParagraphFont"/>
    <w:qFormat/>
    <w:rsid w:val="00C91038"/>
    <w:rPr>
      <w:i/>
    </w:rPr>
  </w:style>
  <w:style w:type="paragraph" w:customStyle="1" w:styleId="SuperHeading">
    <w:name w:val="SuperHeading"/>
    <w:basedOn w:val="Normal"/>
    <w:rsid w:val="00C91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0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0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0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0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038"/>
  </w:style>
  <w:style w:type="paragraph" w:styleId="TableofFigures">
    <w:name w:val="table of figures"/>
    <w:basedOn w:val="Normal"/>
    <w:next w:val="Normal"/>
    <w:semiHidden/>
    <w:rsid w:val="00C91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0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038"/>
    <w:rPr>
      <w:rFonts w:ascii="Wingdings" w:hAnsi="Wingdings"/>
    </w:rPr>
  </w:style>
  <w:style w:type="paragraph" w:customStyle="1" w:styleId="TableHeading">
    <w:name w:val="Table Heading"/>
    <w:basedOn w:val="HeadingBase"/>
    <w:rsid w:val="00C910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038"/>
    <w:rPr>
      <w:color w:val="0033CC"/>
      <w:u w:val="none"/>
    </w:rPr>
  </w:style>
  <w:style w:type="paragraph" w:customStyle="1" w:styleId="BodyTextRight">
    <w:name w:val="Body Text Right"/>
    <w:basedOn w:val="BodyText"/>
    <w:rsid w:val="00C91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0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038"/>
    <w:rPr>
      <w:sz w:val="32"/>
    </w:rPr>
  </w:style>
  <w:style w:type="paragraph" w:customStyle="1" w:styleId="HeadingProcedure">
    <w:name w:val="Heading Procedure"/>
    <w:basedOn w:val="HeadingBase"/>
    <w:next w:val="Normal"/>
    <w:rsid w:val="00C91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038"/>
    <w:pPr>
      <w:spacing w:before="60" w:after="60"/>
    </w:pPr>
  </w:style>
  <w:style w:type="paragraph" w:styleId="ListContinue">
    <w:name w:val="List Continue"/>
    <w:basedOn w:val="List"/>
    <w:rsid w:val="00C91038"/>
    <w:pPr>
      <w:ind w:firstLine="0"/>
    </w:pPr>
  </w:style>
  <w:style w:type="paragraph" w:customStyle="1" w:styleId="ListNote">
    <w:name w:val="List Note"/>
    <w:basedOn w:val="List"/>
    <w:rsid w:val="00C91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038"/>
    <w:rPr>
      <w:rFonts w:ascii="Courier New" w:hAnsi="Courier New"/>
    </w:rPr>
  </w:style>
  <w:style w:type="paragraph" w:customStyle="1" w:styleId="NoteBullet">
    <w:name w:val="Note Bullet"/>
    <w:basedOn w:val="Note"/>
    <w:rsid w:val="00C91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0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038"/>
    <w:rPr>
      <w:b/>
      <w:smallCaps/>
    </w:rPr>
  </w:style>
  <w:style w:type="paragraph" w:customStyle="1" w:styleId="TableListNumber">
    <w:name w:val="Table List Number"/>
    <w:basedOn w:val="ListNumber"/>
    <w:rsid w:val="00C91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038"/>
    <w:pPr>
      <w:numPr>
        <w:numId w:val="8"/>
      </w:numPr>
    </w:pPr>
  </w:style>
  <w:style w:type="paragraph" w:customStyle="1" w:styleId="ListAlpha2">
    <w:name w:val="List Alpha 2"/>
    <w:basedOn w:val="List2"/>
    <w:rsid w:val="00C91038"/>
    <w:pPr>
      <w:numPr>
        <w:numId w:val="7"/>
      </w:numPr>
    </w:pPr>
  </w:style>
  <w:style w:type="paragraph" w:styleId="List2">
    <w:name w:val="List 2"/>
    <w:basedOn w:val="BodyText"/>
    <w:rsid w:val="00C91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0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0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0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038"/>
    <w:pPr>
      <w:numPr>
        <w:numId w:val="3"/>
      </w:numPr>
    </w:pPr>
  </w:style>
  <w:style w:type="paragraph" w:styleId="ListContinue2">
    <w:name w:val="List Continue 2"/>
    <w:basedOn w:val="List2"/>
    <w:rsid w:val="00C91038"/>
    <w:pPr>
      <w:ind w:firstLine="0"/>
    </w:pPr>
  </w:style>
  <w:style w:type="paragraph" w:styleId="ListContinue3">
    <w:name w:val="List Continue 3"/>
    <w:basedOn w:val="List3"/>
    <w:rsid w:val="00C91038"/>
    <w:pPr>
      <w:ind w:left="1021" w:firstLine="0"/>
    </w:pPr>
  </w:style>
  <w:style w:type="paragraph" w:styleId="ListContinue4">
    <w:name w:val="List Continue 4"/>
    <w:basedOn w:val="List4"/>
    <w:rsid w:val="00C91038"/>
    <w:pPr>
      <w:ind w:firstLine="0"/>
    </w:pPr>
  </w:style>
  <w:style w:type="paragraph" w:styleId="ListContinue5">
    <w:name w:val="List Continue 5"/>
    <w:basedOn w:val="List5"/>
    <w:rsid w:val="00C91038"/>
    <w:pPr>
      <w:ind w:firstLine="0"/>
    </w:pPr>
  </w:style>
  <w:style w:type="paragraph" w:styleId="ListNumber3">
    <w:name w:val="List Number 3"/>
    <w:basedOn w:val="List3"/>
    <w:rsid w:val="00C91038"/>
    <w:pPr>
      <w:numPr>
        <w:numId w:val="4"/>
      </w:numPr>
    </w:pPr>
  </w:style>
  <w:style w:type="paragraph" w:styleId="ListNumber4">
    <w:name w:val="List Number 4"/>
    <w:basedOn w:val="List4"/>
    <w:rsid w:val="00C91038"/>
    <w:pPr>
      <w:numPr>
        <w:numId w:val="5"/>
      </w:numPr>
    </w:pPr>
  </w:style>
  <w:style w:type="paragraph" w:styleId="ListNumber5">
    <w:name w:val="List Number 5"/>
    <w:basedOn w:val="List5"/>
    <w:rsid w:val="00C91038"/>
    <w:pPr>
      <w:numPr>
        <w:numId w:val="6"/>
      </w:numPr>
    </w:pPr>
  </w:style>
  <w:style w:type="paragraph" w:styleId="BlockText">
    <w:name w:val="Block Text"/>
    <w:basedOn w:val="Normal"/>
    <w:rsid w:val="00C91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038"/>
    <w:rPr>
      <w:sz w:val="16"/>
      <w:vertAlign w:val="superscript"/>
    </w:rPr>
  </w:style>
  <w:style w:type="character" w:customStyle="1" w:styleId="Symbols">
    <w:name w:val="Symbols"/>
    <w:basedOn w:val="DefaultParagraphFont"/>
    <w:rsid w:val="00C91038"/>
    <w:rPr>
      <w:rFonts w:ascii="Symbol" w:hAnsi="Symbol"/>
    </w:rPr>
  </w:style>
  <w:style w:type="character" w:customStyle="1" w:styleId="MenuOptions">
    <w:name w:val="Menu Options"/>
    <w:basedOn w:val="DefaultParagraphFont"/>
    <w:rsid w:val="00C91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038"/>
    <w:rPr>
      <w:b/>
    </w:rPr>
  </w:style>
  <w:style w:type="character" w:customStyle="1" w:styleId="Underlined">
    <w:name w:val="Underlined"/>
    <w:basedOn w:val="DefaultParagraphFont"/>
    <w:rsid w:val="00C91038"/>
    <w:rPr>
      <w:u w:val="single"/>
    </w:rPr>
  </w:style>
  <w:style w:type="paragraph" w:customStyle="1" w:styleId="TableBodyTextRight">
    <w:name w:val="Table Body Text Right"/>
    <w:basedOn w:val="TableBodyText"/>
    <w:rsid w:val="00C91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038"/>
    <w:rPr>
      <w:sz w:val="18"/>
    </w:rPr>
  </w:style>
  <w:style w:type="paragraph" w:customStyle="1" w:styleId="BodySmallRight">
    <w:name w:val="Body Small Right"/>
    <w:basedOn w:val="BodyTextRight"/>
    <w:rsid w:val="00C91038"/>
    <w:rPr>
      <w:sz w:val="18"/>
      <w:szCs w:val="18"/>
    </w:rPr>
  </w:style>
  <w:style w:type="paragraph" w:customStyle="1" w:styleId="MarginEdition">
    <w:name w:val="Margin Edition"/>
    <w:basedOn w:val="MarginNote"/>
    <w:rsid w:val="00C91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038"/>
    <w:rPr>
      <w:sz w:val="2"/>
      <w:szCs w:val="2"/>
    </w:rPr>
  </w:style>
  <w:style w:type="character" w:customStyle="1" w:styleId="Small">
    <w:name w:val="Small"/>
    <w:basedOn w:val="DefaultParagraphFont"/>
    <w:rsid w:val="00C91038"/>
    <w:rPr>
      <w:sz w:val="16"/>
    </w:rPr>
  </w:style>
  <w:style w:type="paragraph" w:customStyle="1" w:styleId="WideTable">
    <w:name w:val="Wide Table"/>
    <w:basedOn w:val="Normal"/>
    <w:rsid w:val="00C91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038"/>
  </w:style>
  <w:style w:type="paragraph" w:styleId="Quote">
    <w:name w:val="Quote"/>
    <w:basedOn w:val="Heading1"/>
    <w:link w:val="QuoteChar"/>
    <w:qFormat/>
    <w:rsid w:val="00C91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038"/>
    <w:pPr>
      <w:pageBreakBefore/>
    </w:pPr>
  </w:style>
  <w:style w:type="paragraph" w:customStyle="1" w:styleId="Border">
    <w:name w:val="Border"/>
    <w:basedOn w:val="Normal"/>
    <w:qFormat/>
    <w:rsid w:val="00C91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038"/>
    <w:rPr>
      <w:u w:val="single"/>
    </w:rPr>
  </w:style>
  <w:style w:type="character" w:customStyle="1" w:styleId="BoldandItalics">
    <w:name w:val="Bold and Italics"/>
    <w:qFormat/>
    <w:rsid w:val="00C91038"/>
    <w:rPr>
      <w:b/>
      <w:i/>
      <w:u w:val="none"/>
    </w:rPr>
  </w:style>
  <w:style w:type="paragraph" w:styleId="BalloonText">
    <w:name w:val="Balloon Text"/>
    <w:basedOn w:val="Normal"/>
    <w:link w:val="BalloonTextChar"/>
    <w:rsid w:val="00C9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038"/>
    <w:pPr>
      <w:spacing w:before="0" w:after="0"/>
    </w:pPr>
  </w:style>
  <w:style w:type="paragraph" w:customStyle="1" w:styleId="BodyTextBold">
    <w:name w:val="Body Text Bold"/>
    <w:basedOn w:val="BodyText"/>
    <w:qFormat/>
    <w:rsid w:val="00C91038"/>
    <w:rPr>
      <w:b/>
    </w:rPr>
  </w:style>
  <w:style w:type="character" w:styleId="Hyperlink">
    <w:name w:val="Hyperlink"/>
    <w:basedOn w:val="DefaultParagraphFont"/>
    <w:uiPriority w:val="99"/>
    <w:unhideWhenUsed/>
    <w:rsid w:val="00D42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5221</Characters>
  <Application>Microsoft Office Word</Application>
  <DocSecurity>0</DocSecurity>
  <Lines>200</Lines>
  <Paragraphs>123</Paragraphs>
  <ScaleCrop>false</ScaleCrop>
  <Company>Author-it Software Corporation Ltd.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CUACOS301 Apply art finishing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