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D10" w:rsidP="00F00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CUACNM611 Manage collection maintenance and preservation procedures</w:t>
      </w:r>
      <w:r>
        <w:fldChar w:fldCharType="end"/>
      </w:r>
    </w:p>
    <w:p w:rsidR="00F00D10" w:rsidP="00F00D10">
      <w:pPr>
        <w:pStyle w:val="Version"/>
        <w:sectPr w:rsidSect="00A05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16C" w:rsidP="00A0516C">
      <w:pPr>
        <w:pStyle w:val="SuperHeading"/>
      </w:pPr>
      <w:r w:rsidRPr="00A0516C">
        <w:t>Assessment Requirements for CUACNM611 Manage collection maintenance and preservation procedures</w:t>
      </w:r>
    </w:p>
    <w:p w:rsidR="00000000" w:rsidRPr="00A0516C" w:rsidP="00A0516C">
      <w:pPr>
        <w:pStyle w:val="Heading1"/>
      </w:pPr>
      <w:bookmarkStart w:id="1" w:name="O_1141579"/>
      <w:bookmarkEnd w:id="1"/>
      <w:r w:rsidRPr="00A051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0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6C" w:rsidP="00A0516C">
            <w:pPr>
              <w:pStyle w:val="BodyText"/>
            </w:pPr>
            <w:r w:rsidRPr="00A0516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6C">
            <w:pPr>
              <w:pStyle w:val="BodyText"/>
              <w:rPr>
                <w:lang w:val="en-NZ"/>
              </w:rPr>
            </w:pPr>
            <w:r w:rsidRPr="00A0516C">
              <w:rPr>
                <w:rStyle w:val="SpecialBold"/>
              </w:rPr>
              <w:t>Comments</w:t>
            </w:r>
          </w:p>
        </w:tc>
      </w:tr>
      <w:tr w:rsidTr="00A05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6C">
            <w:pPr>
              <w:pStyle w:val="BodyText"/>
              <w:rPr>
                <w:lang w:val="en-NZ"/>
              </w:rPr>
            </w:pPr>
            <w:r w:rsidRPr="00A0516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6C" w:rsidP="00A0516C">
            <w:pPr>
              <w:pStyle w:val="BodyText"/>
            </w:pPr>
            <w:r w:rsidRPr="00A0516C">
              <w:t>This version first released with CUA Creative Arts and Culture Training Package version 5.0.</w:t>
            </w:r>
          </w:p>
        </w:tc>
      </w:tr>
    </w:tbl>
    <w:p w:rsidR="00000000" w:rsidRPr="00A0516C" w:rsidP="00A0516C">
      <w:pPr>
        <w:pStyle w:val="BodyText"/>
      </w:pPr>
    </w:p>
    <w:p w:rsidR="00000000" w:rsidRPr="00A0516C" w:rsidP="00A0516C">
      <w:pPr>
        <w:pStyle w:val="AllowPageBreak"/>
      </w:pPr>
    </w:p>
    <w:p w:rsidR="00000000" w:rsidRPr="00A0516C" w:rsidP="00A0516C">
      <w:pPr>
        <w:pStyle w:val="Heading1"/>
      </w:pPr>
      <w:bookmarkStart w:id="2" w:name="O_1141582"/>
      <w:bookmarkEnd w:id="2"/>
      <w:r w:rsidRPr="00A0516C">
        <w:t>Performance Evidence</w:t>
      </w:r>
    </w:p>
    <w:p w:rsidR="00000000" w:rsidRPr="00A0516C" w:rsidP="00F00D10">
      <w:pPr>
        <w:pStyle w:val="BodyText"/>
      </w:pPr>
      <w:r w:rsidRPr="00A0516C">
        <w:t>The candidate must demonstrate the ability to complete the tasks outlined in the elements, performance criteria and foundation skills of this unit, including evidence of the ability to:</w:t>
      </w:r>
    </w:p>
    <w:p w:rsidR="00000000" w:rsidRPr="00A0516C" w:rsidP="00A0516C">
      <w:pPr>
        <w:pStyle w:val="ListBullet"/>
      </w:pPr>
      <w:r w:rsidRPr="00A0516C">
        <w:t>manage maintenance and pre</w:t>
      </w:r>
      <w:r w:rsidRPr="00A0516C">
        <w:t>servation procedures for at least two collections.</w:t>
      </w:r>
    </w:p>
    <w:p w:rsidR="00000000" w:rsidRPr="00A0516C" w:rsidP="00F00D10">
      <w:pPr>
        <w:pStyle w:val="BodyText"/>
      </w:pPr>
      <w:r w:rsidRPr="00A0516C">
        <w:t>In the course of the above, the candidate must:</w:t>
      </w:r>
    </w:p>
    <w:p w:rsidR="00000000" w:rsidRPr="00A0516C" w:rsidP="00A0516C">
      <w:pPr>
        <w:pStyle w:val="ListBullet"/>
      </w:pPr>
      <w:r w:rsidRPr="00A0516C">
        <w:t>manage care and maintenance procedures according to organisational policies and procedures</w:t>
      </w:r>
    </w:p>
    <w:p w:rsidR="00000000" w:rsidRPr="00A0516C" w:rsidP="00A0516C">
      <w:pPr>
        <w:pStyle w:val="ListBullet"/>
      </w:pPr>
      <w:r w:rsidRPr="00A0516C">
        <w:t>systematically review and monitor the organisation’s policies and</w:t>
      </w:r>
      <w:r w:rsidRPr="00A0516C">
        <w:t xml:space="preserve"> procedures for collection care, maintenance and preservation</w:t>
      </w:r>
    </w:p>
    <w:p w:rsidR="00000000" w:rsidRPr="00A0516C" w:rsidP="00A0516C">
      <w:pPr>
        <w:pStyle w:val="ListBullet"/>
      </w:pPr>
      <w:r w:rsidRPr="00A0516C">
        <w:t>apply organisation’s collection development policies and procedures, including digital preservation policies</w:t>
      </w:r>
    </w:p>
    <w:p w:rsidR="00000000" w:rsidRPr="00A0516C" w:rsidP="00A0516C">
      <w:pPr>
        <w:pStyle w:val="ListBullet"/>
      </w:pPr>
      <w:r w:rsidRPr="00A0516C">
        <w:t>evaluate care and maintenance procedures of specific collections</w:t>
      </w:r>
    </w:p>
    <w:p w:rsidR="00000000" w:rsidRPr="00A0516C" w:rsidP="00A0516C">
      <w:pPr>
        <w:pStyle w:val="ListBullet"/>
      </w:pPr>
      <w:r w:rsidRPr="00A0516C">
        <w:t>interact with colleagues and specialist experts on development issues as required</w:t>
      </w:r>
    </w:p>
    <w:p w:rsidR="00000000" w:rsidRPr="00A0516C" w:rsidP="00A0516C">
      <w:pPr>
        <w:pStyle w:val="ListBullet"/>
      </w:pPr>
      <w:r w:rsidRPr="00A0516C">
        <w:t>pursue opportunities for own professional development regarding new and emerging trends in maintenance and preservation procedures and strategies</w:t>
      </w:r>
    </w:p>
    <w:p w:rsidR="00000000" w:rsidRPr="00A0516C" w:rsidP="00A0516C">
      <w:pPr>
        <w:pStyle w:val="ListBullet"/>
      </w:pPr>
      <w:r w:rsidRPr="00A0516C">
        <w:t>model due diligence and prof</w:t>
      </w:r>
      <w:r w:rsidRPr="00A0516C">
        <w:t>essionalism in complex judgements and decisions.</w:t>
      </w:r>
    </w:p>
    <w:p w:rsidR="00000000" w:rsidRPr="00A0516C" w:rsidP="00A0516C">
      <w:pPr>
        <w:pStyle w:val="AllowPageBreak"/>
      </w:pPr>
    </w:p>
    <w:p w:rsidR="00000000" w:rsidRPr="00A0516C" w:rsidP="00A0516C">
      <w:pPr>
        <w:pStyle w:val="Heading1"/>
      </w:pPr>
      <w:bookmarkStart w:id="3" w:name="O_1141581"/>
      <w:bookmarkEnd w:id="3"/>
      <w:r w:rsidRPr="00A0516C">
        <w:t>Knowledge Evidence</w:t>
      </w:r>
    </w:p>
    <w:p w:rsidR="00000000" w:rsidRPr="00A0516C" w:rsidP="00F00D10">
      <w:pPr>
        <w:pStyle w:val="BodyText"/>
      </w:pPr>
      <w:r w:rsidRPr="00A0516C">
        <w:t>The candidate must be able to demonstrate knowledge to complete the tasks outlined in the elements, performance criteria and foundation skills of this unit, including kn</w:t>
      </w:r>
      <w:r w:rsidRPr="00A0516C">
        <w:t>owledge of:</w:t>
      </w:r>
    </w:p>
    <w:p w:rsidR="00000000" w:rsidRPr="00A0516C" w:rsidP="00A0516C">
      <w:pPr>
        <w:pStyle w:val="ListBullet"/>
      </w:pPr>
      <w:r w:rsidRPr="00A0516C">
        <w:t xml:space="preserve">collection maintenance and organisational policies and procedures, including: </w:t>
      </w:r>
    </w:p>
    <w:p w:rsidR="00000000" w:rsidRPr="00A0516C" w:rsidP="00A0516C">
      <w:pPr>
        <w:pStyle w:val="ListBullet2"/>
      </w:pPr>
      <w:r w:rsidRPr="00A0516C">
        <w:t>collection care</w:t>
      </w:r>
    </w:p>
    <w:p w:rsidR="00000000" w:rsidRPr="00A0516C" w:rsidP="00A0516C">
      <w:pPr>
        <w:pStyle w:val="ListBullet2"/>
      </w:pPr>
      <w:r w:rsidRPr="00A0516C">
        <w:t>digital preservation</w:t>
      </w:r>
    </w:p>
    <w:p w:rsidR="00000000" w:rsidRPr="00A0516C" w:rsidP="00A0516C">
      <w:pPr>
        <w:pStyle w:val="ListBullet2"/>
      </w:pPr>
      <w:r w:rsidRPr="00A0516C">
        <w:t>risk appetite</w:t>
      </w:r>
    </w:p>
    <w:p w:rsidR="00000000" w:rsidRPr="00A0516C" w:rsidP="00A0516C">
      <w:pPr>
        <w:pStyle w:val="ListBullet2"/>
      </w:pPr>
      <w:r w:rsidRPr="00A0516C">
        <w:t>risk prevention and minimisation</w:t>
      </w:r>
    </w:p>
    <w:p w:rsidR="00000000" w:rsidRPr="00A0516C" w:rsidP="00A0516C">
      <w:pPr>
        <w:pStyle w:val="ListBullet2"/>
      </w:pPr>
      <w:r w:rsidRPr="00A0516C">
        <w:t>requirements of different types of materials in collections</w:t>
      </w:r>
    </w:p>
    <w:p w:rsidR="00000000" w:rsidRPr="00A0516C" w:rsidP="00A0516C">
      <w:pPr>
        <w:pStyle w:val="ListBullet2"/>
      </w:pPr>
      <w:r w:rsidRPr="00A0516C">
        <w:t>documentation formatting and record keeping requirements</w:t>
      </w:r>
    </w:p>
    <w:p w:rsidR="00000000" w:rsidRPr="00A0516C" w:rsidP="00A0516C">
      <w:pPr>
        <w:pStyle w:val="ListBullet2"/>
      </w:pPr>
      <w:r w:rsidRPr="00A0516C">
        <w:t>timeframes and schedules</w:t>
      </w:r>
    </w:p>
    <w:p w:rsidR="00000000" w:rsidRPr="00A0516C" w:rsidP="00A0516C">
      <w:pPr>
        <w:pStyle w:val="ListBullet"/>
      </w:pPr>
      <w:r w:rsidRPr="00A0516C">
        <w:t>strategies for storing, displaying, preserving and conserving different types of information materials</w:t>
      </w:r>
    </w:p>
    <w:p w:rsidR="00000000" w:rsidRPr="00A0516C" w:rsidP="00A0516C">
      <w:pPr>
        <w:pStyle w:val="ListBullet"/>
      </w:pPr>
      <w:r w:rsidRPr="00A0516C">
        <w:t>risk factors for different types of information materials</w:t>
      </w:r>
    </w:p>
    <w:p w:rsidR="00000000" w:rsidRPr="00A0516C" w:rsidP="00A0516C">
      <w:pPr>
        <w:pStyle w:val="ListBullet"/>
      </w:pPr>
      <w:r w:rsidRPr="00A0516C">
        <w:t>nature of co</w:t>
      </w:r>
      <w:r w:rsidRPr="00A0516C">
        <w:t>operative arrangements that exist between information services providers in relation to collection care and maintenance</w:t>
      </w:r>
    </w:p>
    <w:p w:rsidR="00000000" w:rsidRPr="00A0516C" w:rsidP="00A0516C">
      <w:pPr>
        <w:pStyle w:val="ListBullet"/>
      </w:pPr>
      <w:r w:rsidRPr="00A0516C">
        <w:t>factors that affect the care, maintenance and preservation of specific types of information materials, both print and electronic, includ</w:t>
      </w:r>
      <w:r w:rsidRPr="00A0516C">
        <w:t>ing:</w:t>
      </w:r>
    </w:p>
    <w:p w:rsidR="00000000" w:rsidRPr="00A0516C" w:rsidP="00A0516C">
      <w:pPr>
        <w:pStyle w:val="ListBullet2"/>
      </w:pPr>
      <w:r w:rsidRPr="00A0516C">
        <w:t>cultural protocols</w:t>
      </w:r>
    </w:p>
    <w:p w:rsidR="00000000" w:rsidRPr="00A0516C" w:rsidP="00A0516C">
      <w:pPr>
        <w:pStyle w:val="ListBullet2"/>
      </w:pPr>
      <w:r w:rsidRPr="00A0516C">
        <w:t xml:space="preserve">copyright, moral rights and intellectual property issues </w:t>
      </w:r>
    </w:p>
    <w:p w:rsidR="00000000" w:rsidRPr="00A0516C" w:rsidP="00A0516C">
      <w:pPr>
        <w:pStyle w:val="ListBullet"/>
      </w:pPr>
      <w:r w:rsidRPr="00A0516C">
        <w:t>purposes and objectives of existing digital preservation policies</w:t>
      </w:r>
    </w:p>
    <w:p w:rsidR="00000000" w:rsidRPr="00A0516C" w:rsidP="00A0516C">
      <w:pPr>
        <w:pStyle w:val="ListBullet"/>
      </w:pPr>
      <w:r w:rsidRPr="00A0516C">
        <w:t>industry standard technology used to maintain and preserve collections</w:t>
      </w:r>
    </w:p>
    <w:p w:rsidR="00000000" w:rsidRPr="00A0516C" w:rsidP="00A0516C">
      <w:pPr>
        <w:pStyle w:val="ListBullet"/>
      </w:pPr>
      <w:r w:rsidRPr="00A0516C">
        <w:t>opportunities for professional deve</w:t>
      </w:r>
      <w:r w:rsidRPr="00A0516C">
        <w:t>lopment regarding new and emerging trends in maintenance and preservation procedures and strategies</w:t>
      </w:r>
    </w:p>
    <w:p w:rsidR="00000000" w:rsidRPr="00A0516C" w:rsidP="00A0516C">
      <w:pPr>
        <w:pStyle w:val="ListBullet"/>
      </w:pPr>
      <w:r w:rsidRPr="00A0516C">
        <w:t>benefits and limitations of digital preservation.</w:t>
      </w:r>
    </w:p>
    <w:p w:rsidR="00000000" w:rsidRPr="00A0516C" w:rsidP="00A0516C">
      <w:pPr>
        <w:pStyle w:val="AllowPageBreak"/>
      </w:pPr>
    </w:p>
    <w:p w:rsidR="00000000" w:rsidRPr="00A0516C" w:rsidP="00A0516C">
      <w:pPr>
        <w:pStyle w:val="Heading1"/>
      </w:pPr>
      <w:bookmarkStart w:id="4" w:name="O_1141580"/>
      <w:bookmarkEnd w:id="4"/>
      <w:r w:rsidRPr="00A0516C">
        <w:t>Assessment Conditions</w:t>
      </w:r>
    </w:p>
    <w:p w:rsidR="00000000" w:rsidRPr="00A0516C" w:rsidP="00F00D10">
      <w:pPr>
        <w:pStyle w:val="BodyText"/>
      </w:pPr>
      <w:r w:rsidRPr="00A0516C">
        <w:t xml:space="preserve">Skills in this unit must be demonstrated in a workplace or simulated environment where the conditions are typical of those in a working environment in this industry. </w:t>
      </w:r>
    </w:p>
    <w:p w:rsidR="00000000" w:rsidRPr="00A0516C" w:rsidP="00F00D10">
      <w:pPr>
        <w:pStyle w:val="BodyText"/>
      </w:pPr>
      <w:r w:rsidRPr="00A0516C">
        <w:t>This includes access to:</w:t>
      </w:r>
    </w:p>
    <w:p w:rsidR="00000000" w:rsidRPr="00A0516C" w:rsidP="00A0516C">
      <w:pPr>
        <w:pStyle w:val="ListBullet"/>
      </w:pPr>
      <w:r w:rsidRPr="00A0516C">
        <w:t>collections for which maintenance and preservation procedures m</w:t>
      </w:r>
      <w:r w:rsidRPr="00A0516C">
        <w:t>ust be managed</w:t>
      </w:r>
    </w:p>
    <w:p w:rsidR="00000000" w:rsidRPr="00A0516C" w:rsidP="00A0516C">
      <w:pPr>
        <w:pStyle w:val="ListBullet"/>
      </w:pPr>
      <w:r w:rsidRPr="00A0516C">
        <w:t>industry standard technology used to preserve and maintain collections</w:t>
      </w:r>
    </w:p>
    <w:p w:rsidR="00000000" w:rsidRPr="00A0516C" w:rsidP="00A0516C">
      <w:pPr>
        <w:pStyle w:val="ListBullet"/>
      </w:pPr>
      <w:r w:rsidRPr="00A0516C">
        <w:t>required policies and procedures manuals, including those relating to the preservation of digital collections.</w:t>
      </w:r>
    </w:p>
    <w:p w:rsidR="00000000" w:rsidRPr="00A0516C" w:rsidP="00F00D10">
      <w:pPr>
        <w:pStyle w:val="BodyText"/>
      </w:pPr>
      <w:r w:rsidRPr="00A0516C">
        <w:t>Assessors of this unit must satisfy the requirements for as</w:t>
      </w:r>
      <w:r w:rsidRPr="00A0516C">
        <w:t>sessors in applicable vocational educational and training legislation, frameworks and/or standards.</w:t>
      </w:r>
    </w:p>
    <w:p w:rsidR="00000000" w:rsidRPr="00A0516C" w:rsidP="00A0516C">
      <w:pPr>
        <w:pStyle w:val="Heading1"/>
      </w:pPr>
      <w:bookmarkStart w:id="5" w:name="O_1141578"/>
      <w:bookmarkEnd w:id="5"/>
      <w:r w:rsidRPr="00A0516C">
        <w:t>Links</w:t>
      </w:r>
    </w:p>
    <w:p w:rsidR="00000000" w:rsidRPr="00A0516C" w:rsidP="00F00D10">
      <w:pPr>
        <w:pStyle w:val="BodyText"/>
      </w:pPr>
      <w:r w:rsidRPr="00A051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37D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516C" w:rsidP="00A0516C"/>
    <w:sectPr w:rsidSect="00A051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6C" w:rsidRPr="00F00D10" w:rsidP="00F00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10" w:rsidP="00A05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0D10" w:rsidP="00A05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0D10" w:rsidP="00A05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16C" w:rsidRPr="00F00D10" w:rsidP="00F00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10" w:rsidRPr="002D2AF8" w:rsidP="00A05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CUACNM611 Manage collection maintenance and preservation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00D10" w:rsidP="00A05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2B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6C8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AE65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16C"/>
  </w:style>
  <w:style w:type="character" w:customStyle="1" w:styleId="Heading1Char">
    <w:name w:val="Heading 1 Char"/>
    <w:basedOn w:val="DefaultParagraphFont"/>
    <w:link w:val="Heading1"/>
    <w:rsid w:val="00A05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1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16C"/>
    <w:rPr>
      <w:b/>
      <w:spacing w:val="0"/>
    </w:rPr>
  </w:style>
  <w:style w:type="paragraph" w:styleId="ListBullet2">
    <w:name w:val="List Bullet 2"/>
    <w:basedOn w:val="List2"/>
    <w:rsid w:val="00A051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16C"/>
    <w:rPr>
      <w:i/>
    </w:rPr>
  </w:style>
  <w:style w:type="paragraph" w:styleId="Caption">
    <w:name w:val="caption"/>
    <w:basedOn w:val="BodyText"/>
    <w:next w:val="Normal"/>
    <w:qFormat/>
    <w:rsid w:val="00A05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16C"/>
  </w:style>
  <w:style w:type="paragraph" w:styleId="TableofFigures">
    <w:name w:val="table of figures"/>
    <w:basedOn w:val="Normal"/>
    <w:next w:val="Normal"/>
    <w:semiHidden/>
    <w:rsid w:val="00A05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1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16C"/>
    <w:rPr>
      <w:rFonts w:ascii="Wingdings" w:hAnsi="Wingdings"/>
    </w:rPr>
  </w:style>
  <w:style w:type="paragraph" w:customStyle="1" w:styleId="TableHeading">
    <w:name w:val="Table Heading"/>
    <w:basedOn w:val="HeadingBase"/>
    <w:rsid w:val="00A05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16C"/>
    <w:rPr>
      <w:color w:val="0033CC"/>
      <w:u w:val="none"/>
    </w:rPr>
  </w:style>
  <w:style w:type="paragraph" w:customStyle="1" w:styleId="BodyTextRight">
    <w:name w:val="Body Text Right"/>
    <w:basedOn w:val="BodyText"/>
    <w:rsid w:val="00A05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1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16C"/>
    <w:rPr>
      <w:sz w:val="32"/>
    </w:rPr>
  </w:style>
  <w:style w:type="paragraph" w:customStyle="1" w:styleId="HeadingProcedure">
    <w:name w:val="Heading Procedure"/>
    <w:basedOn w:val="HeadingBase"/>
    <w:next w:val="Normal"/>
    <w:rsid w:val="00A05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16C"/>
    <w:pPr>
      <w:spacing w:before="60" w:after="60"/>
    </w:pPr>
  </w:style>
  <w:style w:type="paragraph" w:styleId="ListContinue">
    <w:name w:val="List Continue"/>
    <w:basedOn w:val="List"/>
    <w:rsid w:val="00A0516C"/>
    <w:pPr>
      <w:ind w:firstLine="0"/>
    </w:pPr>
  </w:style>
  <w:style w:type="paragraph" w:customStyle="1" w:styleId="ListNote">
    <w:name w:val="List Note"/>
    <w:basedOn w:val="List"/>
    <w:rsid w:val="00A05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16C"/>
    <w:rPr>
      <w:rFonts w:ascii="Courier New" w:hAnsi="Courier New"/>
    </w:rPr>
  </w:style>
  <w:style w:type="paragraph" w:customStyle="1" w:styleId="NoteBullet">
    <w:name w:val="Note Bullet"/>
    <w:basedOn w:val="Note"/>
    <w:rsid w:val="00A05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16C"/>
    <w:rPr>
      <w:b/>
      <w:smallCaps/>
    </w:rPr>
  </w:style>
  <w:style w:type="paragraph" w:customStyle="1" w:styleId="TableListNumber">
    <w:name w:val="Table List Number"/>
    <w:basedOn w:val="ListNumber"/>
    <w:rsid w:val="00A05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16C"/>
    <w:pPr>
      <w:numPr>
        <w:numId w:val="9"/>
      </w:numPr>
    </w:pPr>
  </w:style>
  <w:style w:type="paragraph" w:customStyle="1" w:styleId="ListAlpha2">
    <w:name w:val="List Alpha 2"/>
    <w:basedOn w:val="List2"/>
    <w:rsid w:val="00A0516C"/>
    <w:pPr>
      <w:numPr>
        <w:numId w:val="8"/>
      </w:numPr>
    </w:pPr>
  </w:style>
  <w:style w:type="paragraph" w:styleId="List2">
    <w:name w:val="List 2"/>
    <w:basedOn w:val="BodyText"/>
    <w:rsid w:val="00A05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1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16C"/>
    <w:pPr>
      <w:numPr>
        <w:numId w:val="4"/>
      </w:numPr>
    </w:pPr>
  </w:style>
  <w:style w:type="paragraph" w:styleId="ListContinue2">
    <w:name w:val="List Continue 2"/>
    <w:basedOn w:val="List2"/>
    <w:rsid w:val="00A0516C"/>
    <w:pPr>
      <w:ind w:firstLine="0"/>
    </w:pPr>
  </w:style>
  <w:style w:type="paragraph" w:styleId="ListContinue3">
    <w:name w:val="List Continue 3"/>
    <w:basedOn w:val="List3"/>
    <w:rsid w:val="00A0516C"/>
    <w:pPr>
      <w:ind w:left="1021" w:firstLine="0"/>
    </w:pPr>
  </w:style>
  <w:style w:type="paragraph" w:styleId="ListContinue4">
    <w:name w:val="List Continue 4"/>
    <w:basedOn w:val="List4"/>
    <w:rsid w:val="00A0516C"/>
    <w:pPr>
      <w:ind w:firstLine="0"/>
    </w:pPr>
  </w:style>
  <w:style w:type="paragraph" w:styleId="ListContinue5">
    <w:name w:val="List Continue 5"/>
    <w:basedOn w:val="List5"/>
    <w:rsid w:val="00A0516C"/>
    <w:pPr>
      <w:ind w:firstLine="0"/>
    </w:pPr>
  </w:style>
  <w:style w:type="paragraph" w:styleId="ListNumber3">
    <w:name w:val="List Number 3"/>
    <w:basedOn w:val="List3"/>
    <w:rsid w:val="00A0516C"/>
    <w:pPr>
      <w:numPr>
        <w:numId w:val="5"/>
      </w:numPr>
    </w:pPr>
  </w:style>
  <w:style w:type="paragraph" w:styleId="ListNumber4">
    <w:name w:val="List Number 4"/>
    <w:basedOn w:val="List4"/>
    <w:rsid w:val="00A0516C"/>
    <w:pPr>
      <w:numPr>
        <w:numId w:val="6"/>
      </w:numPr>
    </w:pPr>
  </w:style>
  <w:style w:type="paragraph" w:styleId="ListNumber5">
    <w:name w:val="List Number 5"/>
    <w:basedOn w:val="List5"/>
    <w:rsid w:val="00A0516C"/>
    <w:pPr>
      <w:numPr>
        <w:numId w:val="7"/>
      </w:numPr>
    </w:pPr>
  </w:style>
  <w:style w:type="paragraph" w:styleId="BlockText">
    <w:name w:val="Block Text"/>
    <w:basedOn w:val="Normal"/>
    <w:rsid w:val="00A05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16C"/>
    <w:rPr>
      <w:sz w:val="16"/>
      <w:vertAlign w:val="superscript"/>
    </w:rPr>
  </w:style>
  <w:style w:type="character" w:customStyle="1" w:styleId="Symbols">
    <w:name w:val="Symbols"/>
    <w:basedOn w:val="DefaultParagraphFont"/>
    <w:rsid w:val="00A0516C"/>
    <w:rPr>
      <w:rFonts w:ascii="Symbol" w:hAnsi="Symbol"/>
    </w:rPr>
  </w:style>
  <w:style w:type="character" w:customStyle="1" w:styleId="MenuOptions">
    <w:name w:val="Menu Options"/>
    <w:basedOn w:val="DefaultParagraphFont"/>
    <w:rsid w:val="00A05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16C"/>
    <w:rPr>
      <w:b/>
    </w:rPr>
  </w:style>
  <w:style w:type="character" w:customStyle="1" w:styleId="Underlined">
    <w:name w:val="Underlined"/>
    <w:basedOn w:val="DefaultParagraphFont"/>
    <w:rsid w:val="00A0516C"/>
    <w:rPr>
      <w:u w:val="single"/>
    </w:rPr>
  </w:style>
  <w:style w:type="paragraph" w:customStyle="1" w:styleId="TableBodyTextRight">
    <w:name w:val="Table Body Text Right"/>
    <w:basedOn w:val="TableBodyText"/>
    <w:rsid w:val="00A05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16C"/>
    <w:rPr>
      <w:sz w:val="18"/>
    </w:rPr>
  </w:style>
  <w:style w:type="paragraph" w:customStyle="1" w:styleId="BodySmallRight">
    <w:name w:val="Body Small Right"/>
    <w:basedOn w:val="BodyTextRight"/>
    <w:rsid w:val="00A0516C"/>
    <w:rPr>
      <w:sz w:val="18"/>
      <w:szCs w:val="18"/>
    </w:rPr>
  </w:style>
  <w:style w:type="paragraph" w:customStyle="1" w:styleId="MarginEdition">
    <w:name w:val="Margin Edition"/>
    <w:basedOn w:val="MarginNote"/>
    <w:rsid w:val="00A05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16C"/>
    <w:rPr>
      <w:sz w:val="2"/>
      <w:szCs w:val="2"/>
    </w:rPr>
  </w:style>
  <w:style w:type="character" w:customStyle="1" w:styleId="Small">
    <w:name w:val="Small"/>
    <w:basedOn w:val="DefaultParagraphFont"/>
    <w:rsid w:val="00A0516C"/>
    <w:rPr>
      <w:sz w:val="16"/>
    </w:rPr>
  </w:style>
  <w:style w:type="paragraph" w:customStyle="1" w:styleId="WideTable">
    <w:name w:val="Wide Table"/>
    <w:basedOn w:val="Normal"/>
    <w:rsid w:val="00A05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16C"/>
  </w:style>
  <w:style w:type="paragraph" w:styleId="Quote">
    <w:name w:val="Quote"/>
    <w:basedOn w:val="Heading1"/>
    <w:link w:val="QuoteChar"/>
    <w:qFormat/>
    <w:rsid w:val="00A05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16C"/>
    <w:pPr>
      <w:pageBreakBefore/>
    </w:pPr>
  </w:style>
  <w:style w:type="paragraph" w:customStyle="1" w:styleId="Border">
    <w:name w:val="Border"/>
    <w:basedOn w:val="Normal"/>
    <w:qFormat/>
    <w:rsid w:val="00A05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16C"/>
    <w:rPr>
      <w:u w:val="single"/>
    </w:rPr>
  </w:style>
  <w:style w:type="character" w:customStyle="1" w:styleId="BoldandItalics">
    <w:name w:val="Bold and Italics"/>
    <w:qFormat/>
    <w:rsid w:val="00A0516C"/>
    <w:rPr>
      <w:b/>
      <w:i/>
      <w:u w:val="none"/>
    </w:rPr>
  </w:style>
  <w:style w:type="paragraph" w:styleId="BalloonText">
    <w:name w:val="Balloon Text"/>
    <w:basedOn w:val="Normal"/>
    <w:link w:val="BalloonTextChar"/>
    <w:rsid w:val="00A05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16C"/>
    <w:pPr>
      <w:spacing w:before="0" w:after="0"/>
    </w:pPr>
  </w:style>
  <w:style w:type="paragraph" w:customStyle="1" w:styleId="BodyTextBold">
    <w:name w:val="Body Text Bold"/>
    <w:basedOn w:val="BodyText"/>
    <w:qFormat/>
    <w:rsid w:val="00A0516C"/>
    <w:rPr>
      <w:b/>
    </w:rPr>
  </w:style>
  <w:style w:type="character" w:styleId="Hyperlink">
    <w:name w:val="Hyperlink"/>
    <w:basedOn w:val="DefaultParagraphFont"/>
    <w:uiPriority w:val="99"/>
    <w:unhideWhenUsed/>
    <w:rsid w:val="00F00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3214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CUACNM611 Manage collection maintenance and preservation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2022-10-19T13:37:00Z</dcterms:created>
  <dcterms:modified xsi:type="dcterms:W3CDTF">2022-10-19T13:37:00Z</dcterms:modified>
</cp:coreProperties>
</file>