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0CB" w:rsidP="00B300CB">
      <w:pPr>
        <w:pStyle w:val="Title"/>
      </w:pPr>
      <w:r>
        <w:fldChar w:fldCharType="begin"/>
      </w:r>
      <w:r>
        <w:instrText xml:space="preserve"> TITLE   \* MERGEFORMAT </w:instrText>
      </w:r>
      <w:r>
        <w:fldChar w:fldCharType="separate"/>
      </w:r>
      <w:r>
        <w:t>CUACNM511 Assess the significance of collections</w:t>
      </w:r>
      <w:r>
        <w:fldChar w:fldCharType="end"/>
      </w:r>
    </w:p>
    <w:p w:rsidR="00B300CB" w:rsidP="00B300CB">
      <w:pPr>
        <w:pStyle w:val="Version"/>
        <w:sectPr w:rsidSect="006B0C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C00" w:rsidP="006B0C00">
      <w:pPr>
        <w:pStyle w:val="SuperHeading"/>
      </w:pPr>
      <w:r w:rsidRPr="006B0C00">
        <w:t>CUACNM511 Assess the significance of collections</w:t>
      </w:r>
    </w:p>
    <w:p w:rsidR="00000000" w:rsidRPr="006B0C00" w:rsidP="006B0C00">
      <w:pPr>
        <w:pStyle w:val="Heading1"/>
      </w:pPr>
      <w:bookmarkStart w:id="1" w:name="O_1141551"/>
      <w:bookmarkEnd w:id="1"/>
      <w:r w:rsidRPr="006B0C00">
        <w:t>Modification History</w:t>
      </w:r>
    </w:p>
    <w:tbl>
      <w:tblPr>
        <w:tblW w:w="0" w:type="auto"/>
        <w:tblLayout w:type="fixed"/>
        <w:tblCellMar>
          <w:left w:w="62" w:type="dxa"/>
          <w:right w:w="62" w:type="dxa"/>
        </w:tblCellMar>
        <w:tblLook w:val="0000"/>
      </w:tblPr>
      <w:tblGrid>
        <w:gridCol w:w="3091"/>
        <w:gridCol w:w="5873"/>
      </w:tblGrid>
      <w:tr w:rsidTr="006B0C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00" w:rsidP="006B0C00">
            <w:pPr>
              <w:pStyle w:val="BodyText"/>
            </w:pPr>
            <w:r w:rsidRPr="006B0C0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rPr>
                <w:rStyle w:val="SpecialBold"/>
              </w:rPr>
              <w:t>Comments</w:t>
            </w:r>
          </w:p>
        </w:tc>
      </w:tr>
      <w:tr w:rsidTr="006B0C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00" w:rsidP="006B0C00">
            <w:pPr>
              <w:pStyle w:val="BodyText"/>
            </w:pPr>
            <w:r w:rsidRPr="006B0C00">
              <w:t>This version first released with CUA Creative Arts and Culture Training Package version 5.0.</w:t>
            </w:r>
          </w:p>
        </w:tc>
      </w:tr>
    </w:tbl>
    <w:p w:rsidR="00000000" w:rsidRPr="006B0C00" w:rsidP="006B0C00">
      <w:pPr>
        <w:pStyle w:val="BodyText"/>
      </w:pPr>
    </w:p>
    <w:p w:rsidR="00000000" w:rsidRPr="006B0C00" w:rsidP="006B0C00">
      <w:pPr>
        <w:pStyle w:val="AllowPageBreak"/>
      </w:pPr>
    </w:p>
    <w:p w:rsidR="00000000" w:rsidRPr="006B0C00" w:rsidP="006B0C00">
      <w:pPr>
        <w:pStyle w:val="Heading1"/>
      </w:pPr>
      <w:bookmarkStart w:id="2" w:name="O_1141556"/>
      <w:bookmarkEnd w:id="2"/>
      <w:r w:rsidRPr="006B0C00">
        <w:t>Application</w:t>
      </w:r>
    </w:p>
    <w:p w:rsidR="00000000" w:rsidRPr="006B0C00" w:rsidP="00B300CB">
      <w:pPr>
        <w:pStyle w:val="BodyText"/>
      </w:pPr>
      <w:r w:rsidRPr="006B0C00">
        <w:t>This unit describes the skills and knowledge required to complete signif</w:t>
      </w:r>
      <w:r w:rsidRPr="006B0C00">
        <w:t>icance assessments for entire collections, or collections within a larger collection. It involves determining a need to assess significance of a collection, applying assessment methods to develop statements of significance and ensuring significance is docu</w:t>
      </w:r>
      <w:r w:rsidRPr="006B0C00">
        <w:t xml:space="preserve">mented according to organisational policies and procedures. </w:t>
      </w:r>
    </w:p>
    <w:p w:rsidR="00000000" w:rsidRPr="006B0C00" w:rsidP="00B300CB">
      <w:pPr>
        <w:pStyle w:val="BodyText"/>
      </w:pPr>
      <w:r w:rsidRPr="006B0C00">
        <w:t>The unit applies to those who work in collecting organisations and apply in-depth knowledge of collections and a range of specialised technical skills to make reasoned judgements and sound decisi</w:t>
      </w:r>
      <w:r w:rsidRPr="006B0C00">
        <w:t>ons when undertaking significance assessments that assist in the process of managing collections. In larger organisations, specialised curatorial staff may undertake this role. In smaller organisations, the role may be undertaken by individuals with broade</w:t>
      </w:r>
      <w:r w:rsidRPr="006B0C00">
        <w:t>r management responsibilities, by committees and boards of management, or combinations of different personnel. Work is undertaken according to established procedures and in consultation with others.</w:t>
      </w:r>
    </w:p>
    <w:p w:rsidR="00000000" w:rsidRPr="006B0C00" w:rsidP="00B300CB">
      <w:pPr>
        <w:pStyle w:val="BodyText"/>
      </w:pPr>
      <w:r w:rsidRPr="006B0C00">
        <w:t>No licensing, legislative or certification requirements a</w:t>
      </w:r>
      <w:r w:rsidRPr="006B0C00">
        <w:t>pply to this unit at the time of publication.</w:t>
      </w:r>
    </w:p>
    <w:p w:rsidR="00000000" w:rsidRPr="006B0C00" w:rsidP="006B0C00">
      <w:pPr>
        <w:pStyle w:val="Heading1"/>
      </w:pPr>
      <w:bookmarkStart w:id="3" w:name="O_1141555"/>
      <w:bookmarkEnd w:id="3"/>
      <w:r w:rsidRPr="006B0C00">
        <w:t>Unit Sector</w:t>
      </w:r>
    </w:p>
    <w:p w:rsidR="00000000" w:rsidRPr="006B0C00" w:rsidP="00B300CB">
      <w:pPr>
        <w:pStyle w:val="BodyText"/>
      </w:pPr>
      <w:r w:rsidRPr="006B0C00">
        <w:t>Cultural services – Collection management</w:t>
      </w:r>
    </w:p>
    <w:p w:rsidR="00000000" w:rsidRPr="006B0C00" w:rsidP="006B0C00">
      <w:pPr>
        <w:pStyle w:val="Heading1"/>
      </w:pPr>
      <w:bookmarkStart w:id="4" w:name="O_1141554"/>
      <w:bookmarkEnd w:id="4"/>
      <w:r w:rsidRPr="006B0C00">
        <w:t>Elements and Performance Criteria</w:t>
      </w:r>
    </w:p>
    <w:tbl>
      <w:tblPr>
        <w:tblW w:w="9568" w:type="dxa"/>
        <w:tblLayout w:type="fixed"/>
        <w:tblCellMar>
          <w:left w:w="62" w:type="dxa"/>
          <w:right w:w="62" w:type="dxa"/>
        </w:tblCellMar>
        <w:tblLook w:val="0000"/>
      </w:tblPr>
      <w:tblGrid>
        <w:gridCol w:w="2696"/>
        <w:gridCol w:w="6872"/>
      </w:tblGrid>
      <w:tr w:rsidTr="006B0C0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00" w:rsidP="006B0C00">
            <w:pPr>
              <w:pStyle w:val="BodyText"/>
            </w:pPr>
            <w:r w:rsidRPr="006B0C0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rPr>
                <w:rStyle w:val="SpecialBold"/>
              </w:rPr>
              <w:t>PERFORMANCE CRITERIA</w:t>
            </w:r>
          </w:p>
        </w:tc>
      </w:tr>
      <w:tr w:rsidTr="006B0C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00" w:rsidP="006B0C00">
            <w:pPr>
              <w:pStyle w:val="BodyText"/>
            </w:pPr>
            <w:r w:rsidRPr="006B0C0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rPr>
                <w:rStyle w:val="Emphasis"/>
              </w:rPr>
              <w:t>Performance criteria describe the performance needed to demonstrate achievement of the element.</w:t>
            </w:r>
          </w:p>
        </w:tc>
      </w:tr>
      <w:tr w:rsidTr="006B0C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List"/>
              <w:rPr>
                <w:lang w:val="en-NZ"/>
              </w:rPr>
            </w:pPr>
            <w:r w:rsidRPr="006B0C00">
              <w:t>1. Prepare to assess the significance of collections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00" w:rsidP="006B0C00">
            <w:pPr>
              <w:pStyle w:val="List"/>
            </w:pPr>
            <w:r w:rsidRPr="006B0C00">
              <w:t>1.1 Identify collections to be assessed</w:t>
            </w:r>
          </w:p>
          <w:p w:rsidR="00000000" w:rsidRPr="006B0C00" w:rsidP="006B0C00">
            <w:pPr>
              <w:pStyle w:val="List"/>
            </w:pPr>
            <w:r w:rsidRPr="006B0C00">
              <w:t>1.2 Determine purpose for undertaking significance assessment</w:t>
            </w:r>
          </w:p>
          <w:p w:rsidR="00000000" w:rsidRPr="006B0C00" w:rsidP="006B0C00">
            <w:pPr>
              <w:pStyle w:val="List"/>
            </w:pPr>
            <w:r w:rsidRPr="006B0C00">
              <w:t xml:space="preserve">1.3 </w:t>
            </w:r>
            <w:r w:rsidRPr="006B0C00">
              <w:t>Identify organisational policies and procedures relating to significance assessment of collection</w:t>
            </w:r>
          </w:p>
          <w:p w:rsidR="00000000" w:rsidP="006B0C00">
            <w:pPr>
              <w:pStyle w:val="List"/>
              <w:rPr>
                <w:lang w:val="en-NZ"/>
              </w:rPr>
            </w:pPr>
            <w:r w:rsidRPr="006B0C00">
              <w:t>1.4 Identify factors that may impact on assessment in consultation with colleagues</w:t>
            </w:r>
          </w:p>
        </w:tc>
      </w:tr>
      <w:tr w:rsidTr="006B0C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List"/>
              <w:rPr>
                <w:lang w:val="en-NZ"/>
              </w:rPr>
            </w:pPr>
            <w:r w:rsidRPr="006B0C00">
              <w:t>2. Apply assessment methodology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00" w:rsidP="006B0C00">
            <w:pPr>
              <w:pStyle w:val="List"/>
            </w:pPr>
            <w:r w:rsidRPr="006B0C00">
              <w:t xml:space="preserve">2.1 Research history and wider context of </w:t>
            </w:r>
            <w:r w:rsidRPr="006B0C00">
              <w:t>collection using different sources of information</w:t>
            </w:r>
          </w:p>
          <w:p w:rsidR="00000000" w:rsidRPr="006B0C00" w:rsidP="006B0C00">
            <w:pPr>
              <w:pStyle w:val="List"/>
            </w:pPr>
            <w:r w:rsidRPr="006B0C00">
              <w:t>2.2 Review scope and themes of collection and compare to organisational policies</w:t>
            </w:r>
          </w:p>
          <w:p w:rsidR="00000000" w:rsidRPr="006B0C00" w:rsidP="006B0C00">
            <w:pPr>
              <w:pStyle w:val="List"/>
            </w:pPr>
            <w:r w:rsidRPr="006B0C00">
              <w:t>2.3 Determine social value and cultural significance of collection in consultation with required personnel</w:t>
            </w:r>
          </w:p>
          <w:p w:rsidR="00000000" w:rsidP="006B0C00">
            <w:pPr>
              <w:pStyle w:val="List"/>
              <w:rPr>
                <w:lang w:val="en-NZ"/>
              </w:rPr>
            </w:pPr>
            <w:r w:rsidRPr="006B0C00">
              <w:t>2.4 Analyse and de</w:t>
            </w:r>
            <w:r w:rsidRPr="006B0C00">
              <w:t>scribe the condition of collection according to organisational policies and procedures</w:t>
            </w:r>
          </w:p>
        </w:tc>
      </w:tr>
      <w:tr w:rsidTr="006B0C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List"/>
              <w:rPr>
                <w:lang w:val="en-NZ"/>
              </w:rPr>
            </w:pPr>
            <w:r w:rsidRPr="006B0C00">
              <w:t>3. Develop statements of significance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00" w:rsidP="006B0C00">
            <w:pPr>
              <w:pStyle w:val="List"/>
            </w:pPr>
            <w:r w:rsidRPr="006B0C00">
              <w:t>3.1 Identify and compare collection with similar collections</w:t>
            </w:r>
          </w:p>
          <w:p w:rsidR="00000000" w:rsidRPr="006B0C00" w:rsidP="006B0C00">
            <w:pPr>
              <w:pStyle w:val="List"/>
            </w:pPr>
            <w:r w:rsidRPr="006B0C00">
              <w:t>3.2 Assess significance against primary and comparative criteria</w:t>
            </w:r>
          </w:p>
          <w:p w:rsidR="00000000" w:rsidRPr="006B0C00" w:rsidP="006B0C00">
            <w:pPr>
              <w:pStyle w:val="List"/>
            </w:pPr>
            <w:r w:rsidRPr="006B0C00">
              <w:t>3.3 Describe value, meaning and cultural significance of collection using written statements of significance</w:t>
            </w:r>
          </w:p>
          <w:p w:rsidR="00000000" w:rsidRPr="006B0C00" w:rsidP="006B0C00">
            <w:pPr>
              <w:pStyle w:val="List"/>
            </w:pPr>
            <w:r w:rsidRPr="006B0C00">
              <w:t>3.4 Seek feedback from required personnel on statement of significance</w:t>
            </w:r>
          </w:p>
          <w:p w:rsidR="00000000" w:rsidP="006B0C00">
            <w:pPr>
              <w:pStyle w:val="List"/>
              <w:rPr>
                <w:lang w:val="en-NZ"/>
              </w:rPr>
            </w:pPr>
            <w:r w:rsidRPr="006B0C00">
              <w:t>3.5 Enter significance assessment into organisational records according to o</w:t>
            </w:r>
            <w:r w:rsidRPr="006B0C00">
              <w:t>rganisational policies and procedures</w:t>
            </w:r>
          </w:p>
        </w:tc>
      </w:tr>
      <w:tr w:rsidTr="006B0C0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List"/>
              <w:rPr>
                <w:lang w:val="en-NZ"/>
              </w:rPr>
            </w:pPr>
            <w:r w:rsidRPr="006B0C00">
              <w:t>4. Review assessments of collections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00" w:rsidP="006B0C00">
            <w:pPr>
              <w:pStyle w:val="List"/>
            </w:pPr>
            <w:r w:rsidRPr="006B0C00">
              <w:t xml:space="preserve">4.1 Reassess significance of collection </w:t>
            </w:r>
          </w:p>
          <w:p w:rsidR="00000000" w:rsidRPr="006B0C00" w:rsidP="006B0C00">
            <w:pPr>
              <w:pStyle w:val="List"/>
            </w:pPr>
            <w:r w:rsidRPr="006B0C00">
              <w:t xml:space="preserve">4.2 Update statement of significance as required </w:t>
            </w:r>
          </w:p>
          <w:p w:rsidR="00000000" w:rsidRPr="006B0C00" w:rsidP="006B0C00">
            <w:pPr>
              <w:pStyle w:val="List"/>
            </w:pPr>
            <w:r w:rsidRPr="006B0C00">
              <w:t>4.3 Amend organisational records according to organisational policies and procedures</w:t>
            </w:r>
          </w:p>
          <w:p w:rsidR="00000000" w:rsidRPr="006B0C00" w:rsidP="006B0C00">
            <w:pPr>
              <w:pStyle w:val="List"/>
            </w:pPr>
            <w:r w:rsidRPr="006B0C00">
              <w:t xml:space="preserve">4.4 </w:t>
            </w:r>
            <w:r w:rsidRPr="006B0C00">
              <w:t>Prepare recommendations for further action as required according to organisational policies and procedures</w:t>
            </w:r>
          </w:p>
        </w:tc>
      </w:tr>
    </w:tbl>
    <w:p w:rsidR="00000000" w:rsidRPr="006B0C00" w:rsidP="006B0C00">
      <w:pPr>
        <w:pStyle w:val="List"/>
      </w:pPr>
    </w:p>
    <w:p w:rsidR="00000000" w:rsidRPr="006B0C00" w:rsidP="006B0C00">
      <w:pPr>
        <w:pStyle w:val="AllowPageBreak"/>
      </w:pPr>
    </w:p>
    <w:p w:rsidR="00000000" w:rsidRPr="006B0C00" w:rsidP="006B0C00">
      <w:pPr>
        <w:pStyle w:val="Heading1"/>
      </w:pPr>
      <w:bookmarkStart w:id="5" w:name="O_1141553"/>
      <w:bookmarkEnd w:id="5"/>
      <w:r w:rsidRPr="006B0C00">
        <w:t>Foundation Skills</w:t>
      </w:r>
    </w:p>
    <w:p w:rsidR="00000000" w:rsidRPr="00B300CB" w:rsidP="00B300CB">
      <w:pPr>
        <w:pStyle w:val="BodyText"/>
        <w:rPr>
          <w:i/>
        </w:rPr>
      </w:pPr>
      <w:r w:rsidRPr="00B300CB">
        <w:rPr>
          <w:rStyle w:val="Emphasis"/>
        </w:rPr>
        <w:t>This section describes those language, literacy, numeracy and employment skills that are essential to performa</w:t>
      </w:r>
      <w:r w:rsidRPr="00B300CB">
        <w:rPr>
          <w:rStyle w:val="Emphasis"/>
        </w:rPr>
        <w:t>nce but not explicit in the performance criteria.</w:t>
      </w:r>
    </w:p>
    <w:tbl>
      <w:tblPr>
        <w:tblW w:w="9568" w:type="dxa"/>
        <w:tblLayout w:type="fixed"/>
        <w:tblCellMar>
          <w:left w:w="62" w:type="dxa"/>
          <w:right w:w="62" w:type="dxa"/>
        </w:tblCellMar>
        <w:tblLook w:val="0000"/>
      </w:tblPr>
      <w:tblGrid>
        <w:gridCol w:w="2107"/>
        <w:gridCol w:w="7461"/>
      </w:tblGrid>
      <w:tr w:rsidTr="006B0C00">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00" w:rsidP="006B0C00">
            <w:pPr>
              <w:pStyle w:val="BodyText"/>
            </w:pPr>
            <w:r w:rsidRPr="006B0C00">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rPr>
                <w:rStyle w:val="SpecialBold"/>
              </w:rPr>
              <w:t>DESCRIPTION</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C00">
            <w:pPr>
              <w:pStyle w:val="ListBullet"/>
              <w:rPr>
                <w:lang w:val="en-NZ"/>
              </w:rPr>
            </w:pPr>
            <w:r w:rsidRPr="006B0C00">
              <w:t>Interprets numerical information and applies basic mathematical calculations when recording value of collections</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00" w:rsidP="006B0C00">
            <w:pPr>
              <w:pStyle w:val="ListBullet"/>
            </w:pPr>
            <w:r w:rsidRPr="006B0C00">
              <w:t>Provides and seeks information about collections using language and features applicable to audience and context</w:t>
            </w:r>
          </w:p>
          <w:p w:rsidR="00000000" w:rsidP="006B0C00">
            <w:pPr>
              <w:pStyle w:val="ListBullet"/>
              <w:rPr>
                <w:lang w:val="en-NZ"/>
              </w:rPr>
            </w:pPr>
            <w:r w:rsidRPr="006B0C00">
              <w:t>Clarifies understanding and seeks more detailed information using questioning and listening techniques</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C00">
            <w:pPr>
              <w:pStyle w:val="ListBullet"/>
              <w:rPr>
                <w:lang w:val="en-NZ"/>
              </w:rPr>
            </w:pPr>
            <w:r w:rsidRPr="006B0C00">
              <w:t>Locates, analyses and interpret</w:t>
            </w:r>
            <w:r w:rsidRPr="006B0C00">
              <w:t xml:space="preserve">s information and determines job requirements </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00" w:rsidP="006B0C00">
            <w:pPr>
              <w:pStyle w:val="ListBullet"/>
            </w:pPr>
            <w:r w:rsidRPr="006B0C00">
              <w:t>Develops material for a specific purpose and conveys explicit statements and recommendations using clear and detailed language</w:t>
            </w:r>
          </w:p>
          <w:p w:rsidR="00000000" w:rsidP="006B0C00">
            <w:pPr>
              <w:pStyle w:val="ListBullet"/>
              <w:rPr>
                <w:lang w:val="en-NZ"/>
              </w:rPr>
            </w:pPr>
            <w:r w:rsidRPr="006B0C00">
              <w:t xml:space="preserve">Prepares and updates records in required format </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C00">
            <w:pPr>
              <w:pStyle w:val="ListBullet"/>
              <w:rPr>
                <w:lang w:val="en-NZ"/>
              </w:rPr>
            </w:pPr>
            <w:r w:rsidRPr="006B0C00">
              <w:t>Systematically gathers and analyses required information and evaluates options when making decisions</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C00">
            <w:pPr>
              <w:pStyle w:val="ListBullet"/>
              <w:rPr>
                <w:lang w:val="en-NZ"/>
              </w:rPr>
            </w:pPr>
            <w:r w:rsidRPr="006B0C00">
              <w:t>Plans, prioritises and implements required tasks according to organisational policies and procedures</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C00">
            <w:pPr>
              <w:pStyle w:val="ListBullet"/>
              <w:rPr>
                <w:lang w:val="en-NZ"/>
              </w:rPr>
            </w:pPr>
            <w:r w:rsidRPr="006B0C00">
              <w:t>Identifies and analyses issues using problem solving techniques</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00" w:rsidP="006B0C00">
            <w:pPr>
              <w:pStyle w:val="ListBullet"/>
            </w:pPr>
            <w:r w:rsidRPr="006B0C00">
              <w:t>Works independently and collectively when assessing the significance of collections</w:t>
            </w:r>
          </w:p>
          <w:p w:rsidR="00000000" w:rsidP="006B0C00">
            <w:pPr>
              <w:pStyle w:val="ListBullet"/>
              <w:rPr>
                <w:lang w:val="en-NZ"/>
              </w:rPr>
            </w:pPr>
            <w:r w:rsidRPr="006B0C00">
              <w:t>Takes personal responsibility for following organisational policies and procedures</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00" w:rsidP="006B0C00">
            <w:pPr>
              <w:pStyle w:val="ListBullet"/>
            </w:pPr>
            <w:r w:rsidRPr="006B0C00">
              <w:t>Collaborates and cooperates with others and discusses significance issues and joint outcomes</w:t>
            </w:r>
          </w:p>
          <w:p w:rsidR="00000000" w:rsidP="006B0C00">
            <w:pPr>
              <w:pStyle w:val="ListBullet"/>
              <w:rPr>
                <w:lang w:val="en-NZ"/>
              </w:rPr>
            </w:pPr>
            <w:r w:rsidRPr="006B0C00">
              <w:t>Involves others in decision making using collaborative processes as p</w:t>
            </w:r>
            <w:r w:rsidRPr="006B0C00">
              <w:t>art of the decision-making process</w:t>
            </w:r>
          </w:p>
        </w:tc>
      </w:tr>
      <w:tr w:rsidTr="006B0C0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00">
            <w:pPr>
              <w:pStyle w:val="BodyText"/>
              <w:rPr>
                <w:lang w:val="en-NZ"/>
              </w:rPr>
            </w:pPr>
            <w:r w:rsidRPr="006B0C00">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00" w:rsidP="006B0C00">
            <w:pPr>
              <w:pStyle w:val="ListBullet"/>
            </w:pPr>
            <w:r w:rsidRPr="006B0C00">
              <w:t>Undertakes research, enters data and presents information using digital technologies and systems</w:t>
            </w:r>
          </w:p>
        </w:tc>
      </w:tr>
    </w:tbl>
    <w:p w:rsidR="00000000" w:rsidRPr="006B0C00" w:rsidP="006B0C00">
      <w:pPr>
        <w:pStyle w:val="List"/>
      </w:pPr>
    </w:p>
    <w:p w:rsidR="00000000" w:rsidRPr="006B0C00" w:rsidP="006B0C00">
      <w:pPr>
        <w:pStyle w:val="AllowPageBreak"/>
      </w:pPr>
    </w:p>
    <w:p w:rsidR="00000000" w:rsidRPr="006B0C00" w:rsidP="006B0C00">
      <w:pPr>
        <w:pStyle w:val="Heading1"/>
      </w:pPr>
      <w:bookmarkStart w:id="6" w:name="O_1141552"/>
      <w:bookmarkEnd w:id="6"/>
      <w:r w:rsidRPr="006B0C00">
        <w:t>Unit Mapping Information</w:t>
      </w:r>
    </w:p>
    <w:p w:rsidR="00000000" w:rsidRPr="006B0C00" w:rsidP="00B300CB">
      <w:pPr>
        <w:pStyle w:val="BodyText"/>
      </w:pPr>
      <w:r w:rsidRPr="006B0C00">
        <w:t>Supersedes and is equivalent to CUACNM501 Assess the significance</w:t>
      </w:r>
      <w:r w:rsidRPr="006B0C00">
        <w:t xml:space="preserve"> of collections.</w:t>
      </w:r>
    </w:p>
    <w:p w:rsidR="00000000" w:rsidRPr="006B0C00" w:rsidP="006B0C00">
      <w:pPr>
        <w:pStyle w:val="Heading1"/>
      </w:pPr>
      <w:bookmarkStart w:id="7" w:name="O_1141545"/>
      <w:bookmarkEnd w:id="7"/>
      <w:r w:rsidRPr="006B0C00">
        <w:t>Links</w:t>
      </w:r>
    </w:p>
    <w:p w:rsidR="00000000" w:rsidRPr="006B0C00" w:rsidP="00B300CB">
      <w:pPr>
        <w:pStyle w:val="BodyText"/>
      </w:pPr>
      <w:r w:rsidRPr="006B0C0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52CEF">
        <w:rPr>
          <w:rStyle w:val="Hyperlink"/>
        </w:rPr>
        <w:t>https://vetnet.gov.au/Pages/TrainingDocs.aspx?q=1db201d9-4006-4430-839f-382ef6b803d5</w:t>
      </w:r>
      <w:r>
        <w:fldChar w:fldCharType="end"/>
      </w:r>
    </w:p>
    <w:p w:rsidR="00000000" w:rsidRPr="006B0C00" w:rsidP="006B0C00"/>
    <w:sectPr w:rsidSect="006B0C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00" w:rsidRPr="00B300CB" w:rsidP="00B30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CB" w:rsidP="006B0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0CB" w:rsidP="006B0C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300CB" w:rsidP="006B0C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C00" w:rsidRPr="00B300CB" w:rsidP="00B300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0CB" w:rsidRPr="002D2AF8" w:rsidP="006B0C00">
    <w:pPr>
      <w:pStyle w:val="Header"/>
      <w:framePr w:wrap="around"/>
    </w:pPr>
    <w:r>
      <w:fldChar w:fldCharType="begin"/>
    </w:r>
    <w:r>
      <w:instrText xml:space="preserve"> TITLE   \* MERGEFORMAT </w:instrText>
    </w:r>
    <w:r>
      <w:fldChar w:fldCharType="separate"/>
    </w:r>
    <w:r>
      <w:t>CUACNM511 Assess the significance of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300CB" w:rsidP="006B0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C68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88F8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C00"/>
    <w:pPr>
      <w:spacing w:before="360" w:after="60"/>
      <w:outlineLvl w:val="0"/>
    </w:pPr>
    <w:rPr>
      <w:sz w:val="32"/>
    </w:rPr>
  </w:style>
  <w:style w:type="paragraph" w:styleId="Heading2">
    <w:name w:val="heading 2"/>
    <w:basedOn w:val="HeadingBase"/>
    <w:next w:val="BodyText"/>
    <w:link w:val="Heading2Char"/>
    <w:qFormat/>
    <w:rsid w:val="006B0C00"/>
    <w:pPr>
      <w:keepLines/>
      <w:spacing w:before="240" w:after="120"/>
      <w:outlineLvl w:val="1"/>
    </w:pPr>
    <w:rPr>
      <w:sz w:val="28"/>
      <w:szCs w:val="40"/>
    </w:rPr>
  </w:style>
  <w:style w:type="paragraph" w:styleId="Heading3">
    <w:name w:val="heading 3"/>
    <w:basedOn w:val="HeadingBase"/>
    <w:next w:val="BodyText"/>
    <w:link w:val="Heading3Char"/>
    <w:qFormat/>
    <w:rsid w:val="006B0C00"/>
    <w:pPr>
      <w:spacing w:before="180" w:after="120"/>
      <w:outlineLvl w:val="2"/>
    </w:pPr>
    <w:rPr>
      <w:spacing w:val="-10"/>
      <w:kern w:val="32"/>
    </w:rPr>
  </w:style>
  <w:style w:type="paragraph" w:styleId="Heading4">
    <w:name w:val="heading 4"/>
    <w:basedOn w:val="HeadingBase"/>
    <w:next w:val="BodyText"/>
    <w:link w:val="Heading4Char"/>
    <w:qFormat/>
    <w:rsid w:val="006B0C00"/>
    <w:pPr>
      <w:spacing w:before="160" w:after="120"/>
      <w:outlineLvl w:val="3"/>
    </w:pPr>
    <w:rPr>
      <w:sz w:val="22"/>
    </w:rPr>
  </w:style>
  <w:style w:type="paragraph" w:styleId="Heading5">
    <w:name w:val="heading 5"/>
    <w:basedOn w:val="HeadingBase"/>
    <w:next w:val="Normal"/>
    <w:link w:val="Heading5Char"/>
    <w:qFormat/>
    <w:rsid w:val="006B0C00"/>
    <w:pPr>
      <w:spacing w:before="80"/>
      <w:outlineLvl w:val="4"/>
    </w:pPr>
    <w:rPr>
      <w:color w:val="918585"/>
      <w:sz w:val="20"/>
    </w:rPr>
  </w:style>
  <w:style w:type="paragraph" w:styleId="Heading6">
    <w:name w:val="heading 6"/>
    <w:basedOn w:val="HeadingBase"/>
    <w:next w:val="Normal"/>
    <w:link w:val="Heading6Char"/>
    <w:qFormat/>
    <w:rsid w:val="006B0C00"/>
    <w:pPr>
      <w:spacing w:before="60"/>
      <w:outlineLvl w:val="5"/>
    </w:pPr>
    <w:rPr>
      <w:color w:val="918585"/>
      <w:sz w:val="20"/>
    </w:rPr>
  </w:style>
  <w:style w:type="paragraph" w:styleId="Heading7">
    <w:name w:val="heading 7"/>
    <w:basedOn w:val="Normal"/>
    <w:next w:val="Normal"/>
    <w:link w:val="Heading7Char"/>
    <w:qFormat/>
    <w:rsid w:val="006B0C00"/>
    <w:pPr>
      <w:ind w:left="720"/>
      <w:outlineLvl w:val="6"/>
    </w:pPr>
    <w:rPr>
      <w:i/>
    </w:rPr>
  </w:style>
  <w:style w:type="paragraph" w:styleId="Heading8">
    <w:name w:val="heading 8"/>
    <w:basedOn w:val="Normal"/>
    <w:next w:val="Normal"/>
    <w:link w:val="Heading8Char"/>
    <w:qFormat/>
    <w:rsid w:val="006B0C00"/>
    <w:pPr>
      <w:ind w:left="720"/>
      <w:outlineLvl w:val="7"/>
    </w:pPr>
    <w:rPr>
      <w:i/>
    </w:rPr>
  </w:style>
  <w:style w:type="paragraph" w:styleId="Heading9">
    <w:name w:val="heading 9"/>
    <w:basedOn w:val="Normal"/>
    <w:next w:val="Normal"/>
    <w:link w:val="Heading9Char"/>
    <w:qFormat/>
    <w:rsid w:val="006B0C00"/>
    <w:pPr>
      <w:ind w:left="720"/>
      <w:outlineLvl w:val="8"/>
    </w:pPr>
    <w:rPr>
      <w:i/>
    </w:rPr>
  </w:style>
  <w:style w:type="character" w:default="1" w:styleId="DefaultParagraphFont">
    <w:name w:val="Default Paragraph Font"/>
    <w:uiPriority w:val="1"/>
    <w:unhideWhenUsed/>
    <w:rsid w:val="006B0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C00"/>
  </w:style>
  <w:style w:type="character" w:customStyle="1" w:styleId="Heading1Char">
    <w:name w:val="Heading 1 Char"/>
    <w:basedOn w:val="DefaultParagraphFont"/>
    <w:link w:val="Heading1"/>
    <w:rsid w:val="006B0C00"/>
    <w:rPr>
      <w:rFonts w:ascii="Times New Roman" w:eastAsia="Times New Roman" w:hAnsi="Times New Roman" w:cs="Times New Roman"/>
      <w:b/>
      <w:sz w:val="32"/>
      <w:szCs w:val="20"/>
      <w:lang w:eastAsia="en-US"/>
    </w:rPr>
  </w:style>
  <w:style w:type="paragraph" w:styleId="BodyText">
    <w:name w:val="Body Text"/>
    <w:basedOn w:val="Normal"/>
    <w:link w:val="BodyTextChar"/>
    <w:rsid w:val="006B0C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C00"/>
    <w:rPr>
      <w:rFonts w:ascii="Times New Roman" w:eastAsia="Times New Roman" w:hAnsi="Times New Roman" w:cs="Times New Roman"/>
      <w:sz w:val="24"/>
      <w:lang w:eastAsia="en-US"/>
    </w:rPr>
  </w:style>
  <w:style w:type="paragraph" w:styleId="List">
    <w:name w:val="List"/>
    <w:basedOn w:val="BodyText"/>
    <w:next w:val="BodyText"/>
    <w:rsid w:val="006B0C00"/>
    <w:pPr>
      <w:tabs>
        <w:tab w:val="left" w:pos="340"/>
      </w:tabs>
      <w:spacing w:before="60" w:after="60"/>
      <w:ind w:left="340" w:hanging="340"/>
    </w:pPr>
  </w:style>
  <w:style w:type="paragraph" w:styleId="ListBullet">
    <w:name w:val="List Bullet"/>
    <w:basedOn w:val="List"/>
    <w:rsid w:val="006B0C00"/>
    <w:pPr>
      <w:numPr>
        <w:numId w:val="11"/>
      </w:numPr>
      <w:tabs>
        <w:tab w:val="clear" w:pos="340"/>
      </w:tabs>
      <w:spacing w:before="40" w:after="40"/>
    </w:pPr>
  </w:style>
  <w:style w:type="character" w:customStyle="1" w:styleId="SpecialBold">
    <w:name w:val="Special Bold"/>
    <w:basedOn w:val="DefaultParagraphFont"/>
    <w:rsid w:val="006B0C00"/>
    <w:rPr>
      <w:b/>
      <w:spacing w:val="0"/>
    </w:rPr>
  </w:style>
  <w:style w:type="character" w:styleId="Emphasis">
    <w:name w:val="Emphasis"/>
    <w:basedOn w:val="DefaultParagraphFont"/>
    <w:qFormat/>
    <w:rsid w:val="006B0C00"/>
    <w:rPr>
      <w:i/>
    </w:rPr>
  </w:style>
  <w:style w:type="paragraph" w:customStyle="1" w:styleId="SuperHeading">
    <w:name w:val="SuperHeading"/>
    <w:basedOn w:val="Normal"/>
    <w:rsid w:val="006B0C00"/>
    <w:pPr>
      <w:spacing w:before="240" w:after="120"/>
      <w:outlineLvl w:val="0"/>
    </w:pPr>
    <w:rPr>
      <w:rFonts w:ascii="Times New Roman" w:hAnsi="Times New Roman"/>
      <w:b/>
      <w:sz w:val="32"/>
    </w:rPr>
  </w:style>
  <w:style w:type="paragraph" w:customStyle="1" w:styleId="AllowPageBreak">
    <w:name w:val="AllowPageBreak"/>
    <w:rsid w:val="006B0C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C00"/>
    <w:rPr>
      <w:rFonts w:ascii="Courier New" w:eastAsia="Times New Roman" w:hAnsi="Courier New" w:cs="Times New Roman"/>
      <w:i/>
      <w:szCs w:val="20"/>
      <w:lang w:eastAsia="en-US"/>
    </w:rPr>
  </w:style>
  <w:style w:type="paragraph" w:customStyle="1" w:styleId="HeadingBase">
    <w:name w:val="Heading Base"/>
    <w:rsid w:val="006B0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C00"/>
    <w:pPr>
      <w:tabs>
        <w:tab w:val="right" w:leader="dot" w:pos="9072"/>
      </w:tabs>
      <w:ind w:left="567"/>
    </w:pPr>
    <w:rPr>
      <w:szCs w:val="22"/>
    </w:rPr>
  </w:style>
  <w:style w:type="paragraph" w:customStyle="1" w:styleId="TOCBase">
    <w:name w:val="TOC Base"/>
    <w:rsid w:val="006B0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C00"/>
    <w:pPr>
      <w:tabs>
        <w:tab w:val="right" w:leader="dot" w:pos="9072"/>
      </w:tabs>
      <w:spacing w:before="40" w:after="40"/>
      <w:ind w:left="284"/>
    </w:pPr>
    <w:rPr>
      <w:rFonts w:ascii="Times New Roman" w:hAnsi="Times New Roman"/>
    </w:rPr>
  </w:style>
  <w:style w:type="paragraph" w:styleId="TOC1">
    <w:name w:val="toc 1"/>
    <w:basedOn w:val="TOCBase"/>
    <w:next w:val="Normal"/>
    <w:rsid w:val="006B0C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C00"/>
    <w:rPr>
      <w:rFonts w:ascii="Times New Roman" w:eastAsia="Times New Roman" w:hAnsi="Times New Roman" w:cs="Times New Roman"/>
      <w:sz w:val="16"/>
      <w:lang w:eastAsia="en-US"/>
    </w:rPr>
  </w:style>
  <w:style w:type="paragraph" w:styleId="Title">
    <w:name w:val="Title"/>
    <w:basedOn w:val="HeadingBase"/>
    <w:link w:val="TitleChar"/>
    <w:qFormat/>
    <w:rsid w:val="006B0C00"/>
    <w:pPr>
      <w:spacing w:before="5040"/>
      <w:jc w:val="center"/>
    </w:pPr>
    <w:rPr>
      <w:sz w:val="48"/>
      <w:szCs w:val="72"/>
      <w:lang w:val="en-US"/>
    </w:rPr>
  </w:style>
  <w:style w:type="character" w:customStyle="1" w:styleId="TitleChar">
    <w:name w:val="Title Char"/>
    <w:basedOn w:val="DefaultParagraphFont"/>
    <w:link w:val="Title"/>
    <w:rsid w:val="006B0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C00"/>
    <w:pPr>
      <w:tabs>
        <w:tab w:val="left" w:pos="3600"/>
        <w:tab w:val="left" w:pos="3958"/>
      </w:tabs>
    </w:pPr>
  </w:style>
  <w:style w:type="paragraph" w:customStyle="1" w:styleId="Note">
    <w:name w:val="Note"/>
    <w:basedOn w:val="BodyText"/>
    <w:rsid w:val="006B0C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C00"/>
    <w:pPr>
      <w:framePr w:wrap="auto" w:hAnchor="text" w:y="6049"/>
    </w:pPr>
    <w:rPr>
      <w:color w:val="000000"/>
      <w:sz w:val="40"/>
    </w:rPr>
  </w:style>
  <w:style w:type="paragraph" w:customStyle="1" w:styleId="TOCTitle">
    <w:name w:val="TOCTitle"/>
    <w:basedOn w:val="Heading1"/>
    <w:rsid w:val="006B0C00"/>
    <w:pPr>
      <w:spacing w:after="240"/>
      <w:jc w:val="center"/>
      <w:outlineLvl w:val="9"/>
    </w:pPr>
    <w:rPr>
      <w:caps/>
    </w:rPr>
  </w:style>
  <w:style w:type="paragraph" w:customStyle="1" w:styleId="Version">
    <w:name w:val="Version"/>
    <w:rsid w:val="006B0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C00"/>
    <w:pPr>
      <w:numPr>
        <w:numId w:val="12"/>
      </w:numPr>
      <w:tabs>
        <w:tab w:val="clear" w:pos="680"/>
      </w:tabs>
    </w:pPr>
  </w:style>
  <w:style w:type="paragraph" w:styleId="Index1">
    <w:name w:val="index 1"/>
    <w:basedOn w:val="Normal"/>
    <w:next w:val="Normal"/>
    <w:semiHidden/>
    <w:rsid w:val="006B0C00"/>
    <w:pPr>
      <w:keepNext w:val="0"/>
      <w:tabs>
        <w:tab w:val="right" w:pos="4176"/>
      </w:tabs>
      <w:ind w:left="198" w:hanging="198"/>
    </w:pPr>
    <w:rPr>
      <w:rFonts w:ascii="Garamond" w:hAnsi="Garamond"/>
    </w:rPr>
  </w:style>
  <w:style w:type="paragraph" w:styleId="IndexHeading">
    <w:name w:val="index heading"/>
    <w:basedOn w:val="Normal"/>
    <w:next w:val="Index1"/>
    <w:semiHidden/>
    <w:rsid w:val="006B0C00"/>
    <w:pPr>
      <w:spacing w:before="120" w:after="120"/>
    </w:pPr>
    <w:rPr>
      <w:rFonts w:ascii="Arial" w:hAnsi="Arial"/>
      <w:b/>
      <w:color w:val="918585"/>
      <w:sz w:val="24"/>
    </w:rPr>
  </w:style>
  <w:style w:type="paragraph" w:styleId="Header">
    <w:name w:val="header"/>
    <w:basedOn w:val="Normal"/>
    <w:link w:val="HeaderChar"/>
    <w:rsid w:val="006B0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C00"/>
    <w:rPr>
      <w:rFonts w:ascii="Times New Roman" w:eastAsia="Times New Roman" w:hAnsi="Times New Roman" w:cs="Times New Roman"/>
      <w:sz w:val="16"/>
      <w:szCs w:val="20"/>
      <w:lang w:val="en-GB" w:eastAsia="en-US"/>
    </w:rPr>
  </w:style>
  <w:style w:type="paragraph" w:customStyle="1" w:styleId="Chapter">
    <w:name w:val="Chapter"/>
    <w:basedOn w:val="Normal"/>
    <w:rsid w:val="006B0C00"/>
    <w:pPr>
      <w:spacing w:before="240"/>
    </w:pPr>
    <w:rPr>
      <w:rFonts w:ascii="Times New Roman" w:hAnsi="Times New Roman"/>
      <w:smallCaps/>
      <w:spacing w:val="80"/>
      <w:sz w:val="28"/>
    </w:rPr>
  </w:style>
  <w:style w:type="paragraph" w:customStyle="1" w:styleId="InChapter">
    <w:name w:val="InChapter"/>
    <w:basedOn w:val="Heading3"/>
    <w:rsid w:val="006B0C00"/>
    <w:pPr>
      <w:spacing w:after="240"/>
      <w:outlineLvl w:val="9"/>
    </w:pPr>
    <w:rPr>
      <w:noProof/>
    </w:rPr>
  </w:style>
  <w:style w:type="paragraph" w:styleId="Index2">
    <w:name w:val="index 2"/>
    <w:basedOn w:val="Normal"/>
    <w:next w:val="Normal"/>
    <w:semiHidden/>
    <w:rsid w:val="006B0C00"/>
    <w:pPr>
      <w:tabs>
        <w:tab w:val="right" w:pos="4176"/>
      </w:tabs>
      <w:ind w:left="568" w:hanging="284"/>
    </w:pPr>
    <w:rPr>
      <w:rFonts w:ascii="Garamond" w:hAnsi="Garamond"/>
    </w:rPr>
  </w:style>
  <w:style w:type="paragraph" w:customStyle="1" w:styleId="Byline">
    <w:name w:val="Byline"/>
    <w:rsid w:val="006B0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C00"/>
    <w:pPr>
      <w:tabs>
        <w:tab w:val="clear" w:pos="3600"/>
        <w:tab w:val="clear" w:pos="3958"/>
      </w:tabs>
      <w:jc w:val="right"/>
    </w:pPr>
  </w:style>
  <w:style w:type="paragraph" w:styleId="Caption">
    <w:name w:val="caption"/>
    <w:basedOn w:val="BodyText"/>
    <w:next w:val="Normal"/>
    <w:qFormat/>
    <w:rsid w:val="006B0C00"/>
    <w:pPr>
      <w:framePr w:w="2268" w:hSpace="181" w:vSpace="181" w:wrap="around" w:vAnchor="text" w:hAnchor="page" w:x="1135" w:y="285" w:anchorLock="1"/>
    </w:pPr>
    <w:rPr>
      <w:i/>
    </w:rPr>
  </w:style>
  <w:style w:type="paragraph" w:customStyle="1" w:styleId="MiniTOCTitle">
    <w:name w:val="MiniTOCTitle"/>
    <w:basedOn w:val="Heading4"/>
    <w:rsid w:val="006B0C00"/>
    <w:pPr>
      <w:spacing w:before="240"/>
      <w:outlineLvl w:val="9"/>
    </w:pPr>
    <w:rPr>
      <w:noProof/>
      <w:sz w:val="24"/>
    </w:rPr>
  </w:style>
  <w:style w:type="paragraph" w:customStyle="1" w:styleId="MiniTOCItem">
    <w:name w:val="MiniTOCItem"/>
    <w:basedOn w:val="ListBullet"/>
    <w:rsid w:val="006B0C00"/>
    <w:pPr>
      <w:numPr>
        <w:numId w:val="0"/>
      </w:numPr>
      <w:tabs>
        <w:tab w:val="right" w:leader="dot" w:pos="6521"/>
      </w:tabs>
      <w:spacing w:before="0" w:after="0"/>
    </w:pPr>
  </w:style>
  <w:style w:type="paragraph" w:customStyle="1" w:styleId="TOFTitle">
    <w:name w:val="TOFTitle"/>
    <w:basedOn w:val="TOCTitle"/>
    <w:rsid w:val="006B0C00"/>
  </w:style>
  <w:style w:type="paragraph" w:styleId="TableofFigures">
    <w:name w:val="table of figures"/>
    <w:basedOn w:val="Normal"/>
    <w:next w:val="Normal"/>
    <w:semiHidden/>
    <w:rsid w:val="006B0C00"/>
    <w:pPr>
      <w:tabs>
        <w:tab w:val="right" w:leader="dot" w:pos="9072"/>
      </w:tabs>
      <w:ind w:left="970" w:hanging="403"/>
    </w:pPr>
    <w:rPr>
      <w:rFonts w:ascii="Times New Roman" w:hAnsi="Times New Roman"/>
      <w:b/>
    </w:rPr>
  </w:style>
  <w:style w:type="paragraph" w:styleId="ListNumber">
    <w:name w:val="List Number"/>
    <w:basedOn w:val="List"/>
    <w:rsid w:val="006B0C00"/>
    <w:pPr>
      <w:numPr>
        <w:numId w:val="14"/>
      </w:numPr>
      <w:tabs>
        <w:tab w:val="clear" w:pos="340"/>
      </w:tabs>
    </w:pPr>
  </w:style>
  <w:style w:type="character" w:customStyle="1" w:styleId="WingdingSymbols">
    <w:name w:val="Wingding Symbols"/>
    <w:rsid w:val="006B0C00"/>
    <w:rPr>
      <w:rFonts w:ascii="Wingdings" w:hAnsi="Wingdings"/>
    </w:rPr>
  </w:style>
  <w:style w:type="paragraph" w:customStyle="1" w:styleId="TableHeading">
    <w:name w:val="Table Heading"/>
    <w:basedOn w:val="HeadingBase"/>
    <w:rsid w:val="006B0C00"/>
    <w:pPr>
      <w:keepLines/>
      <w:pBdr>
        <w:bottom w:val="single" w:sz="6" w:space="1" w:color="918585"/>
      </w:pBdr>
      <w:spacing w:before="240"/>
    </w:pPr>
  </w:style>
  <w:style w:type="character" w:customStyle="1" w:styleId="HotSpot">
    <w:name w:val="HotSpot"/>
    <w:rsid w:val="006B0C00"/>
    <w:rPr>
      <w:color w:val="0033CC"/>
      <w:u w:val="none"/>
    </w:rPr>
  </w:style>
  <w:style w:type="paragraph" w:customStyle="1" w:styleId="BodyTextRight">
    <w:name w:val="Body Text Right"/>
    <w:basedOn w:val="BodyText"/>
    <w:rsid w:val="006B0C00"/>
    <w:pPr>
      <w:spacing w:before="0" w:after="0"/>
      <w:jc w:val="right"/>
    </w:pPr>
  </w:style>
  <w:style w:type="paragraph" w:styleId="Index3">
    <w:name w:val="index 3"/>
    <w:basedOn w:val="ListNumber2"/>
    <w:next w:val="Normal"/>
    <w:semiHidden/>
    <w:rsid w:val="006B0C00"/>
    <w:pPr>
      <w:numPr>
        <w:numId w:val="0"/>
      </w:numPr>
      <w:tabs>
        <w:tab w:val="right" w:leader="dot" w:pos="4176"/>
      </w:tabs>
    </w:pPr>
  </w:style>
  <w:style w:type="paragraph" w:styleId="ListNumber2">
    <w:name w:val="List Number 2"/>
    <w:basedOn w:val="List2"/>
    <w:rsid w:val="006B0C00"/>
    <w:pPr>
      <w:numPr>
        <w:numId w:val="9"/>
      </w:numPr>
      <w:tabs>
        <w:tab w:val="clear" w:pos="1060"/>
      </w:tabs>
    </w:pPr>
  </w:style>
  <w:style w:type="paragraph" w:customStyle="1" w:styleId="MarginNote">
    <w:name w:val="Margin Note"/>
    <w:basedOn w:val="BodyText"/>
    <w:rsid w:val="006B0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C00"/>
    <w:rPr>
      <w:sz w:val="32"/>
    </w:rPr>
  </w:style>
  <w:style w:type="paragraph" w:customStyle="1" w:styleId="HeadingProcedure">
    <w:name w:val="Heading Procedure"/>
    <w:basedOn w:val="HeadingBase"/>
    <w:next w:val="Normal"/>
    <w:rsid w:val="006B0C00"/>
    <w:pPr>
      <w:tabs>
        <w:tab w:val="left" w:pos="0"/>
      </w:tabs>
      <w:spacing w:before="120" w:after="60"/>
    </w:pPr>
    <w:rPr>
      <w:i/>
      <w:color w:val="918585"/>
      <w:sz w:val="22"/>
    </w:rPr>
  </w:style>
  <w:style w:type="paragraph" w:customStyle="1" w:styleId="TableBodyText">
    <w:name w:val="Table Body Text"/>
    <w:basedOn w:val="BodyText"/>
    <w:rsid w:val="006B0C00"/>
    <w:pPr>
      <w:spacing w:before="60" w:after="60"/>
    </w:pPr>
  </w:style>
  <w:style w:type="paragraph" w:styleId="ListContinue">
    <w:name w:val="List Continue"/>
    <w:basedOn w:val="List"/>
    <w:rsid w:val="006B0C00"/>
    <w:pPr>
      <w:ind w:firstLine="0"/>
    </w:pPr>
  </w:style>
  <w:style w:type="paragraph" w:customStyle="1" w:styleId="ListNote">
    <w:name w:val="List Note"/>
    <w:basedOn w:val="List"/>
    <w:rsid w:val="006B0C00"/>
    <w:pPr>
      <w:pBdr>
        <w:top w:val="single" w:sz="6" w:space="2" w:color="918585"/>
        <w:bottom w:val="single" w:sz="6" w:space="2" w:color="918585"/>
      </w:pBdr>
      <w:tabs>
        <w:tab w:val="left" w:pos="1021"/>
      </w:tabs>
      <w:ind w:firstLine="0"/>
    </w:pPr>
  </w:style>
  <w:style w:type="paragraph" w:customStyle="1" w:styleId="Warning">
    <w:name w:val="Warning"/>
    <w:basedOn w:val="BodyText"/>
    <w:rsid w:val="006B0C00"/>
    <w:pPr>
      <w:shd w:val="clear" w:color="auto" w:fill="D9D9D9"/>
      <w:tabs>
        <w:tab w:val="left" w:pos="992"/>
      </w:tabs>
      <w:ind w:left="119" w:right="119"/>
    </w:pPr>
    <w:rPr>
      <w:sz w:val="20"/>
    </w:rPr>
  </w:style>
  <w:style w:type="paragraph" w:customStyle="1" w:styleId="MarginIcons">
    <w:name w:val="Margin Icons"/>
    <w:basedOn w:val="BodyText"/>
    <w:rsid w:val="006B0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C00"/>
    <w:rPr>
      <w:rFonts w:ascii="Courier New" w:hAnsi="Courier New"/>
    </w:rPr>
  </w:style>
  <w:style w:type="paragraph" w:customStyle="1" w:styleId="NoteBullet">
    <w:name w:val="Note Bullet"/>
    <w:basedOn w:val="Note"/>
    <w:rsid w:val="006B0C00"/>
    <w:pPr>
      <w:tabs>
        <w:tab w:val="clear" w:pos="680"/>
      </w:tabs>
      <w:spacing w:before="60" w:after="60"/>
    </w:pPr>
  </w:style>
  <w:style w:type="paragraph" w:customStyle="1" w:styleId="SubHeading2">
    <w:name w:val="SubHeading2"/>
    <w:basedOn w:val="HeadingBase"/>
    <w:rsid w:val="006B0C00"/>
    <w:pPr>
      <w:spacing w:before="240" w:after="60"/>
    </w:pPr>
    <w:rPr>
      <w:sz w:val="20"/>
    </w:rPr>
  </w:style>
  <w:style w:type="paragraph" w:customStyle="1" w:styleId="SubHeading1">
    <w:name w:val="SubHeading1"/>
    <w:basedOn w:val="HeadingBase"/>
    <w:rsid w:val="006B0C00"/>
    <w:pPr>
      <w:spacing w:before="240" w:after="60"/>
    </w:pPr>
    <w:rPr>
      <w:color w:val="918585"/>
      <w:sz w:val="22"/>
    </w:rPr>
  </w:style>
  <w:style w:type="paragraph" w:customStyle="1" w:styleId="SideHeading">
    <w:name w:val="Side Heading"/>
    <w:basedOn w:val="HeadingBase"/>
    <w:rsid w:val="006B0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C00"/>
    <w:pPr>
      <w:numPr>
        <w:numId w:val="10"/>
      </w:numPr>
    </w:pPr>
  </w:style>
  <w:style w:type="paragraph" w:styleId="PlainText">
    <w:name w:val="Plain Text"/>
    <w:basedOn w:val="Normal"/>
    <w:link w:val="PlainTextChar"/>
    <w:rsid w:val="006B0C00"/>
    <w:rPr>
      <w:sz w:val="20"/>
    </w:rPr>
  </w:style>
  <w:style w:type="character" w:customStyle="1" w:styleId="PlainTextChar">
    <w:name w:val="Plain Text Char"/>
    <w:basedOn w:val="DefaultParagraphFont"/>
    <w:link w:val="PlainText"/>
    <w:rsid w:val="006B0C00"/>
    <w:rPr>
      <w:rFonts w:ascii="Courier New" w:eastAsia="Times New Roman" w:hAnsi="Courier New" w:cs="Times New Roman"/>
      <w:sz w:val="20"/>
      <w:szCs w:val="20"/>
      <w:lang w:eastAsia="en-US"/>
    </w:rPr>
  </w:style>
  <w:style w:type="character" w:customStyle="1" w:styleId="MenuOption">
    <w:name w:val="Menu Option"/>
    <w:basedOn w:val="DefaultParagraphFont"/>
    <w:rsid w:val="006B0C00"/>
    <w:rPr>
      <w:b/>
      <w:smallCaps/>
    </w:rPr>
  </w:style>
  <w:style w:type="paragraph" w:customStyle="1" w:styleId="TableListNumber">
    <w:name w:val="Table List Number"/>
    <w:basedOn w:val="ListNumber"/>
    <w:rsid w:val="006B0C00"/>
    <w:pPr>
      <w:numPr>
        <w:numId w:val="0"/>
      </w:numPr>
    </w:pPr>
  </w:style>
  <w:style w:type="paragraph" w:styleId="TOC4">
    <w:name w:val="toc 4"/>
    <w:basedOn w:val="TOCBase"/>
    <w:next w:val="Normal"/>
    <w:semiHidden/>
    <w:rsid w:val="006B0C00"/>
    <w:pPr>
      <w:tabs>
        <w:tab w:val="right" w:leader="dot" w:pos="9071"/>
      </w:tabs>
      <w:ind w:left="1701"/>
    </w:pPr>
  </w:style>
  <w:style w:type="paragraph" w:customStyle="1" w:styleId="ListAlpha">
    <w:name w:val="List Alpha"/>
    <w:basedOn w:val="List"/>
    <w:rsid w:val="006B0C00"/>
    <w:pPr>
      <w:numPr>
        <w:numId w:val="8"/>
      </w:numPr>
    </w:pPr>
  </w:style>
  <w:style w:type="paragraph" w:customStyle="1" w:styleId="ListAlpha2">
    <w:name w:val="List Alpha 2"/>
    <w:basedOn w:val="List2"/>
    <w:rsid w:val="006B0C00"/>
    <w:pPr>
      <w:numPr>
        <w:numId w:val="7"/>
      </w:numPr>
    </w:pPr>
  </w:style>
  <w:style w:type="paragraph" w:styleId="List2">
    <w:name w:val="List 2"/>
    <w:basedOn w:val="BodyText"/>
    <w:rsid w:val="006B0C00"/>
    <w:pPr>
      <w:tabs>
        <w:tab w:val="left" w:pos="680"/>
      </w:tabs>
      <w:spacing w:before="60" w:after="60"/>
      <w:ind w:left="680" w:hanging="340"/>
    </w:pPr>
  </w:style>
  <w:style w:type="paragraph" w:styleId="List3">
    <w:name w:val="List 3"/>
    <w:basedOn w:val="BodyText"/>
    <w:rsid w:val="006B0C00"/>
    <w:pPr>
      <w:tabs>
        <w:tab w:val="left" w:pos="1021"/>
      </w:tabs>
      <w:spacing w:before="60" w:after="60"/>
      <w:ind w:left="1020" w:hanging="340"/>
    </w:pPr>
  </w:style>
  <w:style w:type="paragraph" w:styleId="List4">
    <w:name w:val="List 4"/>
    <w:basedOn w:val="BodyText"/>
    <w:rsid w:val="006B0C00"/>
    <w:pPr>
      <w:tabs>
        <w:tab w:val="left" w:pos="1361"/>
      </w:tabs>
      <w:spacing w:before="60" w:after="60"/>
      <w:ind w:left="1361" w:hanging="340"/>
    </w:pPr>
  </w:style>
  <w:style w:type="paragraph" w:styleId="List5">
    <w:name w:val="List 5"/>
    <w:basedOn w:val="BodyText"/>
    <w:rsid w:val="006B0C00"/>
    <w:pPr>
      <w:tabs>
        <w:tab w:val="left" w:pos="1701"/>
      </w:tabs>
      <w:spacing w:before="60" w:after="60"/>
      <w:ind w:left="1701" w:hanging="340"/>
    </w:pPr>
  </w:style>
  <w:style w:type="paragraph" w:styleId="ListBullet3">
    <w:name w:val="List Bullet 3"/>
    <w:basedOn w:val="List3"/>
    <w:rsid w:val="006B0C00"/>
    <w:pPr>
      <w:numPr>
        <w:numId w:val="13"/>
      </w:numPr>
      <w:tabs>
        <w:tab w:val="clear" w:pos="1021"/>
      </w:tabs>
      <w:ind w:left="1037" w:hanging="357"/>
    </w:pPr>
  </w:style>
  <w:style w:type="paragraph" w:styleId="ListBullet4">
    <w:name w:val="List Bullet 4"/>
    <w:basedOn w:val="List4"/>
    <w:rsid w:val="006B0C00"/>
    <w:pPr>
      <w:numPr>
        <w:numId w:val="2"/>
      </w:numPr>
      <w:tabs>
        <w:tab w:val="clear" w:pos="1361"/>
      </w:tabs>
    </w:pPr>
  </w:style>
  <w:style w:type="paragraph" w:styleId="ListBullet5">
    <w:name w:val="List Bullet 5"/>
    <w:basedOn w:val="List5"/>
    <w:rsid w:val="006B0C00"/>
    <w:pPr>
      <w:numPr>
        <w:numId w:val="3"/>
      </w:numPr>
    </w:pPr>
  </w:style>
  <w:style w:type="paragraph" w:styleId="ListContinue2">
    <w:name w:val="List Continue 2"/>
    <w:basedOn w:val="List2"/>
    <w:rsid w:val="006B0C00"/>
    <w:pPr>
      <w:ind w:firstLine="0"/>
    </w:pPr>
  </w:style>
  <w:style w:type="paragraph" w:styleId="ListContinue3">
    <w:name w:val="List Continue 3"/>
    <w:basedOn w:val="List3"/>
    <w:rsid w:val="006B0C00"/>
    <w:pPr>
      <w:ind w:left="1021" w:firstLine="0"/>
    </w:pPr>
  </w:style>
  <w:style w:type="paragraph" w:styleId="ListContinue4">
    <w:name w:val="List Continue 4"/>
    <w:basedOn w:val="List4"/>
    <w:rsid w:val="006B0C00"/>
    <w:pPr>
      <w:ind w:firstLine="0"/>
    </w:pPr>
  </w:style>
  <w:style w:type="paragraph" w:styleId="ListContinue5">
    <w:name w:val="List Continue 5"/>
    <w:basedOn w:val="List5"/>
    <w:rsid w:val="006B0C00"/>
    <w:pPr>
      <w:ind w:firstLine="0"/>
    </w:pPr>
  </w:style>
  <w:style w:type="paragraph" w:styleId="ListNumber3">
    <w:name w:val="List Number 3"/>
    <w:basedOn w:val="List3"/>
    <w:rsid w:val="006B0C00"/>
    <w:pPr>
      <w:numPr>
        <w:numId w:val="4"/>
      </w:numPr>
    </w:pPr>
  </w:style>
  <w:style w:type="paragraph" w:styleId="ListNumber4">
    <w:name w:val="List Number 4"/>
    <w:basedOn w:val="List4"/>
    <w:rsid w:val="006B0C00"/>
    <w:pPr>
      <w:numPr>
        <w:numId w:val="5"/>
      </w:numPr>
    </w:pPr>
  </w:style>
  <w:style w:type="paragraph" w:styleId="ListNumber5">
    <w:name w:val="List Number 5"/>
    <w:basedOn w:val="List5"/>
    <w:rsid w:val="006B0C00"/>
    <w:pPr>
      <w:numPr>
        <w:numId w:val="6"/>
      </w:numPr>
    </w:pPr>
  </w:style>
  <w:style w:type="paragraph" w:styleId="BlockText">
    <w:name w:val="Block Text"/>
    <w:basedOn w:val="Normal"/>
    <w:rsid w:val="006B0C00"/>
    <w:pPr>
      <w:spacing w:after="120"/>
      <w:ind w:left="1440" w:right="1440"/>
    </w:pPr>
  </w:style>
  <w:style w:type="character" w:customStyle="1" w:styleId="Subscript">
    <w:name w:val="Subscript"/>
    <w:basedOn w:val="DefaultParagraphFont"/>
    <w:rsid w:val="006B0C00"/>
    <w:rPr>
      <w:sz w:val="16"/>
      <w:vertAlign w:val="subscript"/>
    </w:rPr>
  </w:style>
  <w:style w:type="character" w:customStyle="1" w:styleId="Superscript">
    <w:name w:val="Superscript"/>
    <w:basedOn w:val="DefaultParagraphFont"/>
    <w:rsid w:val="006B0C00"/>
    <w:rPr>
      <w:sz w:val="16"/>
      <w:vertAlign w:val="superscript"/>
    </w:rPr>
  </w:style>
  <w:style w:type="character" w:customStyle="1" w:styleId="Symbols">
    <w:name w:val="Symbols"/>
    <w:basedOn w:val="DefaultParagraphFont"/>
    <w:rsid w:val="006B0C00"/>
    <w:rPr>
      <w:rFonts w:ascii="Symbol" w:hAnsi="Symbol"/>
    </w:rPr>
  </w:style>
  <w:style w:type="character" w:customStyle="1" w:styleId="MenuOptions">
    <w:name w:val="Menu Options"/>
    <w:basedOn w:val="DefaultParagraphFont"/>
    <w:rsid w:val="006B0C00"/>
    <w:rPr>
      <w:rFonts w:ascii="Arial Narrow" w:hAnsi="Arial Narrow"/>
      <w:smallCaps/>
    </w:rPr>
  </w:style>
  <w:style w:type="character" w:customStyle="1" w:styleId="Buttons">
    <w:name w:val="Buttons"/>
    <w:basedOn w:val="DefaultParagraphFont"/>
    <w:rsid w:val="006B0C00"/>
    <w:rPr>
      <w:b/>
    </w:rPr>
  </w:style>
  <w:style w:type="character" w:customStyle="1" w:styleId="Underlined">
    <w:name w:val="Underlined"/>
    <w:basedOn w:val="DefaultParagraphFont"/>
    <w:rsid w:val="006B0C00"/>
    <w:rPr>
      <w:u w:val="single"/>
    </w:rPr>
  </w:style>
  <w:style w:type="paragraph" w:customStyle="1" w:styleId="TableBodyTextRight">
    <w:name w:val="Table Body Text Right"/>
    <w:basedOn w:val="TableBodyText"/>
    <w:rsid w:val="006B0C00"/>
    <w:pPr>
      <w:widowControl w:val="0"/>
      <w:autoSpaceDE w:val="0"/>
      <w:autoSpaceDN w:val="0"/>
      <w:adjustRightInd w:val="0"/>
      <w:jc w:val="right"/>
    </w:pPr>
    <w:rPr>
      <w:rFonts w:cs="Arial"/>
      <w:szCs w:val="18"/>
    </w:rPr>
  </w:style>
  <w:style w:type="paragraph" w:customStyle="1" w:styleId="CopyrightText">
    <w:name w:val="Copyright Text"/>
    <w:basedOn w:val="BodyText"/>
    <w:rsid w:val="006B0C00"/>
    <w:rPr>
      <w:sz w:val="18"/>
    </w:rPr>
  </w:style>
  <w:style w:type="paragraph" w:customStyle="1" w:styleId="BodySmallRight">
    <w:name w:val="Body Small Right"/>
    <w:basedOn w:val="BodyTextRight"/>
    <w:rsid w:val="006B0C00"/>
    <w:rPr>
      <w:sz w:val="18"/>
      <w:szCs w:val="18"/>
    </w:rPr>
  </w:style>
  <w:style w:type="paragraph" w:customStyle="1" w:styleId="MarginEdition">
    <w:name w:val="Margin Edition"/>
    <w:basedOn w:val="MarginNote"/>
    <w:rsid w:val="006B0C00"/>
    <w:pPr>
      <w:spacing w:before="0" w:after="0"/>
    </w:pPr>
    <w:rPr>
      <w:rFonts w:ascii="Times New Roman" w:hAnsi="Times New Roman"/>
      <w:color w:val="999999"/>
    </w:rPr>
  </w:style>
  <w:style w:type="paragraph" w:customStyle="1" w:styleId="Spacer">
    <w:name w:val="Spacer"/>
    <w:basedOn w:val="Normal"/>
    <w:rsid w:val="006B0C00"/>
    <w:rPr>
      <w:sz w:val="2"/>
      <w:szCs w:val="2"/>
    </w:rPr>
  </w:style>
  <w:style w:type="character" w:customStyle="1" w:styleId="Small">
    <w:name w:val="Small"/>
    <w:basedOn w:val="DefaultParagraphFont"/>
    <w:rsid w:val="006B0C00"/>
    <w:rPr>
      <w:sz w:val="16"/>
    </w:rPr>
  </w:style>
  <w:style w:type="paragraph" w:customStyle="1" w:styleId="WideTable">
    <w:name w:val="Wide Table"/>
    <w:basedOn w:val="Normal"/>
    <w:rsid w:val="006B0C00"/>
    <w:pPr>
      <w:ind w:left="-1418"/>
    </w:pPr>
    <w:rPr>
      <w:sz w:val="2"/>
      <w:szCs w:val="2"/>
    </w:rPr>
  </w:style>
  <w:style w:type="character" w:styleId="PageNumber">
    <w:name w:val="page number"/>
    <w:basedOn w:val="DefaultParagraphFont"/>
    <w:rsid w:val="006B0C00"/>
  </w:style>
  <w:style w:type="paragraph" w:styleId="Quote">
    <w:name w:val="Quote"/>
    <w:basedOn w:val="Heading1"/>
    <w:link w:val="QuoteChar"/>
    <w:qFormat/>
    <w:rsid w:val="006B0C00"/>
    <w:rPr>
      <w:b w:val="0"/>
      <w:sz w:val="72"/>
      <w:szCs w:val="72"/>
      <w:lang w:val="en-NZ"/>
    </w:rPr>
  </w:style>
  <w:style w:type="character" w:customStyle="1" w:styleId="QuoteChar">
    <w:name w:val="Quote Char"/>
    <w:basedOn w:val="DefaultParagraphFont"/>
    <w:link w:val="Quote"/>
    <w:rsid w:val="006B0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C00"/>
    <w:pPr>
      <w:pageBreakBefore/>
    </w:pPr>
  </w:style>
  <w:style w:type="paragraph" w:customStyle="1" w:styleId="Border">
    <w:name w:val="Border"/>
    <w:basedOn w:val="Normal"/>
    <w:qFormat/>
    <w:rsid w:val="006B0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C00"/>
    <w:rPr>
      <w:b/>
      <w:bCs/>
      <w:i/>
      <w:iCs/>
      <w:color w:val="auto"/>
    </w:rPr>
  </w:style>
  <w:style w:type="paragraph" w:styleId="IntenseQuote">
    <w:name w:val="Intense Quote"/>
    <w:basedOn w:val="Normal"/>
    <w:next w:val="Normal"/>
    <w:link w:val="IntenseQuoteChar"/>
    <w:uiPriority w:val="30"/>
    <w:qFormat/>
    <w:rsid w:val="006B0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C00"/>
    <w:rPr>
      <w:smallCaps/>
      <w:color w:val="auto"/>
      <w:u w:val="single"/>
    </w:rPr>
  </w:style>
  <w:style w:type="character" w:styleId="IntenseReference">
    <w:name w:val="Intense Reference"/>
    <w:basedOn w:val="DefaultParagraphFont"/>
    <w:uiPriority w:val="32"/>
    <w:qFormat/>
    <w:rsid w:val="006B0C00"/>
    <w:rPr>
      <w:b/>
      <w:bCs/>
      <w:smallCaps/>
      <w:color w:val="auto"/>
      <w:spacing w:val="5"/>
      <w:u w:val="single"/>
    </w:rPr>
  </w:style>
  <w:style w:type="paragraph" w:customStyle="1" w:styleId="2ColumnHeading">
    <w:name w:val="2Column Heading"/>
    <w:basedOn w:val="BodyText"/>
    <w:qFormat/>
    <w:rsid w:val="006B0C00"/>
    <w:pPr>
      <w:spacing w:after="60"/>
      <w:ind w:left="-2268"/>
    </w:pPr>
    <w:rPr>
      <w:b/>
    </w:rPr>
  </w:style>
  <w:style w:type="paragraph" w:customStyle="1" w:styleId="Heading1TOC">
    <w:name w:val="Heading1 TOC"/>
    <w:basedOn w:val="Normal"/>
    <w:qFormat/>
    <w:rsid w:val="006B0C00"/>
    <w:pPr>
      <w:spacing w:before="240" w:after="120"/>
    </w:pPr>
    <w:rPr>
      <w:rFonts w:ascii="Times New Roman" w:hAnsi="Times New Roman"/>
      <w:b/>
      <w:sz w:val="32"/>
    </w:rPr>
  </w:style>
  <w:style w:type="paragraph" w:customStyle="1" w:styleId="Heading2TOC">
    <w:name w:val="Heading2 TOC"/>
    <w:basedOn w:val="Normal"/>
    <w:qFormat/>
    <w:rsid w:val="006B0C00"/>
    <w:pPr>
      <w:spacing w:before="240" w:after="60"/>
    </w:pPr>
    <w:rPr>
      <w:rFonts w:ascii="Times New Roman" w:hAnsi="Times New Roman"/>
      <w:b/>
      <w:sz w:val="28"/>
    </w:rPr>
  </w:style>
  <w:style w:type="character" w:customStyle="1" w:styleId="Underline">
    <w:name w:val="Underline"/>
    <w:basedOn w:val="DefaultParagraphFont"/>
    <w:qFormat/>
    <w:rsid w:val="006B0C00"/>
    <w:rPr>
      <w:u w:val="single"/>
    </w:rPr>
  </w:style>
  <w:style w:type="character" w:customStyle="1" w:styleId="BoldandItalics">
    <w:name w:val="Bold and Italics"/>
    <w:qFormat/>
    <w:rsid w:val="006B0C00"/>
    <w:rPr>
      <w:b/>
      <w:i/>
      <w:u w:val="none"/>
    </w:rPr>
  </w:style>
  <w:style w:type="paragraph" w:styleId="BalloonText">
    <w:name w:val="Balloon Text"/>
    <w:basedOn w:val="Normal"/>
    <w:link w:val="BalloonTextChar"/>
    <w:rsid w:val="006B0C00"/>
    <w:rPr>
      <w:rFonts w:ascii="Tahoma" w:hAnsi="Tahoma" w:cs="Tahoma"/>
      <w:sz w:val="16"/>
      <w:szCs w:val="16"/>
    </w:rPr>
  </w:style>
  <w:style w:type="character" w:customStyle="1" w:styleId="BalloonTextChar">
    <w:name w:val="Balloon Text Char"/>
    <w:basedOn w:val="DefaultParagraphFont"/>
    <w:link w:val="BalloonText"/>
    <w:rsid w:val="006B0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C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C00"/>
    <w:rPr>
      <w:b/>
      <w:color w:val="660033"/>
      <w:spacing w:val="0"/>
    </w:rPr>
  </w:style>
  <w:style w:type="paragraph" w:customStyle="1" w:styleId="Nameditemlist">
    <w:name w:val="Named item list"/>
    <w:basedOn w:val="BodyText"/>
    <w:qFormat/>
    <w:rsid w:val="006B0C00"/>
    <w:pPr>
      <w:tabs>
        <w:tab w:val="left" w:pos="2835"/>
      </w:tabs>
      <w:ind w:left="2835" w:hanging="2835"/>
    </w:pPr>
  </w:style>
  <w:style w:type="paragraph" w:customStyle="1" w:styleId="BodyTextnopadding">
    <w:name w:val="Body Text no padding"/>
    <w:basedOn w:val="BodyText"/>
    <w:qFormat/>
    <w:rsid w:val="006B0C00"/>
    <w:pPr>
      <w:spacing w:before="0" w:after="0"/>
    </w:pPr>
  </w:style>
  <w:style w:type="paragraph" w:customStyle="1" w:styleId="BodyTextBold">
    <w:name w:val="Body Text Bold"/>
    <w:basedOn w:val="BodyText"/>
    <w:qFormat/>
    <w:rsid w:val="006B0C00"/>
    <w:rPr>
      <w:b/>
    </w:rPr>
  </w:style>
  <w:style w:type="character" w:styleId="Hyperlink">
    <w:name w:val="Hyperlink"/>
    <w:basedOn w:val="DefaultParagraphFont"/>
    <w:uiPriority w:val="99"/>
    <w:unhideWhenUsed/>
    <w:rsid w:val="00B300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4628</Characters>
  <Application>Microsoft Office Word</Application>
  <DocSecurity>0</DocSecurity>
  <Lines>136</Lines>
  <Paragraphs>84</Paragraphs>
  <ScaleCrop>false</ScaleCrop>
  <Company>Author-it Software Corporation Ltd.</Company>
  <LinksUpToDate>false</LinksUpToDate>
  <CharactersWithSpaces>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CUACNM511 Assess the significance of collections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2022-10-19T13:17:00Z</dcterms:created>
  <dcterms:modified xsi:type="dcterms:W3CDTF">2022-10-19T13:17:00Z</dcterms:modified>
</cp:coreProperties>
</file>