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A08" w:rsidP="009D5A08">
      <w:pPr>
        <w:pStyle w:val="Title"/>
      </w:pPr>
      <w:r>
        <w:fldChar w:fldCharType="begin"/>
      </w:r>
      <w:r>
        <w:instrText xml:space="preserve"> TITLE   \* MERGEFORMAT </w:instrText>
      </w:r>
      <w:r>
        <w:fldChar w:fldCharType="separate"/>
      </w:r>
      <w:r>
        <w:t>CUACNM501 Assess the significance of collections</w:t>
      </w:r>
      <w:r>
        <w:fldChar w:fldCharType="end"/>
      </w:r>
    </w:p>
    <w:p w:rsidR="009D5A08" w:rsidP="009D5A08">
      <w:pPr>
        <w:pStyle w:val="Version"/>
        <w:sectPr w:rsidSect="00373C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C96" w:rsidP="00373C96">
      <w:pPr>
        <w:pStyle w:val="SuperHeading"/>
      </w:pPr>
      <w:r w:rsidRPr="00373C96">
        <w:t>CUACNM501 Assess the significance of collections</w:t>
      </w:r>
    </w:p>
    <w:p w:rsidR="00000000" w:rsidRPr="00373C96" w:rsidP="00373C96">
      <w:pPr>
        <w:pStyle w:val="Heading1"/>
      </w:pPr>
      <w:bookmarkStart w:id="1" w:name="O_790182"/>
      <w:bookmarkEnd w:id="1"/>
      <w:r w:rsidRPr="00373C96">
        <w:t>Modification History</w:t>
      </w:r>
    </w:p>
    <w:tbl>
      <w:tblPr>
        <w:tblW w:w="0" w:type="auto"/>
        <w:tblLayout w:type="fixed"/>
        <w:tblCellMar>
          <w:left w:w="62" w:type="dxa"/>
          <w:right w:w="62" w:type="dxa"/>
        </w:tblCellMar>
        <w:tblLook w:val="0000"/>
      </w:tblPr>
      <w:tblGrid>
        <w:gridCol w:w="3091"/>
        <w:gridCol w:w="5873"/>
      </w:tblGrid>
      <w:tr w:rsidTr="00373C9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rPr>
                <w:rStyle w:val="SpecialBold"/>
              </w:rPr>
              <w:t>Comments</w:t>
            </w:r>
          </w:p>
        </w:tc>
      </w:tr>
      <w:tr w:rsidTr="00373C9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t>This version first released with CUA Creative Arts and Culture Training Package version 2.0.</w:t>
            </w:r>
          </w:p>
        </w:tc>
      </w:tr>
    </w:tbl>
    <w:p w:rsidR="00000000" w:rsidRPr="00373C96" w:rsidP="00373C96">
      <w:pPr>
        <w:pStyle w:val="BodyText"/>
      </w:pPr>
    </w:p>
    <w:p w:rsidR="00000000" w:rsidRPr="00373C96" w:rsidP="00373C96">
      <w:pPr>
        <w:pStyle w:val="AllowPageBreak"/>
      </w:pPr>
    </w:p>
    <w:p w:rsidR="00000000" w:rsidRPr="00373C96" w:rsidP="00373C96">
      <w:pPr>
        <w:pStyle w:val="Heading1"/>
      </w:pPr>
      <w:bookmarkStart w:id="2" w:name="O_790183"/>
      <w:bookmarkEnd w:id="2"/>
      <w:r w:rsidRPr="00373C96">
        <w:t>Application</w:t>
      </w:r>
    </w:p>
    <w:p w:rsidR="00000000" w:rsidRPr="00373C96" w:rsidP="009D5A08">
      <w:pPr>
        <w:pStyle w:val="BodyText"/>
      </w:pPr>
      <w:r w:rsidRPr="00373C96">
        <w:t>This unit describes the skills and knowledge required to complete significa</w:t>
      </w:r>
      <w:r w:rsidRPr="00373C96">
        <w:t>nce assessments for entire collections, or collections within a larger collection. Significance is determined by applying criteria including value, meaning and history attached to individual objects or collections as a whole.</w:t>
      </w:r>
    </w:p>
    <w:p w:rsidR="00000000" w:rsidRPr="00373C96" w:rsidP="009D5A08">
      <w:pPr>
        <w:pStyle w:val="BodyText"/>
      </w:pPr>
      <w:r w:rsidRPr="00373C96">
        <w:t>The unit applies to individua</w:t>
      </w:r>
      <w:r w:rsidRPr="00373C96">
        <w:t>ls who work in collecting organisations and apply in-depth knowledge of collections and a range of specialised technical skills to make reasoned judgements and sound decisions when undertaking significance assessments that assist in the process of managing</w:t>
      </w:r>
      <w:r w:rsidRPr="00373C96">
        <w:t xml:space="preserve"> collections. In larger organisations, specialised curatorial staff may undertake this role. In smaller organisations, the role may be undertaken by individuals with broader management responsibilities, by committees and boards of management, or combinatio</w:t>
      </w:r>
      <w:r w:rsidRPr="00373C96">
        <w:t>ns of different personnel. Work is undertaken according to established procedures and in consultation with others.</w:t>
      </w:r>
    </w:p>
    <w:p w:rsidR="00000000" w:rsidRPr="00373C96" w:rsidP="009D5A08">
      <w:pPr>
        <w:pStyle w:val="BodyText"/>
      </w:pPr>
      <w:r w:rsidRPr="00373C96">
        <w:t>No licensing, legislative or certification requirements apply to this unit at the time of publication.</w:t>
      </w:r>
    </w:p>
    <w:p w:rsidR="00000000" w:rsidRPr="00373C96" w:rsidP="00373C96">
      <w:pPr>
        <w:pStyle w:val="Heading1"/>
      </w:pPr>
      <w:bookmarkStart w:id="3" w:name="O_790186"/>
      <w:bookmarkEnd w:id="3"/>
      <w:r w:rsidRPr="00373C96">
        <w:t>Unit Sector</w:t>
      </w:r>
    </w:p>
    <w:p w:rsidR="00000000" w:rsidRPr="00373C96" w:rsidP="009D5A08">
      <w:pPr>
        <w:pStyle w:val="BodyText"/>
      </w:pPr>
      <w:r w:rsidRPr="00373C96">
        <w:t>Cultural</w:t>
      </w:r>
      <w:r w:rsidRPr="00373C96">
        <w:t xml:space="preserve"> services - collection management</w:t>
      </w:r>
    </w:p>
    <w:p w:rsidR="00000000" w:rsidRPr="00373C96" w:rsidP="00373C96">
      <w:pPr>
        <w:pStyle w:val="Heading1"/>
      </w:pPr>
      <w:bookmarkStart w:id="4" w:name="O_790187"/>
      <w:bookmarkEnd w:id="4"/>
      <w:r w:rsidRPr="00373C96">
        <w:t>Elements and Performance Criteria</w:t>
      </w:r>
    </w:p>
    <w:tbl>
      <w:tblPr>
        <w:tblW w:w="9462" w:type="dxa"/>
        <w:tblLayout w:type="fixed"/>
        <w:tblCellMar>
          <w:left w:w="62" w:type="dxa"/>
          <w:right w:w="62" w:type="dxa"/>
        </w:tblCellMar>
        <w:tblLook w:val="0000"/>
      </w:tblPr>
      <w:tblGrid>
        <w:gridCol w:w="2700"/>
        <w:gridCol w:w="6762"/>
      </w:tblGrid>
      <w:tr w:rsidTr="00373C9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73C96" w:rsidP="00373C96">
            <w:pPr>
              <w:pStyle w:val="BodyText"/>
            </w:pPr>
            <w:r w:rsidRPr="00373C9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3C96">
            <w:pPr>
              <w:pStyle w:val="BodyText"/>
              <w:rPr>
                <w:lang w:val="en-NZ"/>
              </w:rPr>
            </w:pPr>
            <w:r w:rsidRPr="00373C96">
              <w:rPr>
                <w:rStyle w:val="SpecialBold"/>
              </w:rPr>
              <w:t>PERFORMANCE CRITERIA</w:t>
            </w:r>
          </w:p>
        </w:tc>
      </w:tr>
      <w:tr w:rsidTr="00373C9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rPr>
                <w:rStyle w:val="Emphasis"/>
              </w:rPr>
              <w:t>Performance criteria describe the performance needed to demonstrate achievement of the element.</w:t>
            </w:r>
          </w:p>
        </w:tc>
      </w:tr>
      <w:tr w:rsidTr="00373C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1. Prepare to assess the significance of collections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t>1.1 Identify collections to be assessed</w:t>
            </w:r>
          </w:p>
          <w:p w:rsidR="00000000" w:rsidRPr="00373C96" w:rsidP="00373C96">
            <w:pPr>
              <w:pStyle w:val="BodyText"/>
            </w:pPr>
            <w:r w:rsidRPr="00373C96">
              <w:t>1.2 Determine purpose for undertaking significance assessment</w:t>
            </w:r>
          </w:p>
          <w:p w:rsidR="00000000" w:rsidRPr="00373C96" w:rsidP="00373C96">
            <w:pPr>
              <w:pStyle w:val="BodyText"/>
            </w:pPr>
            <w:r w:rsidRPr="00373C96">
              <w:t>1.3 Identify organisational policies that relate to significance assessment of collection</w:t>
            </w:r>
          </w:p>
          <w:p w:rsidR="00000000" w:rsidP="00373C96">
            <w:pPr>
              <w:pStyle w:val="BodyText"/>
              <w:rPr>
                <w:lang w:val="en-NZ"/>
              </w:rPr>
            </w:pPr>
            <w:r w:rsidRPr="00373C96">
              <w:t>1.4 In cons</w:t>
            </w:r>
            <w:r w:rsidRPr="00373C96">
              <w:t>ultation with colleagues, identify factors that may impact on the assessment and take these into account when planning work</w:t>
            </w:r>
          </w:p>
        </w:tc>
      </w:tr>
      <w:tr w:rsidTr="00373C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2. Apply assessment methodology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t>2.1 Research the history and wider context of collections using sources of information</w:t>
            </w:r>
          </w:p>
          <w:p w:rsidR="00000000" w:rsidRPr="00373C96" w:rsidP="00373C96">
            <w:pPr>
              <w:pStyle w:val="BodyText"/>
            </w:pPr>
            <w:r w:rsidRPr="00373C96">
              <w:t>2.2 Review the scope and themes of collection and compare to organisational mission, purpose and key themes</w:t>
            </w:r>
          </w:p>
          <w:p w:rsidR="00000000" w:rsidRPr="00373C96" w:rsidP="00373C96">
            <w:pPr>
              <w:pStyle w:val="BodyText"/>
            </w:pPr>
            <w:r w:rsidRPr="00373C96">
              <w:t>2.3 Consult with relevant personnel to determine the social value of collection</w:t>
            </w:r>
          </w:p>
          <w:p w:rsidR="00000000" w:rsidP="00373C96">
            <w:pPr>
              <w:pStyle w:val="BodyText"/>
              <w:rPr>
                <w:lang w:val="en-NZ"/>
              </w:rPr>
            </w:pPr>
            <w:r w:rsidRPr="00373C96">
              <w:t>2.4 Analyse and describe the condition of collection</w:t>
            </w:r>
          </w:p>
        </w:tc>
      </w:tr>
      <w:tr w:rsidTr="00373C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3. Develop sta</w:t>
            </w:r>
            <w:r w:rsidRPr="00373C96">
              <w:t>tements of significance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t>3.1 Identify and compare collection with similar collections</w:t>
            </w:r>
          </w:p>
          <w:p w:rsidR="00000000" w:rsidRPr="00373C96" w:rsidP="00373C96">
            <w:pPr>
              <w:pStyle w:val="BodyText"/>
            </w:pPr>
            <w:r w:rsidRPr="00373C96">
              <w:t>3.2 Assess significance against primary and comparative criteria</w:t>
            </w:r>
          </w:p>
          <w:p w:rsidR="00000000" w:rsidRPr="00373C96" w:rsidP="00373C96">
            <w:pPr>
              <w:pStyle w:val="BodyText"/>
            </w:pPr>
            <w:r w:rsidRPr="00373C96">
              <w:t>3.3 Write statements of significance that describe the value and meaning of collection</w:t>
            </w:r>
          </w:p>
          <w:p w:rsidR="00000000" w:rsidRPr="00373C96" w:rsidP="00373C96">
            <w:pPr>
              <w:pStyle w:val="BodyText"/>
            </w:pPr>
            <w:r w:rsidRPr="00373C96">
              <w:t>3.4 Seek feedback f</w:t>
            </w:r>
            <w:r w:rsidRPr="00373C96">
              <w:t>rom colleagues on statement of significance</w:t>
            </w:r>
          </w:p>
          <w:p w:rsidR="00000000" w:rsidP="00373C96">
            <w:pPr>
              <w:pStyle w:val="BodyText"/>
              <w:rPr>
                <w:lang w:val="en-NZ"/>
              </w:rPr>
            </w:pPr>
            <w:r w:rsidRPr="00373C96">
              <w:t>3.5 Enter significance assessment into organisational records in the required format and within required timeframes</w:t>
            </w:r>
          </w:p>
        </w:tc>
      </w:tr>
      <w:tr w:rsidTr="00373C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4. Review assessments of collections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t>4.1 Reassess significance of collection</w:t>
            </w:r>
          </w:p>
          <w:p w:rsidR="00000000" w:rsidRPr="00373C96" w:rsidP="00373C96">
            <w:pPr>
              <w:pStyle w:val="BodyText"/>
            </w:pPr>
            <w:r w:rsidRPr="00373C96">
              <w:t>4.2 Update stateme</w:t>
            </w:r>
            <w:r w:rsidRPr="00373C96">
              <w:t>nt of significance to reflect reassessment</w:t>
            </w:r>
          </w:p>
          <w:p w:rsidR="00000000" w:rsidRPr="00373C96" w:rsidP="00373C96">
            <w:pPr>
              <w:pStyle w:val="BodyText"/>
            </w:pPr>
            <w:r w:rsidRPr="00373C96">
              <w:t>4.3 Amend organisational records</w:t>
            </w:r>
          </w:p>
          <w:p w:rsidR="00000000" w:rsidRPr="00373C96" w:rsidP="00373C96">
            <w:pPr>
              <w:pStyle w:val="BodyText"/>
            </w:pPr>
            <w:r w:rsidRPr="00373C96">
              <w:t>4.4 Prepare recommendations for further action as required</w:t>
            </w:r>
          </w:p>
        </w:tc>
      </w:tr>
    </w:tbl>
    <w:p w:rsidR="00000000" w:rsidRPr="00373C96" w:rsidP="00373C96">
      <w:pPr>
        <w:pStyle w:val="BodyText"/>
      </w:pPr>
    </w:p>
    <w:p w:rsidR="00000000" w:rsidRPr="00373C96" w:rsidP="00373C96">
      <w:pPr>
        <w:pStyle w:val="AllowPageBreak"/>
      </w:pPr>
    </w:p>
    <w:p w:rsidR="00000000" w:rsidRPr="00373C96" w:rsidP="00373C96">
      <w:pPr>
        <w:pStyle w:val="Heading1"/>
      </w:pPr>
      <w:bookmarkStart w:id="5" w:name="O_790188"/>
      <w:bookmarkEnd w:id="5"/>
      <w:r w:rsidRPr="00373C96">
        <w:t>Foundation Skills</w:t>
      </w:r>
    </w:p>
    <w:p w:rsidR="00000000" w:rsidRPr="009D5A08" w:rsidP="009D5A08">
      <w:pPr>
        <w:pStyle w:val="BodyText"/>
        <w:rPr>
          <w:i/>
        </w:rPr>
      </w:pPr>
      <w:r w:rsidRPr="009D5A0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373C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rPr>
                <w:rStyle w:val="SpecialBold"/>
              </w:rPr>
              <w:t>Performance</w:t>
            </w:r>
          </w:p>
          <w:p w:rsidR="00000000" w:rsidRPr="00373C96" w:rsidP="00373C96">
            <w:pPr>
              <w:pStyle w:val="BodyText"/>
            </w:pPr>
            <w:r w:rsidRPr="00373C96">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rPr>
                <w:rStyle w:val="SpecialBold"/>
              </w:rPr>
              <w:t>Description</w:t>
            </w:r>
          </w:p>
        </w:tc>
      </w:tr>
      <w:tr w:rsidTr="00373C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1.1, 1.3, 2.1, 2.2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ListBullet"/>
              <w:rPr>
                <w:lang w:val="en-NZ"/>
              </w:rPr>
            </w:pPr>
            <w:r w:rsidRPr="00373C96">
              <w:t>Locates, analyses and interp</w:t>
            </w:r>
            <w:r w:rsidRPr="00373C96">
              <w:t xml:space="preserve">rets information to determine job requirements </w:t>
            </w:r>
          </w:p>
        </w:tc>
      </w:tr>
      <w:tr w:rsidTr="00373C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 xml:space="preserve">2.4, 3.3, 3.5, 4.2, </w:t>
            </w:r>
            <w:r w:rsidRPr="00373C96">
              <w:t>4.3, 4.4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ListBullet"/>
            </w:pPr>
            <w:r w:rsidRPr="00373C96">
              <w:t xml:space="preserve">Develops material for a specific purpose using clear </w:t>
            </w:r>
            <w:r w:rsidRPr="00373C96">
              <w:t>and detailed language to convey explicit statements and recommendations</w:t>
            </w:r>
          </w:p>
          <w:p w:rsidR="00000000" w:rsidP="00373C96">
            <w:pPr>
              <w:pStyle w:val="ListBullet"/>
              <w:rPr>
                <w:lang w:val="en-NZ"/>
              </w:rPr>
            </w:pPr>
            <w:r w:rsidRPr="00373C96">
              <w:t xml:space="preserve">Prepares and updates records in the required format </w:t>
            </w:r>
          </w:p>
        </w:tc>
      </w:tr>
      <w:tr w:rsidTr="00373C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1.4, 2.3, 3.4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ListBullet"/>
            </w:pPr>
            <w:r w:rsidRPr="00373C96">
              <w:t>Provides and seeks information about collections using language and features appropriate to the audience and context</w:t>
            </w:r>
          </w:p>
          <w:p w:rsidR="00000000" w:rsidP="00373C96">
            <w:pPr>
              <w:pStyle w:val="ListBullet"/>
              <w:rPr>
                <w:lang w:val="en-NZ"/>
              </w:rPr>
            </w:pPr>
            <w:r w:rsidRPr="00373C96">
              <w:t>Uses questioning and listening skills to clarify un</w:t>
            </w:r>
            <w:r w:rsidRPr="00373C96">
              <w:t>derstanding or seek more detailed information</w:t>
            </w:r>
          </w:p>
        </w:tc>
      </w:tr>
      <w:tr w:rsidTr="00373C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Numeracy</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2.4, 3.2, 3.3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ListBullet"/>
              <w:rPr>
                <w:lang w:val="en-NZ"/>
              </w:rPr>
            </w:pPr>
            <w:r w:rsidRPr="00373C96">
              <w:t>Interprets numerical information and applies basic mathematical calculations to record the value of collections</w:t>
            </w:r>
          </w:p>
        </w:tc>
      </w:tr>
      <w:tr w:rsidTr="00373C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2.2, 3.5, 4.3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ListBullet"/>
            </w:pPr>
            <w:r w:rsidRPr="00373C96">
              <w:t>Works independently and collectively to achieve organisational outcomes in relation to assessing the significance of collections</w:t>
            </w:r>
          </w:p>
          <w:p w:rsidR="00000000" w:rsidP="00373C96">
            <w:pPr>
              <w:pStyle w:val="ListBullet"/>
              <w:rPr>
                <w:lang w:val="en-NZ"/>
              </w:rPr>
            </w:pPr>
            <w:r w:rsidRPr="00373C96">
              <w:t>Takes personal responsibility for following organisational policies and procedures</w:t>
            </w:r>
          </w:p>
        </w:tc>
      </w:tr>
      <w:tr w:rsidTr="00373C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1.4, 2.3, 3.4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ListBullet"/>
              <w:rPr>
                <w:lang w:val="en-NZ"/>
              </w:rPr>
            </w:pPr>
            <w:r w:rsidRPr="00373C96">
              <w:t>Collabo</w:t>
            </w:r>
            <w:r w:rsidRPr="00373C96">
              <w:t>rates and cooperates with others to discuss significance issues and achieve joint outcomes</w:t>
            </w:r>
          </w:p>
        </w:tc>
      </w:tr>
      <w:tr w:rsidTr="00373C9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1.1, 1.2, 1.4, 2.1, 2.4, 3.1, 3.2, 3.3, 4.1, 4.4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ListBullet"/>
            </w:pPr>
            <w:r w:rsidRPr="00373C96">
              <w:t>Plans, prioritises and implements tasks required to achieve outcomes according to workplace proc</w:t>
            </w:r>
            <w:r w:rsidRPr="00373C96">
              <w:t xml:space="preserve">edures and within timelines </w:t>
            </w:r>
          </w:p>
          <w:p w:rsidR="00000000" w:rsidRPr="00373C96" w:rsidP="00373C96">
            <w:pPr>
              <w:pStyle w:val="ListBullet"/>
            </w:pPr>
            <w:r w:rsidRPr="00373C96">
              <w:t>Systematically gathers and analyses all relevant information and evaluates options to make informed decisions</w:t>
            </w:r>
          </w:p>
          <w:p w:rsidR="00000000" w:rsidRPr="00373C96" w:rsidP="00373C96">
            <w:pPr>
              <w:pStyle w:val="ListBullet"/>
            </w:pPr>
            <w:r w:rsidRPr="00373C96">
              <w:t>Considers how best to involve others in decision making, using collaborative processes as part of the decision-making</w:t>
            </w:r>
            <w:r w:rsidRPr="00373C96">
              <w:t xml:space="preserve"> process</w:t>
            </w:r>
          </w:p>
          <w:p w:rsidR="00000000" w:rsidRPr="00373C96" w:rsidP="00373C96">
            <w:pPr>
              <w:pStyle w:val="ListBullet"/>
            </w:pPr>
            <w:r w:rsidRPr="00373C96">
              <w:t>Uses problem solving techniques to identify and analyse issues</w:t>
            </w:r>
          </w:p>
          <w:p w:rsidR="00000000" w:rsidRPr="00373C96" w:rsidP="00373C96">
            <w:pPr>
              <w:pStyle w:val="ListBullet"/>
            </w:pPr>
            <w:r w:rsidRPr="00373C96">
              <w:t>Uses digital technologies and systems to undertake research, enter data and present information</w:t>
            </w:r>
          </w:p>
        </w:tc>
      </w:tr>
    </w:tbl>
    <w:p w:rsidR="00000000" w:rsidRPr="00373C96" w:rsidP="00373C96">
      <w:pPr>
        <w:pStyle w:val="BodyText"/>
      </w:pPr>
    </w:p>
    <w:p w:rsidR="00000000" w:rsidRPr="00373C96" w:rsidP="00373C96">
      <w:pPr>
        <w:pStyle w:val="AllowPageBreak"/>
      </w:pPr>
    </w:p>
    <w:p w:rsidR="00000000" w:rsidRPr="00373C96" w:rsidP="00373C96">
      <w:pPr>
        <w:pStyle w:val="Heading1"/>
      </w:pPr>
      <w:bookmarkStart w:id="6" w:name="O_790190"/>
      <w:bookmarkEnd w:id="6"/>
      <w:r w:rsidRPr="00373C96">
        <w:t>Unit Mapping Information</w:t>
      </w:r>
    </w:p>
    <w:tbl>
      <w:tblPr>
        <w:tblW w:w="0" w:type="auto"/>
        <w:tblLayout w:type="fixed"/>
        <w:tblCellMar>
          <w:left w:w="62" w:type="dxa"/>
          <w:right w:w="62" w:type="dxa"/>
        </w:tblCellMar>
        <w:tblLook w:val="0000"/>
      </w:tblPr>
      <w:tblGrid>
        <w:gridCol w:w="2220"/>
        <w:gridCol w:w="2295"/>
        <w:gridCol w:w="2295"/>
        <w:gridCol w:w="2250"/>
      </w:tblGrid>
      <w:tr w:rsidTr="00373C9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rPr>
                <w:rStyle w:val="SpecialBold"/>
              </w:rPr>
              <w:t xml:space="preserve">Code and title </w:t>
            </w:r>
          </w:p>
          <w:p w:rsidR="00000000" w:rsidRPr="00373C96" w:rsidP="00373C96">
            <w:pPr>
              <w:pStyle w:val="BodyText"/>
            </w:pPr>
            <w:r w:rsidRPr="00373C9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rPr>
                <w:rStyle w:val="SpecialBold"/>
              </w:rPr>
              <w:t>Code and title</w:t>
            </w:r>
          </w:p>
          <w:p w:rsidR="00000000" w:rsidRPr="00373C96" w:rsidP="00373C96">
            <w:pPr>
              <w:pStyle w:val="BodyText"/>
            </w:pPr>
            <w:r w:rsidRPr="00373C9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rPr>
                <w:rStyle w:val="SpecialBold"/>
              </w:rPr>
              <w:t>Equivalence status</w:t>
            </w:r>
          </w:p>
        </w:tc>
      </w:tr>
      <w:tr w:rsidTr="00373C9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CUACNM501 Assess the significance of collections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CULCNM501A Assess the significance of collections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Updated to meet Standards for Training Packages and clarify intent.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t>Equivalent Unit</w:t>
            </w:r>
          </w:p>
        </w:tc>
      </w:tr>
    </w:tbl>
    <w:p w:rsidR="00000000" w:rsidRPr="00373C96" w:rsidP="00373C96">
      <w:pPr>
        <w:pStyle w:val="BodyText"/>
      </w:pPr>
    </w:p>
    <w:p w:rsidR="00000000" w:rsidRPr="00373C96" w:rsidP="00373C96">
      <w:pPr>
        <w:pStyle w:val="AllowPageBreak"/>
      </w:pPr>
    </w:p>
    <w:p w:rsidR="00000000" w:rsidRPr="00373C96" w:rsidP="00373C96">
      <w:pPr>
        <w:pStyle w:val="Heading1"/>
      </w:pPr>
      <w:bookmarkStart w:id="7" w:name="O_790197"/>
      <w:bookmarkEnd w:id="7"/>
      <w:r w:rsidRPr="00373C96">
        <w:t>Links</w:t>
      </w:r>
    </w:p>
    <w:p w:rsidR="00000000" w:rsidRPr="00373C96" w:rsidP="009D5A08">
      <w:pPr>
        <w:pStyle w:val="BodyText"/>
      </w:pPr>
      <w:r w:rsidRPr="00373C96">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46E47">
        <w:rPr>
          <w:rStyle w:val="Hyperlink"/>
        </w:rPr>
        <w:t>https://vetnet.gov.au/Pages/TrainingDocs.aspx?q=1db201d9-4006-4430-839f-382ef6b803d5</w:t>
      </w:r>
      <w:r>
        <w:fldChar w:fldCharType="end"/>
      </w:r>
    </w:p>
    <w:p w:rsidR="00000000" w:rsidRPr="00373C96" w:rsidP="009D5A08">
      <w:pPr>
        <w:pStyle w:val="BodyText"/>
        <w:sectPr w:rsidSect="00373C96">
          <w:headerReference w:type="default" r:id="rId10"/>
          <w:footerReference w:type="default" r:id="rId11"/>
          <w:pgSz w:w="11908" w:h="16833"/>
          <w:pgMar w:top="1702" w:right="1418" w:bottom="1702" w:left="1418" w:header="992" w:footer="992" w:gutter="0"/>
          <w:cols w:space="720"/>
          <w:noEndnote/>
          <w:docGrid w:linePitch="299"/>
        </w:sectPr>
      </w:pPr>
    </w:p>
    <w:p w:rsidR="00000000" w:rsidRPr="00373C96" w:rsidP="00373C96">
      <w:pPr>
        <w:pStyle w:val="SuperHeading"/>
      </w:pPr>
      <w:r w:rsidRPr="00373C96">
        <w:t xml:space="preserve">Assessment </w:t>
      </w:r>
      <w:r w:rsidRPr="00373C96">
        <w:t>Requirements for CUACNM501 Assess the significance of collections</w:t>
      </w:r>
    </w:p>
    <w:p w:rsidR="00000000" w:rsidRPr="00373C96" w:rsidP="00373C96">
      <w:pPr>
        <w:pStyle w:val="Heading1"/>
      </w:pPr>
      <w:bookmarkStart w:id="8" w:name="O_790192"/>
      <w:bookmarkEnd w:id="8"/>
      <w:r w:rsidRPr="00373C96">
        <w:t>Modification History</w:t>
      </w:r>
    </w:p>
    <w:tbl>
      <w:tblPr>
        <w:tblW w:w="0" w:type="auto"/>
        <w:tblLayout w:type="fixed"/>
        <w:tblCellMar>
          <w:left w:w="62" w:type="dxa"/>
          <w:right w:w="62" w:type="dxa"/>
        </w:tblCellMar>
        <w:tblLook w:val="0000"/>
      </w:tblPr>
      <w:tblGrid>
        <w:gridCol w:w="2627"/>
        <w:gridCol w:w="6337"/>
      </w:tblGrid>
      <w:tr w:rsidTr="00373C9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rPr>
                <w:rStyle w:val="SpecialBold"/>
              </w:rPr>
              <w:t>Comments</w:t>
            </w:r>
          </w:p>
        </w:tc>
      </w:tr>
      <w:tr w:rsidTr="00373C9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C96">
            <w:pPr>
              <w:pStyle w:val="BodyText"/>
              <w:rPr>
                <w:lang w:val="en-NZ"/>
              </w:rPr>
            </w:pPr>
            <w:r w:rsidRPr="00373C9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C96" w:rsidP="00373C96">
            <w:pPr>
              <w:pStyle w:val="BodyText"/>
            </w:pPr>
            <w:r w:rsidRPr="00373C96">
              <w:t>This version first released with CUA Creative Arts and Culture Training Package version 2.0.</w:t>
            </w:r>
          </w:p>
        </w:tc>
      </w:tr>
    </w:tbl>
    <w:p w:rsidR="00000000" w:rsidRPr="00373C96" w:rsidP="00373C96">
      <w:pPr>
        <w:pStyle w:val="BodyText"/>
      </w:pPr>
    </w:p>
    <w:p w:rsidR="00000000" w:rsidRPr="00373C96" w:rsidP="00373C96">
      <w:pPr>
        <w:pStyle w:val="AllowPageBreak"/>
      </w:pPr>
    </w:p>
    <w:p w:rsidR="00000000" w:rsidRPr="00373C96" w:rsidP="00373C96">
      <w:pPr>
        <w:pStyle w:val="Heading1"/>
      </w:pPr>
      <w:bookmarkStart w:id="9" w:name="O_790193"/>
      <w:bookmarkEnd w:id="9"/>
      <w:r w:rsidRPr="00373C96">
        <w:t>Performance Evidence</w:t>
      </w:r>
    </w:p>
    <w:p w:rsidR="00000000" w:rsidRPr="00373C96" w:rsidP="009D5A08">
      <w:pPr>
        <w:pStyle w:val="BodyText"/>
      </w:pPr>
      <w:r w:rsidRPr="00373C96">
        <w:t>Evidence of the ability to:</w:t>
      </w:r>
    </w:p>
    <w:p w:rsidR="00000000" w:rsidRPr="00373C96" w:rsidP="00373C96">
      <w:pPr>
        <w:pStyle w:val="ListBullet"/>
      </w:pPr>
      <w:r w:rsidRPr="00373C96">
        <w:t>identify the purpose of undertaking a significance assessment of collections</w:t>
      </w:r>
    </w:p>
    <w:p w:rsidR="00000000" w:rsidRPr="00373C96" w:rsidP="00373C96">
      <w:pPr>
        <w:pStyle w:val="ListBullet"/>
      </w:pPr>
      <w:r w:rsidRPr="00373C96">
        <w:t>identify factors that may impact on the significance assessment and plan work accordingly</w:t>
      </w:r>
    </w:p>
    <w:p w:rsidR="00000000" w:rsidRPr="00373C96" w:rsidP="00373C96">
      <w:pPr>
        <w:pStyle w:val="ListBullet"/>
      </w:pPr>
      <w:r w:rsidRPr="00373C96">
        <w:t>research history of collection, wider c</w:t>
      </w:r>
      <w:r w:rsidRPr="00373C96">
        <w:t>ontext, provenance information and comparative examples, identifying and accessing reputable sources of related information</w:t>
      </w:r>
    </w:p>
    <w:p w:rsidR="00000000" w:rsidRPr="00373C96" w:rsidP="00373C96">
      <w:pPr>
        <w:pStyle w:val="ListBullet"/>
      </w:pPr>
      <w:r w:rsidRPr="00373C96">
        <w:t>assess the significance of collection using the appropriate methodology and within required timeframes</w:t>
      </w:r>
    </w:p>
    <w:p w:rsidR="00000000" w:rsidRPr="00373C96" w:rsidP="00373C96">
      <w:pPr>
        <w:pStyle w:val="ListBullet"/>
      </w:pPr>
      <w:r w:rsidRPr="00373C96">
        <w:t>complete a significance assessment for a collection, developing a statement of significance of its value and meaning that includes:</w:t>
      </w:r>
    </w:p>
    <w:p w:rsidR="00000000" w:rsidRPr="00373C96" w:rsidP="00373C96">
      <w:pPr>
        <w:pStyle w:val="ListBullet2"/>
      </w:pPr>
      <w:r w:rsidRPr="00373C96">
        <w:t>considered assessment of the value, meaning and importance of collection</w:t>
      </w:r>
    </w:p>
    <w:p w:rsidR="00000000" w:rsidRPr="00373C96" w:rsidP="00373C96">
      <w:pPr>
        <w:pStyle w:val="ListBullet2"/>
      </w:pPr>
      <w:r w:rsidRPr="00373C96">
        <w:t>benchmark for future use</w:t>
      </w:r>
    </w:p>
    <w:p w:rsidR="00000000" w:rsidRPr="00373C96" w:rsidP="00373C96">
      <w:pPr>
        <w:pStyle w:val="ListBullet2"/>
      </w:pPr>
      <w:r w:rsidRPr="00373C96">
        <w:t>communication of values f</w:t>
      </w:r>
      <w:r w:rsidRPr="00373C96">
        <w:t>or interpretive programs</w:t>
      </w:r>
    </w:p>
    <w:p w:rsidR="00000000" w:rsidRPr="00373C96" w:rsidP="00373C96">
      <w:pPr>
        <w:pStyle w:val="ListBullet2"/>
      </w:pPr>
      <w:r w:rsidRPr="00373C96">
        <w:t>images, where available, of other comparative collections</w:t>
      </w:r>
    </w:p>
    <w:p w:rsidR="00000000" w:rsidRPr="00373C96" w:rsidP="00373C96">
      <w:pPr>
        <w:pStyle w:val="ListBullet2"/>
      </w:pPr>
      <w:r w:rsidRPr="00373C96">
        <w:t>record of the crucial provenance details and association of objects within collection</w:t>
      </w:r>
    </w:p>
    <w:p w:rsidR="00000000" w:rsidRPr="00373C96" w:rsidP="00373C96">
      <w:pPr>
        <w:pStyle w:val="ListBullet2"/>
      </w:pPr>
      <w:r w:rsidRPr="00373C96">
        <w:t>summary of the meaning and importance of collection</w:t>
      </w:r>
    </w:p>
    <w:p w:rsidR="00000000" w:rsidRPr="00373C96" w:rsidP="00373C96">
      <w:pPr>
        <w:pStyle w:val="ListBullet2"/>
      </w:pPr>
      <w:r w:rsidRPr="00373C96">
        <w:t>summary of the process of investiga</w:t>
      </w:r>
      <w:r w:rsidRPr="00373C96">
        <w:t>tion and assessment</w:t>
      </w:r>
    </w:p>
    <w:p w:rsidR="00000000" w:rsidRPr="00373C96" w:rsidP="00373C96">
      <w:pPr>
        <w:pStyle w:val="ListBullet"/>
      </w:pPr>
      <w:r w:rsidRPr="00373C96">
        <w:t>consult effectively with relevant people about the provenance of objects in collection and the collection’s significance.</w:t>
      </w:r>
    </w:p>
    <w:p w:rsidR="00000000" w:rsidRPr="00373C96" w:rsidP="00373C96">
      <w:pPr>
        <w:pStyle w:val="BodyText"/>
      </w:pPr>
    </w:p>
    <w:p w:rsidR="00000000" w:rsidRPr="00373C96" w:rsidP="009D5A08">
      <w:pPr>
        <w:pStyle w:val="BodyText"/>
      </w:pPr>
      <w:r w:rsidRPr="00373C96">
        <w:t>Note: If a specific volume or frequency is not stated, then evidence must be provided at least once.</w:t>
      </w:r>
    </w:p>
    <w:p w:rsidR="00000000" w:rsidRPr="00373C96" w:rsidP="00373C96">
      <w:pPr>
        <w:pStyle w:val="Heading1"/>
      </w:pPr>
      <w:bookmarkStart w:id="10" w:name="O_790194"/>
      <w:bookmarkEnd w:id="10"/>
      <w:r w:rsidRPr="00373C96">
        <w:t>Knowledge Evidence</w:t>
      </w:r>
    </w:p>
    <w:p w:rsidR="00000000" w:rsidRPr="00373C96" w:rsidP="009D5A08">
      <w:pPr>
        <w:pStyle w:val="BodyText"/>
      </w:pPr>
      <w:r w:rsidRPr="00373C96">
        <w:t>To complete the unit requirements safely and effectively, the individual must:</w:t>
      </w:r>
    </w:p>
    <w:p w:rsidR="00000000" w:rsidRPr="00373C96" w:rsidP="00373C96">
      <w:pPr>
        <w:pStyle w:val="ListBullet"/>
      </w:pPr>
      <w:r w:rsidRPr="00373C96">
        <w:t>identify and detail organisational strengths, goals, policies and strategies in relation to managing and assessing collections</w:t>
      </w:r>
    </w:p>
    <w:p w:rsidR="00000000" w:rsidRPr="00373C96" w:rsidP="00373C96">
      <w:pPr>
        <w:pStyle w:val="ListBullet"/>
      </w:pPr>
      <w:r w:rsidRPr="00373C96">
        <w:t>explain the methodolog</w:t>
      </w:r>
      <w:r w:rsidRPr="00373C96">
        <w:t>y for significance assessment of collections</w:t>
      </w:r>
    </w:p>
    <w:p w:rsidR="00000000" w:rsidRPr="00373C96" w:rsidP="00373C96">
      <w:pPr>
        <w:pStyle w:val="ListBullet"/>
      </w:pPr>
      <w:r w:rsidRPr="00373C96">
        <w:t>explain the difference between primary and comparative criteria in an assessment</w:t>
      </w:r>
    </w:p>
    <w:p w:rsidR="00000000" w:rsidRPr="00373C96" w:rsidP="00373C96">
      <w:pPr>
        <w:pStyle w:val="ListBullet"/>
      </w:pPr>
      <w:r w:rsidRPr="00373C96">
        <w:t>describe the process for accessing technical specialists</w:t>
      </w:r>
    </w:p>
    <w:p w:rsidR="00000000" w:rsidRPr="00373C96" w:rsidP="00373C96">
      <w:pPr>
        <w:pStyle w:val="ListBullet"/>
      </w:pPr>
      <w:r w:rsidRPr="00373C96">
        <w:t>describe the process for locating, interpreting, interrogating and verify</w:t>
      </w:r>
      <w:r w:rsidRPr="00373C96">
        <w:t>ing sources of information to assist in assessing the significance of collections.</w:t>
      </w:r>
    </w:p>
    <w:p w:rsidR="00000000" w:rsidRPr="00373C96" w:rsidP="00373C96">
      <w:pPr>
        <w:pStyle w:val="AllowPageBreak"/>
      </w:pPr>
    </w:p>
    <w:p w:rsidR="00000000" w:rsidRPr="00373C96" w:rsidP="00373C96">
      <w:pPr>
        <w:pStyle w:val="Heading1"/>
      </w:pPr>
      <w:bookmarkStart w:id="11" w:name="O_790195"/>
      <w:bookmarkEnd w:id="11"/>
      <w:r w:rsidRPr="00373C96">
        <w:t>Assessment Conditions</w:t>
      </w:r>
    </w:p>
    <w:p w:rsidR="00000000" w:rsidRPr="00373C96" w:rsidP="009D5A08">
      <w:pPr>
        <w:pStyle w:val="BodyText"/>
      </w:pPr>
      <w:r w:rsidRPr="00373C96">
        <w:t>Assessment must be conducted in a safe environment where evidence gathered demonstrates consistent performance of typical activities e</w:t>
      </w:r>
      <w:r w:rsidRPr="00373C96">
        <w:t xml:space="preserve">xperienced in creative arts industry environments. The assessment environment must include access to: </w:t>
      </w:r>
    </w:p>
    <w:p w:rsidR="00000000" w:rsidRPr="00373C96" w:rsidP="00373C96">
      <w:pPr>
        <w:pStyle w:val="ListBullet"/>
      </w:pPr>
      <w:r w:rsidRPr="00373C96">
        <w:t>tools, equipment and storage system for statements of significance</w:t>
      </w:r>
    </w:p>
    <w:p w:rsidR="00000000" w:rsidRPr="00373C96" w:rsidP="00373C96">
      <w:pPr>
        <w:pStyle w:val="ListBullet"/>
      </w:pPr>
      <w:r w:rsidRPr="00373C96">
        <w:t>information sources</w:t>
      </w:r>
    </w:p>
    <w:p w:rsidR="00000000" w:rsidRPr="00373C96" w:rsidP="00373C96">
      <w:pPr>
        <w:pStyle w:val="ListBullet"/>
      </w:pPr>
      <w:r w:rsidRPr="00373C96">
        <w:t>objects and items to assess</w:t>
      </w:r>
    </w:p>
    <w:p w:rsidR="00000000" w:rsidRPr="00373C96" w:rsidP="00373C96">
      <w:pPr>
        <w:pStyle w:val="ListBullet"/>
      </w:pPr>
      <w:r w:rsidRPr="00373C96">
        <w:t>organisational policies and procedure</w:t>
      </w:r>
      <w:r w:rsidRPr="00373C96">
        <w:t>s related to significance assessment</w:t>
      </w:r>
    </w:p>
    <w:p w:rsidR="00000000" w:rsidRPr="00373C96" w:rsidP="00373C96">
      <w:pPr>
        <w:pStyle w:val="ListBullet"/>
      </w:pPr>
      <w:r w:rsidRPr="00373C96">
        <w:t>sources of advice.</w:t>
      </w:r>
    </w:p>
    <w:p w:rsidR="00000000" w:rsidRPr="00373C96" w:rsidP="00373C96">
      <w:pPr>
        <w:pStyle w:val="BodyText"/>
      </w:pPr>
    </w:p>
    <w:p w:rsidR="009D5A08" w:rsidP="009D5A08">
      <w:pPr>
        <w:pStyle w:val="BodyText"/>
      </w:pPr>
      <w:r w:rsidRPr="00373C96">
        <w:t>Assessors of this unit must satisfy the requirements for assessors in applicable vocational educational and training legislation, frameworks and/or standards.</w:t>
      </w:r>
    </w:p>
    <w:p w:rsidR="00000000" w:rsidRPr="00373C96" w:rsidP="00373C96">
      <w:pPr>
        <w:pStyle w:val="Heading1"/>
      </w:pPr>
      <w:bookmarkStart w:id="12" w:name="O_790198"/>
      <w:bookmarkEnd w:id="12"/>
      <w:r w:rsidRPr="00373C96">
        <w:t>Links</w:t>
      </w:r>
    </w:p>
    <w:p w:rsidR="00000000" w:rsidRPr="00373C96" w:rsidP="009D5A08">
      <w:pPr>
        <w:pStyle w:val="BodyText"/>
      </w:pPr>
      <w:r w:rsidRPr="00373C96">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46E47">
        <w:rPr>
          <w:rStyle w:val="Hyperlink"/>
        </w:rPr>
        <w:t>https://vetnet.gov.au/Pages/TrainingDocs.aspx?q=1db201d9-4006-4430-839f-382ef6b803d5</w:t>
      </w:r>
      <w:r>
        <w:fldChar w:fldCharType="end"/>
      </w:r>
    </w:p>
    <w:p w:rsidR="00000000" w:rsidRPr="00373C96" w:rsidP="00373C96"/>
    <w:sectPr w:rsidSect="00373C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96" w:rsidRPr="009D5A08" w:rsidP="009D5A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08" w:rsidP="00373C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D5A08" w:rsidP="00373C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D5A08" w:rsidP="00373C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96" w:rsidP="00373C96">
    <w:pPr>
      <w:pStyle w:val="Footer"/>
      <w:framePr w:wrap="around"/>
    </w:pPr>
    <w:r>
      <w:fldChar w:fldCharType="begin"/>
    </w:r>
    <w:r>
      <w:instrText xml:space="preserve"> DOCPROPERTY  Subject  \* MERGEFORMAT </w:instrText>
    </w:r>
    <w:r>
      <w:fldChar w:fldCharType="separate"/>
    </w:r>
    <w:r w:rsidR="009D5A08">
      <w:t>Approved</w:t>
    </w:r>
    <w:r w:rsidR="009D5A08">
      <w:fldChar w:fldCharType="end"/>
    </w:r>
    <w:r>
      <w:tab/>
      <w:t xml:space="preserve">Page </w:t>
    </w:r>
    <w:r>
      <w:fldChar w:fldCharType="begin"/>
    </w:r>
    <w:r>
      <w:instrText xml:space="preserve"> PAGE  \* Arabic  \* MERGEFORMAT </w:instrText>
    </w:r>
    <w:r>
      <w:fldChar w:fldCharType="separate"/>
    </w:r>
    <w:r w:rsidR="009D5A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5A08">
      <w:rPr>
        <w:noProof/>
      </w:rPr>
      <w:t>5</w:t>
    </w:r>
    <w:r>
      <w:rPr>
        <w:noProof/>
      </w:rPr>
      <w:fldChar w:fldCharType="end"/>
    </w:r>
  </w:p>
  <w:p w:rsidR="00373C96" w:rsidP="00373C96">
    <w:pPr>
      <w:pStyle w:val="Footer"/>
      <w:framePr w:wrap="around"/>
    </w:pPr>
    <w:r>
      <w:t xml:space="preserve">© Commonwealth of Australia, </w:t>
    </w:r>
    <w:r>
      <w:fldChar w:fldCharType="begin"/>
    </w:r>
    <w:r>
      <w:instrText xml:space="preserve"> DATE  \@ "yyyy"  \* MERGEFORMAT </w:instrText>
    </w:r>
    <w:r>
      <w:fldChar w:fldCharType="separate"/>
    </w:r>
    <w:r w:rsidR="009D5A08">
      <w:rPr>
        <w:noProof/>
      </w:rPr>
      <w:t>2025</w:t>
    </w:r>
    <w:r>
      <w:fldChar w:fldCharType="end"/>
    </w:r>
    <w:r>
      <w:tab/>
    </w:r>
    <w:r>
      <w:fldChar w:fldCharType="begin"/>
    </w:r>
    <w:r>
      <w:instrText xml:space="preserve"> DOCPROPERTY  Author  \* MERGEFORMAT </w:instrText>
    </w:r>
    <w:r>
      <w:fldChar w:fldCharType="separate"/>
    </w:r>
    <w:r w:rsidR="009D5A08">
      <w:t>Service and Creative Skills Australia</w:t>
    </w:r>
    <w:r w:rsidR="009D5A08">
      <w:fldChar w:fldCharType="end"/>
    </w:r>
  </w:p>
  <w:p w:rsidR="00373C96" w:rsidP="00373C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3C96" w:rsidRPr="009D5A08" w:rsidP="009D5A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08" w:rsidRPr="002D2AF8" w:rsidP="00373C96">
    <w:pPr>
      <w:pStyle w:val="Header"/>
      <w:framePr w:wrap="around"/>
    </w:pPr>
    <w:r>
      <w:fldChar w:fldCharType="begin"/>
    </w:r>
    <w:r>
      <w:instrText xml:space="preserve"> TITLE   \* MERGEFORMAT </w:instrText>
    </w:r>
    <w:r>
      <w:fldChar w:fldCharType="separate"/>
    </w:r>
    <w:r>
      <w:t>CUACNM501 Assess the significance of collections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5A08" w:rsidP="00373C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96" w:rsidRPr="002D2AF8" w:rsidP="00373C96">
    <w:pPr>
      <w:pStyle w:val="Header"/>
      <w:framePr w:wrap="around"/>
    </w:pPr>
    <w:r>
      <w:fldChar w:fldCharType="begin"/>
    </w:r>
    <w:r>
      <w:instrText xml:space="preserve"> TITLE   \* MERGEFORMAT </w:instrText>
    </w:r>
    <w:r>
      <w:fldChar w:fldCharType="separate"/>
    </w:r>
    <w:r w:rsidR="009D5A08">
      <w:t>CUACNM501 Assess the significance of collections</w:t>
    </w:r>
    <w:r w:rsidR="009D5A08">
      <w:fldChar w:fldCharType="end"/>
    </w:r>
    <w:r>
      <w:tab/>
      <w:t xml:space="preserve">Date this document was generated: </w:t>
    </w:r>
    <w:r>
      <w:fldChar w:fldCharType="begin"/>
    </w:r>
    <w:r>
      <w:instrText xml:space="preserve"> CREATEDATE  \@ "d MMMM yyyy"  \* MERGEFORMAT </w:instrText>
    </w:r>
    <w:r>
      <w:fldChar w:fldCharType="separate"/>
    </w:r>
    <w:r w:rsidR="009D5A08">
      <w:rPr>
        <w:noProof/>
      </w:rPr>
      <w:t>2 March 2025</w:t>
    </w:r>
    <w:r>
      <w:fldChar w:fldCharType="end"/>
    </w:r>
  </w:p>
  <w:p w:rsidR="00373C96" w:rsidP="00373C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0281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C65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A4E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C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C96"/>
    <w:pPr>
      <w:spacing w:before="360" w:after="60"/>
      <w:outlineLvl w:val="0"/>
    </w:pPr>
    <w:rPr>
      <w:sz w:val="32"/>
    </w:rPr>
  </w:style>
  <w:style w:type="paragraph" w:styleId="Heading2">
    <w:name w:val="heading 2"/>
    <w:basedOn w:val="HeadingBase"/>
    <w:next w:val="BodyText"/>
    <w:link w:val="Heading2Char"/>
    <w:qFormat/>
    <w:rsid w:val="00373C96"/>
    <w:pPr>
      <w:keepLines/>
      <w:spacing w:before="240" w:after="120"/>
      <w:outlineLvl w:val="1"/>
    </w:pPr>
    <w:rPr>
      <w:sz w:val="28"/>
      <w:szCs w:val="40"/>
    </w:rPr>
  </w:style>
  <w:style w:type="paragraph" w:styleId="Heading3">
    <w:name w:val="heading 3"/>
    <w:basedOn w:val="HeadingBase"/>
    <w:next w:val="BodyText"/>
    <w:link w:val="Heading3Char"/>
    <w:qFormat/>
    <w:rsid w:val="00373C96"/>
    <w:pPr>
      <w:spacing w:before="180" w:after="120"/>
      <w:outlineLvl w:val="2"/>
    </w:pPr>
    <w:rPr>
      <w:spacing w:val="-10"/>
      <w:kern w:val="32"/>
    </w:rPr>
  </w:style>
  <w:style w:type="paragraph" w:styleId="Heading4">
    <w:name w:val="heading 4"/>
    <w:basedOn w:val="HeadingBase"/>
    <w:next w:val="BodyText"/>
    <w:link w:val="Heading4Char"/>
    <w:qFormat/>
    <w:rsid w:val="00373C96"/>
    <w:pPr>
      <w:spacing w:before="160" w:after="120"/>
      <w:outlineLvl w:val="3"/>
    </w:pPr>
    <w:rPr>
      <w:sz w:val="22"/>
    </w:rPr>
  </w:style>
  <w:style w:type="paragraph" w:styleId="Heading5">
    <w:name w:val="heading 5"/>
    <w:basedOn w:val="HeadingBase"/>
    <w:next w:val="Normal"/>
    <w:link w:val="Heading5Char"/>
    <w:qFormat/>
    <w:rsid w:val="00373C96"/>
    <w:pPr>
      <w:spacing w:before="80"/>
      <w:outlineLvl w:val="4"/>
    </w:pPr>
    <w:rPr>
      <w:color w:val="918585"/>
      <w:sz w:val="20"/>
    </w:rPr>
  </w:style>
  <w:style w:type="paragraph" w:styleId="Heading6">
    <w:name w:val="heading 6"/>
    <w:basedOn w:val="HeadingBase"/>
    <w:next w:val="Normal"/>
    <w:link w:val="Heading6Char"/>
    <w:qFormat/>
    <w:rsid w:val="00373C96"/>
    <w:pPr>
      <w:spacing w:before="60"/>
      <w:outlineLvl w:val="5"/>
    </w:pPr>
    <w:rPr>
      <w:color w:val="918585"/>
      <w:sz w:val="20"/>
    </w:rPr>
  </w:style>
  <w:style w:type="paragraph" w:styleId="Heading7">
    <w:name w:val="heading 7"/>
    <w:basedOn w:val="Normal"/>
    <w:next w:val="Normal"/>
    <w:link w:val="Heading7Char"/>
    <w:qFormat/>
    <w:rsid w:val="00373C96"/>
    <w:pPr>
      <w:ind w:left="720"/>
      <w:outlineLvl w:val="6"/>
    </w:pPr>
    <w:rPr>
      <w:i/>
    </w:rPr>
  </w:style>
  <w:style w:type="paragraph" w:styleId="Heading8">
    <w:name w:val="heading 8"/>
    <w:basedOn w:val="Normal"/>
    <w:next w:val="Normal"/>
    <w:link w:val="Heading8Char"/>
    <w:qFormat/>
    <w:rsid w:val="00373C96"/>
    <w:pPr>
      <w:ind w:left="720"/>
      <w:outlineLvl w:val="7"/>
    </w:pPr>
    <w:rPr>
      <w:i/>
    </w:rPr>
  </w:style>
  <w:style w:type="paragraph" w:styleId="Heading9">
    <w:name w:val="heading 9"/>
    <w:basedOn w:val="Normal"/>
    <w:next w:val="Normal"/>
    <w:link w:val="Heading9Char"/>
    <w:qFormat/>
    <w:rsid w:val="00373C96"/>
    <w:pPr>
      <w:ind w:left="720"/>
      <w:outlineLvl w:val="8"/>
    </w:pPr>
    <w:rPr>
      <w:i/>
    </w:rPr>
  </w:style>
  <w:style w:type="character" w:default="1" w:styleId="DefaultParagraphFont">
    <w:name w:val="Default Paragraph Font"/>
    <w:uiPriority w:val="1"/>
    <w:unhideWhenUsed/>
    <w:rsid w:val="00373C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C96"/>
  </w:style>
  <w:style w:type="character" w:customStyle="1" w:styleId="Heading1Char">
    <w:name w:val="Heading 1 Char"/>
    <w:basedOn w:val="DefaultParagraphFont"/>
    <w:link w:val="Heading1"/>
    <w:rsid w:val="00373C96"/>
    <w:rPr>
      <w:rFonts w:ascii="Times New Roman" w:eastAsia="Times New Roman" w:hAnsi="Times New Roman" w:cs="Times New Roman"/>
      <w:b/>
      <w:sz w:val="32"/>
      <w:szCs w:val="20"/>
      <w:lang w:eastAsia="en-US"/>
    </w:rPr>
  </w:style>
  <w:style w:type="paragraph" w:styleId="BodyText">
    <w:name w:val="Body Text"/>
    <w:basedOn w:val="Normal"/>
    <w:link w:val="BodyTextChar"/>
    <w:rsid w:val="00373C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3C96"/>
    <w:rPr>
      <w:rFonts w:ascii="Times New Roman" w:eastAsia="Times New Roman" w:hAnsi="Times New Roman" w:cs="Times New Roman"/>
      <w:sz w:val="24"/>
      <w:lang w:eastAsia="en-US"/>
    </w:rPr>
  </w:style>
  <w:style w:type="paragraph" w:styleId="ListBullet">
    <w:name w:val="List Bullet"/>
    <w:basedOn w:val="List"/>
    <w:rsid w:val="00373C96"/>
    <w:pPr>
      <w:numPr>
        <w:numId w:val="12"/>
      </w:numPr>
      <w:tabs>
        <w:tab w:val="clear" w:pos="340"/>
      </w:tabs>
      <w:spacing w:before="40" w:after="40"/>
    </w:pPr>
  </w:style>
  <w:style w:type="character" w:customStyle="1" w:styleId="SpecialBold">
    <w:name w:val="Special Bold"/>
    <w:basedOn w:val="DefaultParagraphFont"/>
    <w:rsid w:val="00373C96"/>
    <w:rPr>
      <w:b/>
      <w:spacing w:val="0"/>
    </w:rPr>
  </w:style>
  <w:style w:type="paragraph" w:styleId="ListBullet2">
    <w:name w:val="List Bullet 2"/>
    <w:basedOn w:val="List2"/>
    <w:rsid w:val="00373C96"/>
    <w:pPr>
      <w:numPr>
        <w:numId w:val="13"/>
      </w:numPr>
      <w:tabs>
        <w:tab w:val="clear" w:pos="680"/>
      </w:tabs>
    </w:pPr>
  </w:style>
  <w:style w:type="character" w:styleId="Emphasis">
    <w:name w:val="Emphasis"/>
    <w:basedOn w:val="DefaultParagraphFont"/>
    <w:qFormat/>
    <w:rsid w:val="00373C96"/>
    <w:rPr>
      <w:i/>
    </w:rPr>
  </w:style>
  <w:style w:type="paragraph" w:customStyle="1" w:styleId="SuperHeading">
    <w:name w:val="SuperHeading"/>
    <w:basedOn w:val="Normal"/>
    <w:rsid w:val="00373C96"/>
    <w:pPr>
      <w:spacing w:before="240" w:after="120"/>
      <w:outlineLvl w:val="0"/>
    </w:pPr>
    <w:rPr>
      <w:rFonts w:ascii="Times New Roman" w:hAnsi="Times New Roman"/>
      <w:b/>
      <w:sz w:val="32"/>
    </w:rPr>
  </w:style>
  <w:style w:type="paragraph" w:customStyle="1" w:styleId="AllowPageBreak">
    <w:name w:val="AllowPageBreak"/>
    <w:rsid w:val="00373C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3C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C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C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C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C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C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C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C96"/>
    <w:rPr>
      <w:rFonts w:ascii="Courier New" w:eastAsia="Times New Roman" w:hAnsi="Courier New" w:cs="Times New Roman"/>
      <w:i/>
      <w:szCs w:val="20"/>
      <w:lang w:eastAsia="en-US"/>
    </w:rPr>
  </w:style>
  <w:style w:type="paragraph" w:customStyle="1" w:styleId="HeadingBase">
    <w:name w:val="Heading Base"/>
    <w:rsid w:val="00373C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C96"/>
    <w:pPr>
      <w:tabs>
        <w:tab w:val="right" w:leader="dot" w:pos="9072"/>
      </w:tabs>
      <w:ind w:left="567"/>
    </w:pPr>
    <w:rPr>
      <w:szCs w:val="22"/>
    </w:rPr>
  </w:style>
  <w:style w:type="paragraph" w:customStyle="1" w:styleId="TOCBase">
    <w:name w:val="TOC Base"/>
    <w:rsid w:val="00373C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C96"/>
    <w:pPr>
      <w:tabs>
        <w:tab w:val="right" w:leader="dot" w:pos="9072"/>
      </w:tabs>
      <w:spacing w:before="40" w:after="40"/>
      <w:ind w:left="284"/>
    </w:pPr>
    <w:rPr>
      <w:rFonts w:ascii="Times New Roman" w:hAnsi="Times New Roman"/>
    </w:rPr>
  </w:style>
  <w:style w:type="paragraph" w:styleId="TOC1">
    <w:name w:val="toc 1"/>
    <w:basedOn w:val="TOCBase"/>
    <w:next w:val="Normal"/>
    <w:rsid w:val="00373C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C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C96"/>
    <w:rPr>
      <w:rFonts w:ascii="Times New Roman" w:eastAsia="Times New Roman" w:hAnsi="Times New Roman" w:cs="Times New Roman"/>
      <w:sz w:val="16"/>
      <w:lang w:eastAsia="en-US"/>
    </w:rPr>
  </w:style>
  <w:style w:type="paragraph" w:styleId="Title">
    <w:name w:val="Title"/>
    <w:basedOn w:val="HeadingBase"/>
    <w:link w:val="TitleChar"/>
    <w:qFormat/>
    <w:rsid w:val="00373C96"/>
    <w:pPr>
      <w:spacing w:before="5040"/>
      <w:jc w:val="center"/>
    </w:pPr>
    <w:rPr>
      <w:sz w:val="48"/>
      <w:szCs w:val="72"/>
      <w:lang w:val="en-US"/>
    </w:rPr>
  </w:style>
  <w:style w:type="character" w:customStyle="1" w:styleId="TitleChar">
    <w:name w:val="Title Char"/>
    <w:basedOn w:val="DefaultParagraphFont"/>
    <w:link w:val="Title"/>
    <w:rsid w:val="00373C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C96"/>
    <w:pPr>
      <w:tabs>
        <w:tab w:val="left" w:pos="3600"/>
        <w:tab w:val="left" w:pos="3958"/>
      </w:tabs>
    </w:pPr>
  </w:style>
  <w:style w:type="paragraph" w:styleId="List">
    <w:name w:val="List"/>
    <w:basedOn w:val="BodyText"/>
    <w:next w:val="BodyText"/>
    <w:rsid w:val="00373C96"/>
    <w:pPr>
      <w:tabs>
        <w:tab w:val="left" w:pos="340"/>
      </w:tabs>
      <w:spacing w:before="60" w:after="60"/>
      <w:ind w:left="340" w:hanging="340"/>
    </w:pPr>
  </w:style>
  <w:style w:type="paragraph" w:customStyle="1" w:styleId="Note">
    <w:name w:val="Note"/>
    <w:basedOn w:val="BodyText"/>
    <w:rsid w:val="00373C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C96"/>
    <w:pPr>
      <w:framePr w:wrap="auto" w:hAnchor="text" w:y="6049"/>
    </w:pPr>
    <w:rPr>
      <w:color w:val="000000"/>
      <w:sz w:val="40"/>
    </w:rPr>
  </w:style>
  <w:style w:type="paragraph" w:customStyle="1" w:styleId="TOCTitle">
    <w:name w:val="TOCTitle"/>
    <w:basedOn w:val="Heading1"/>
    <w:rsid w:val="00373C96"/>
    <w:pPr>
      <w:spacing w:after="240"/>
      <w:jc w:val="center"/>
      <w:outlineLvl w:val="9"/>
    </w:pPr>
    <w:rPr>
      <w:caps/>
    </w:rPr>
  </w:style>
  <w:style w:type="paragraph" w:customStyle="1" w:styleId="Version">
    <w:name w:val="Version"/>
    <w:rsid w:val="00373C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C96"/>
    <w:pPr>
      <w:keepNext w:val="0"/>
      <w:tabs>
        <w:tab w:val="right" w:pos="4176"/>
      </w:tabs>
      <w:ind w:left="198" w:hanging="198"/>
    </w:pPr>
    <w:rPr>
      <w:rFonts w:ascii="Garamond" w:hAnsi="Garamond"/>
    </w:rPr>
  </w:style>
  <w:style w:type="paragraph" w:styleId="IndexHeading">
    <w:name w:val="index heading"/>
    <w:basedOn w:val="Normal"/>
    <w:next w:val="Index1"/>
    <w:semiHidden/>
    <w:rsid w:val="00373C96"/>
    <w:pPr>
      <w:spacing w:before="120" w:after="120"/>
    </w:pPr>
    <w:rPr>
      <w:rFonts w:ascii="Arial" w:hAnsi="Arial"/>
      <w:b/>
      <w:color w:val="918585"/>
      <w:sz w:val="24"/>
    </w:rPr>
  </w:style>
  <w:style w:type="paragraph" w:styleId="Header">
    <w:name w:val="header"/>
    <w:basedOn w:val="Normal"/>
    <w:link w:val="HeaderChar"/>
    <w:rsid w:val="00373C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C96"/>
    <w:rPr>
      <w:rFonts w:ascii="Times New Roman" w:eastAsia="Times New Roman" w:hAnsi="Times New Roman" w:cs="Times New Roman"/>
      <w:sz w:val="16"/>
      <w:szCs w:val="20"/>
      <w:lang w:val="en-GB" w:eastAsia="en-US"/>
    </w:rPr>
  </w:style>
  <w:style w:type="paragraph" w:customStyle="1" w:styleId="Chapter">
    <w:name w:val="Chapter"/>
    <w:basedOn w:val="Normal"/>
    <w:rsid w:val="00373C96"/>
    <w:pPr>
      <w:spacing w:before="240"/>
    </w:pPr>
    <w:rPr>
      <w:rFonts w:ascii="Times New Roman" w:hAnsi="Times New Roman"/>
      <w:smallCaps/>
      <w:spacing w:val="80"/>
      <w:sz w:val="28"/>
    </w:rPr>
  </w:style>
  <w:style w:type="paragraph" w:customStyle="1" w:styleId="InChapter">
    <w:name w:val="InChapter"/>
    <w:basedOn w:val="Heading3"/>
    <w:rsid w:val="00373C96"/>
    <w:pPr>
      <w:spacing w:after="240"/>
      <w:outlineLvl w:val="9"/>
    </w:pPr>
    <w:rPr>
      <w:noProof/>
    </w:rPr>
  </w:style>
  <w:style w:type="paragraph" w:styleId="Index2">
    <w:name w:val="index 2"/>
    <w:basedOn w:val="Normal"/>
    <w:next w:val="Normal"/>
    <w:semiHidden/>
    <w:rsid w:val="00373C96"/>
    <w:pPr>
      <w:tabs>
        <w:tab w:val="right" w:pos="4176"/>
      </w:tabs>
      <w:ind w:left="568" w:hanging="284"/>
    </w:pPr>
    <w:rPr>
      <w:rFonts w:ascii="Garamond" w:hAnsi="Garamond"/>
    </w:rPr>
  </w:style>
  <w:style w:type="paragraph" w:customStyle="1" w:styleId="Byline">
    <w:name w:val="Byline"/>
    <w:rsid w:val="00373C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C96"/>
    <w:pPr>
      <w:tabs>
        <w:tab w:val="clear" w:pos="3600"/>
        <w:tab w:val="clear" w:pos="3958"/>
      </w:tabs>
      <w:jc w:val="right"/>
    </w:pPr>
  </w:style>
  <w:style w:type="paragraph" w:styleId="Caption">
    <w:name w:val="caption"/>
    <w:basedOn w:val="BodyText"/>
    <w:next w:val="Normal"/>
    <w:qFormat/>
    <w:rsid w:val="00373C96"/>
    <w:pPr>
      <w:framePr w:w="2268" w:hSpace="181" w:vSpace="181" w:wrap="around" w:vAnchor="text" w:hAnchor="page" w:x="1135" w:y="285" w:anchorLock="1"/>
    </w:pPr>
    <w:rPr>
      <w:i/>
    </w:rPr>
  </w:style>
  <w:style w:type="paragraph" w:customStyle="1" w:styleId="MiniTOCTitle">
    <w:name w:val="MiniTOCTitle"/>
    <w:basedOn w:val="Heading4"/>
    <w:rsid w:val="00373C96"/>
    <w:pPr>
      <w:spacing w:before="240"/>
      <w:outlineLvl w:val="9"/>
    </w:pPr>
    <w:rPr>
      <w:noProof/>
      <w:sz w:val="24"/>
    </w:rPr>
  </w:style>
  <w:style w:type="paragraph" w:customStyle="1" w:styleId="MiniTOCItem">
    <w:name w:val="MiniTOCItem"/>
    <w:basedOn w:val="ListBullet"/>
    <w:rsid w:val="00373C96"/>
    <w:pPr>
      <w:numPr>
        <w:numId w:val="0"/>
      </w:numPr>
      <w:tabs>
        <w:tab w:val="right" w:leader="dot" w:pos="6521"/>
      </w:tabs>
      <w:spacing w:before="0" w:after="0"/>
    </w:pPr>
  </w:style>
  <w:style w:type="paragraph" w:customStyle="1" w:styleId="TOFTitle">
    <w:name w:val="TOFTitle"/>
    <w:basedOn w:val="TOCTitle"/>
    <w:rsid w:val="00373C96"/>
  </w:style>
  <w:style w:type="paragraph" w:styleId="TableofFigures">
    <w:name w:val="table of figures"/>
    <w:basedOn w:val="Normal"/>
    <w:next w:val="Normal"/>
    <w:semiHidden/>
    <w:rsid w:val="00373C96"/>
    <w:pPr>
      <w:tabs>
        <w:tab w:val="right" w:leader="dot" w:pos="9072"/>
      </w:tabs>
      <w:ind w:left="970" w:hanging="403"/>
    </w:pPr>
    <w:rPr>
      <w:rFonts w:ascii="Times New Roman" w:hAnsi="Times New Roman"/>
      <w:b/>
    </w:rPr>
  </w:style>
  <w:style w:type="paragraph" w:styleId="ListNumber">
    <w:name w:val="List Number"/>
    <w:basedOn w:val="List"/>
    <w:rsid w:val="00373C96"/>
    <w:pPr>
      <w:numPr>
        <w:numId w:val="15"/>
      </w:numPr>
      <w:tabs>
        <w:tab w:val="clear" w:pos="340"/>
      </w:tabs>
    </w:pPr>
  </w:style>
  <w:style w:type="character" w:customStyle="1" w:styleId="WingdingSymbols">
    <w:name w:val="Wingding Symbols"/>
    <w:rsid w:val="00373C96"/>
    <w:rPr>
      <w:rFonts w:ascii="Wingdings" w:hAnsi="Wingdings"/>
    </w:rPr>
  </w:style>
  <w:style w:type="paragraph" w:customStyle="1" w:styleId="TableHeading">
    <w:name w:val="Table Heading"/>
    <w:basedOn w:val="HeadingBase"/>
    <w:rsid w:val="00373C96"/>
    <w:pPr>
      <w:keepLines/>
      <w:pBdr>
        <w:bottom w:val="single" w:sz="6" w:space="1" w:color="918585"/>
      </w:pBdr>
      <w:spacing w:before="240"/>
    </w:pPr>
  </w:style>
  <w:style w:type="character" w:customStyle="1" w:styleId="HotSpot">
    <w:name w:val="HotSpot"/>
    <w:rsid w:val="00373C96"/>
    <w:rPr>
      <w:color w:val="0033CC"/>
      <w:u w:val="none"/>
    </w:rPr>
  </w:style>
  <w:style w:type="paragraph" w:customStyle="1" w:styleId="BodyTextRight">
    <w:name w:val="Body Text Right"/>
    <w:basedOn w:val="BodyText"/>
    <w:rsid w:val="00373C96"/>
    <w:pPr>
      <w:spacing w:before="0" w:after="0"/>
      <w:jc w:val="right"/>
    </w:pPr>
  </w:style>
  <w:style w:type="paragraph" w:styleId="Index3">
    <w:name w:val="index 3"/>
    <w:basedOn w:val="ListNumber2"/>
    <w:next w:val="Normal"/>
    <w:semiHidden/>
    <w:rsid w:val="00373C96"/>
    <w:pPr>
      <w:numPr>
        <w:numId w:val="0"/>
      </w:numPr>
      <w:tabs>
        <w:tab w:val="right" w:leader="dot" w:pos="4176"/>
      </w:tabs>
    </w:pPr>
  </w:style>
  <w:style w:type="paragraph" w:styleId="ListNumber2">
    <w:name w:val="List Number 2"/>
    <w:basedOn w:val="List2"/>
    <w:rsid w:val="00373C96"/>
    <w:pPr>
      <w:numPr>
        <w:numId w:val="10"/>
      </w:numPr>
      <w:tabs>
        <w:tab w:val="clear" w:pos="1060"/>
      </w:tabs>
    </w:pPr>
  </w:style>
  <w:style w:type="paragraph" w:customStyle="1" w:styleId="MarginNote">
    <w:name w:val="Margin Note"/>
    <w:basedOn w:val="BodyText"/>
    <w:rsid w:val="00373C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C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C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C96"/>
    <w:rPr>
      <w:sz w:val="32"/>
    </w:rPr>
  </w:style>
  <w:style w:type="paragraph" w:customStyle="1" w:styleId="HeadingProcedure">
    <w:name w:val="Heading Procedure"/>
    <w:basedOn w:val="HeadingBase"/>
    <w:next w:val="Normal"/>
    <w:rsid w:val="00373C96"/>
    <w:pPr>
      <w:tabs>
        <w:tab w:val="left" w:pos="0"/>
      </w:tabs>
      <w:spacing w:before="120" w:after="60"/>
    </w:pPr>
    <w:rPr>
      <w:i/>
      <w:color w:val="918585"/>
      <w:sz w:val="22"/>
    </w:rPr>
  </w:style>
  <w:style w:type="paragraph" w:customStyle="1" w:styleId="TableBodyText">
    <w:name w:val="Table Body Text"/>
    <w:basedOn w:val="BodyText"/>
    <w:rsid w:val="00373C96"/>
    <w:pPr>
      <w:spacing w:before="60" w:after="60"/>
    </w:pPr>
  </w:style>
  <w:style w:type="paragraph" w:styleId="ListContinue">
    <w:name w:val="List Continue"/>
    <w:basedOn w:val="List"/>
    <w:rsid w:val="00373C96"/>
    <w:pPr>
      <w:ind w:firstLine="0"/>
    </w:pPr>
  </w:style>
  <w:style w:type="paragraph" w:customStyle="1" w:styleId="ListNote">
    <w:name w:val="List Note"/>
    <w:basedOn w:val="List"/>
    <w:rsid w:val="00373C96"/>
    <w:pPr>
      <w:pBdr>
        <w:top w:val="single" w:sz="6" w:space="2" w:color="918585"/>
        <w:bottom w:val="single" w:sz="6" w:space="2" w:color="918585"/>
      </w:pBdr>
      <w:tabs>
        <w:tab w:val="left" w:pos="1021"/>
      </w:tabs>
      <w:ind w:firstLine="0"/>
    </w:pPr>
  </w:style>
  <w:style w:type="paragraph" w:customStyle="1" w:styleId="Warning">
    <w:name w:val="Warning"/>
    <w:basedOn w:val="BodyText"/>
    <w:rsid w:val="00373C96"/>
    <w:pPr>
      <w:shd w:val="clear" w:color="auto" w:fill="D9D9D9"/>
      <w:tabs>
        <w:tab w:val="left" w:pos="992"/>
      </w:tabs>
      <w:ind w:left="119" w:right="119"/>
    </w:pPr>
    <w:rPr>
      <w:sz w:val="20"/>
    </w:rPr>
  </w:style>
  <w:style w:type="paragraph" w:customStyle="1" w:styleId="MarginIcons">
    <w:name w:val="Margin Icons"/>
    <w:basedOn w:val="BodyText"/>
    <w:rsid w:val="00373C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C96"/>
    <w:rPr>
      <w:rFonts w:ascii="Courier New" w:hAnsi="Courier New"/>
    </w:rPr>
  </w:style>
  <w:style w:type="paragraph" w:customStyle="1" w:styleId="NoteBullet">
    <w:name w:val="Note Bullet"/>
    <w:basedOn w:val="Note"/>
    <w:rsid w:val="00373C96"/>
    <w:pPr>
      <w:tabs>
        <w:tab w:val="clear" w:pos="680"/>
      </w:tabs>
      <w:spacing w:before="60" w:after="60"/>
    </w:pPr>
  </w:style>
  <w:style w:type="paragraph" w:customStyle="1" w:styleId="SubHeading2">
    <w:name w:val="SubHeading2"/>
    <w:basedOn w:val="HeadingBase"/>
    <w:rsid w:val="00373C96"/>
    <w:pPr>
      <w:spacing w:before="240" w:after="60"/>
    </w:pPr>
    <w:rPr>
      <w:sz w:val="20"/>
    </w:rPr>
  </w:style>
  <w:style w:type="paragraph" w:customStyle="1" w:styleId="SubHeading1">
    <w:name w:val="SubHeading1"/>
    <w:basedOn w:val="HeadingBase"/>
    <w:rsid w:val="00373C96"/>
    <w:pPr>
      <w:spacing w:before="240" w:after="60"/>
    </w:pPr>
    <w:rPr>
      <w:color w:val="918585"/>
      <w:sz w:val="22"/>
    </w:rPr>
  </w:style>
  <w:style w:type="paragraph" w:customStyle="1" w:styleId="SideHeading">
    <w:name w:val="Side Heading"/>
    <w:basedOn w:val="HeadingBase"/>
    <w:rsid w:val="00373C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C96"/>
    <w:pPr>
      <w:tabs>
        <w:tab w:val="num" w:pos="360"/>
      </w:tabs>
    </w:pPr>
  </w:style>
  <w:style w:type="paragraph" w:styleId="PlainText">
    <w:name w:val="Plain Text"/>
    <w:basedOn w:val="Normal"/>
    <w:link w:val="PlainTextChar"/>
    <w:rsid w:val="00373C96"/>
    <w:rPr>
      <w:sz w:val="20"/>
    </w:rPr>
  </w:style>
  <w:style w:type="character" w:customStyle="1" w:styleId="PlainTextChar">
    <w:name w:val="Plain Text Char"/>
    <w:basedOn w:val="DefaultParagraphFont"/>
    <w:link w:val="PlainText"/>
    <w:rsid w:val="00373C96"/>
    <w:rPr>
      <w:rFonts w:ascii="Courier New" w:eastAsia="Times New Roman" w:hAnsi="Courier New" w:cs="Times New Roman"/>
      <w:sz w:val="20"/>
      <w:szCs w:val="20"/>
      <w:lang w:eastAsia="en-US"/>
    </w:rPr>
  </w:style>
  <w:style w:type="character" w:customStyle="1" w:styleId="MenuOption">
    <w:name w:val="Menu Option"/>
    <w:basedOn w:val="DefaultParagraphFont"/>
    <w:rsid w:val="00373C96"/>
    <w:rPr>
      <w:b/>
      <w:smallCaps/>
    </w:rPr>
  </w:style>
  <w:style w:type="paragraph" w:customStyle="1" w:styleId="TableListNumber">
    <w:name w:val="Table List Number"/>
    <w:basedOn w:val="ListNumber"/>
    <w:rsid w:val="00373C96"/>
    <w:pPr>
      <w:numPr>
        <w:numId w:val="0"/>
      </w:numPr>
    </w:pPr>
  </w:style>
  <w:style w:type="paragraph" w:styleId="TOC4">
    <w:name w:val="toc 4"/>
    <w:basedOn w:val="TOCBase"/>
    <w:next w:val="Normal"/>
    <w:semiHidden/>
    <w:rsid w:val="00373C96"/>
    <w:pPr>
      <w:tabs>
        <w:tab w:val="right" w:leader="dot" w:pos="9071"/>
      </w:tabs>
      <w:ind w:left="1701"/>
    </w:pPr>
  </w:style>
  <w:style w:type="paragraph" w:customStyle="1" w:styleId="ListAlpha">
    <w:name w:val="List Alpha"/>
    <w:basedOn w:val="List"/>
    <w:rsid w:val="00373C96"/>
    <w:pPr>
      <w:numPr>
        <w:numId w:val="9"/>
      </w:numPr>
    </w:pPr>
  </w:style>
  <w:style w:type="paragraph" w:customStyle="1" w:styleId="ListAlpha2">
    <w:name w:val="List Alpha 2"/>
    <w:basedOn w:val="List2"/>
    <w:rsid w:val="00373C96"/>
    <w:pPr>
      <w:numPr>
        <w:numId w:val="8"/>
      </w:numPr>
    </w:pPr>
  </w:style>
  <w:style w:type="paragraph" w:styleId="List2">
    <w:name w:val="List 2"/>
    <w:basedOn w:val="BodyText"/>
    <w:rsid w:val="00373C96"/>
    <w:pPr>
      <w:tabs>
        <w:tab w:val="left" w:pos="680"/>
      </w:tabs>
      <w:spacing w:before="60" w:after="60"/>
      <w:ind w:left="680" w:hanging="340"/>
    </w:pPr>
  </w:style>
  <w:style w:type="paragraph" w:styleId="List3">
    <w:name w:val="List 3"/>
    <w:basedOn w:val="BodyText"/>
    <w:rsid w:val="00373C96"/>
    <w:pPr>
      <w:tabs>
        <w:tab w:val="left" w:pos="1021"/>
      </w:tabs>
      <w:spacing w:before="60" w:after="60"/>
      <w:ind w:left="1020" w:hanging="340"/>
    </w:pPr>
  </w:style>
  <w:style w:type="paragraph" w:styleId="List4">
    <w:name w:val="List 4"/>
    <w:basedOn w:val="BodyText"/>
    <w:rsid w:val="00373C96"/>
    <w:pPr>
      <w:tabs>
        <w:tab w:val="left" w:pos="1361"/>
      </w:tabs>
      <w:spacing w:before="60" w:after="60"/>
      <w:ind w:left="1361" w:hanging="340"/>
    </w:pPr>
  </w:style>
  <w:style w:type="paragraph" w:styleId="List5">
    <w:name w:val="List 5"/>
    <w:basedOn w:val="BodyText"/>
    <w:rsid w:val="00373C96"/>
    <w:pPr>
      <w:tabs>
        <w:tab w:val="left" w:pos="1701"/>
      </w:tabs>
      <w:spacing w:before="60" w:after="60"/>
      <w:ind w:left="1701" w:hanging="340"/>
    </w:pPr>
  </w:style>
  <w:style w:type="paragraph" w:styleId="ListBullet3">
    <w:name w:val="List Bullet 3"/>
    <w:basedOn w:val="List3"/>
    <w:rsid w:val="00373C96"/>
    <w:pPr>
      <w:numPr>
        <w:numId w:val="14"/>
      </w:numPr>
      <w:tabs>
        <w:tab w:val="clear" w:pos="1021"/>
      </w:tabs>
      <w:ind w:left="1037" w:hanging="357"/>
    </w:pPr>
  </w:style>
  <w:style w:type="paragraph" w:styleId="ListBullet4">
    <w:name w:val="List Bullet 4"/>
    <w:basedOn w:val="List4"/>
    <w:rsid w:val="00373C96"/>
    <w:pPr>
      <w:numPr>
        <w:numId w:val="3"/>
      </w:numPr>
      <w:tabs>
        <w:tab w:val="clear" w:pos="1361"/>
      </w:tabs>
    </w:pPr>
  </w:style>
  <w:style w:type="paragraph" w:styleId="ListBullet5">
    <w:name w:val="List Bullet 5"/>
    <w:basedOn w:val="List5"/>
    <w:rsid w:val="00373C96"/>
    <w:pPr>
      <w:numPr>
        <w:numId w:val="4"/>
      </w:numPr>
    </w:pPr>
  </w:style>
  <w:style w:type="paragraph" w:styleId="ListContinue2">
    <w:name w:val="List Continue 2"/>
    <w:basedOn w:val="List2"/>
    <w:rsid w:val="00373C96"/>
    <w:pPr>
      <w:ind w:firstLine="0"/>
    </w:pPr>
  </w:style>
  <w:style w:type="paragraph" w:styleId="ListContinue3">
    <w:name w:val="List Continue 3"/>
    <w:basedOn w:val="List3"/>
    <w:rsid w:val="00373C96"/>
    <w:pPr>
      <w:ind w:left="1021" w:firstLine="0"/>
    </w:pPr>
  </w:style>
  <w:style w:type="paragraph" w:styleId="ListContinue4">
    <w:name w:val="List Continue 4"/>
    <w:basedOn w:val="List4"/>
    <w:rsid w:val="00373C96"/>
    <w:pPr>
      <w:ind w:firstLine="0"/>
    </w:pPr>
  </w:style>
  <w:style w:type="paragraph" w:styleId="ListContinue5">
    <w:name w:val="List Continue 5"/>
    <w:basedOn w:val="List5"/>
    <w:rsid w:val="00373C96"/>
    <w:pPr>
      <w:ind w:firstLine="0"/>
    </w:pPr>
  </w:style>
  <w:style w:type="paragraph" w:styleId="ListNumber3">
    <w:name w:val="List Number 3"/>
    <w:basedOn w:val="List3"/>
    <w:rsid w:val="00373C96"/>
    <w:pPr>
      <w:numPr>
        <w:numId w:val="5"/>
      </w:numPr>
    </w:pPr>
  </w:style>
  <w:style w:type="paragraph" w:styleId="ListNumber4">
    <w:name w:val="List Number 4"/>
    <w:basedOn w:val="List4"/>
    <w:rsid w:val="00373C96"/>
    <w:pPr>
      <w:numPr>
        <w:numId w:val="6"/>
      </w:numPr>
    </w:pPr>
  </w:style>
  <w:style w:type="paragraph" w:styleId="ListNumber5">
    <w:name w:val="List Number 5"/>
    <w:basedOn w:val="List5"/>
    <w:rsid w:val="00373C96"/>
    <w:pPr>
      <w:numPr>
        <w:numId w:val="7"/>
      </w:numPr>
    </w:pPr>
  </w:style>
  <w:style w:type="paragraph" w:styleId="BlockText">
    <w:name w:val="Block Text"/>
    <w:basedOn w:val="Normal"/>
    <w:rsid w:val="00373C96"/>
    <w:pPr>
      <w:spacing w:after="120"/>
      <w:ind w:left="1440" w:right="1440"/>
    </w:pPr>
  </w:style>
  <w:style w:type="character" w:customStyle="1" w:styleId="Subscript">
    <w:name w:val="Subscript"/>
    <w:basedOn w:val="DefaultParagraphFont"/>
    <w:rsid w:val="00373C96"/>
    <w:rPr>
      <w:sz w:val="16"/>
      <w:vertAlign w:val="subscript"/>
    </w:rPr>
  </w:style>
  <w:style w:type="character" w:customStyle="1" w:styleId="Superscript">
    <w:name w:val="Superscript"/>
    <w:basedOn w:val="DefaultParagraphFont"/>
    <w:rsid w:val="00373C96"/>
    <w:rPr>
      <w:sz w:val="16"/>
      <w:vertAlign w:val="superscript"/>
    </w:rPr>
  </w:style>
  <w:style w:type="character" w:customStyle="1" w:styleId="Symbols">
    <w:name w:val="Symbols"/>
    <w:basedOn w:val="DefaultParagraphFont"/>
    <w:rsid w:val="00373C96"/>
    <w:rPr>
      <w:rFonts w:ascii="Symbol" w:hAnsi="Symbol"/>
    </w:rPr>
  </w:style>
  <w:style w:type="character" w:customStyle="1" w:styleId="MenuOptions">
    <w:name w:val="Menu Options"/>
    <w:basedOn w:val="DefaultParagraphFont"/>
    <w:rsid w:val="00373C96"/>
    <w:rPr>
      <w:rFonts w:ascii="Arial Narrow" w:hAnsi="Arial Narrow"/>
      <w:smallCaps/>
    </w:rPr>
  </w:style>
  <w:style w:type="character" w:customStyle="1" w:styleId="Buttons">
    <w:name w:val="Buttons"/>
    <w:basedOn w:val="DefaultParagraphFont"/>
    <w:rsid w:val="00373C96"/>
    <w:rPr>
      <w:b/>
    </w:rPr>
  </w:style>
  <w:style w:type="character" w:customStyle="1" w:styleId="Underlined">
    <w:name w:val="Underlined"/>
    <w:basedOn w:val="DefaultParagraphFont"/>
    <w:rsid w:val="00373C96"/>
    <w:rPr>
      <w:u w:val="single"/>
    </w:rPr>
  </w:style>
  <w:style w:type="paragraph" w:customStyle="1" w:styleId="TableBodyTextRight">
    <w:name w:val="Table Body Text Right"/>
    <w:basedOn w:val="TableBodyText"/>
    <w:rsid w:val="00373C96"/>
    <w:pPr>
      <w:widowControl w:val="0"/>
      <w:autoSpaceDE w:val="0"/>
      <w:autoSpaceDN w:val="0"/>
      <w:adjustRightInd w:val="0"/>
      <w:jc w:val="right"/>
    </w:pPr>
    <w:rPr>
      <w:rFonts w:cs="Arial"/>
      <w:szCs w:val="18"/>
    </w:rPr>
  </w:style>
  <w:style w:type="paragraph" w:customStyle="1" w:styleId="CopyrightText">
    <w:name w:val="Copyright Text"/>
    <w:basedOn w:val="BodyText"/>
    <w:rsid w:val="00373C96"/>
    <w:rPr>
      <w:sz w:val="18"/>
    </w:rPr>
  </w:style>
  <w:style w:type="paragraph" w:customStyle="1" w:styleId="BodySmallRight">
    <w:name w:val="Body Small Right"/>
    <w:basedOn w:val="BodyTextRight"/>
    <w:rsid w:val="00373C96"/>
    <w:rPr>
      <w:sz w:val="18"/>
      <w:szCs w:val="18"/>
    </w:rPr>
  </w:style>
  <w:style w:type="paragraph" w:customStyle="1" w:styleId="MarginEdition">
    <w:name w:val="Margin Edition"/>
    <w:basedOn w:val="MarginNote"/>
    <w:rsid w:val="00373C96"/>
    <w:pPr>
      <w:spacing w:before="0" w:after="0"/>
    </w:pPr>
    <w:rPr>
      <w:rFonts w:ascii="Times New Roman" w:hAnsi="Times New Roman"/>
      <w:color w:val="999999"/>
    </w:rPr>
  </w:style>
  <w:style w:type="paragraph" w:customStyle="1" w:styleId="Spacer">
    <w:name w:val="Spacer"/>
    <w:basedOn w:val="Normal"/>
    <w:rsid w:val="00373C96"/>
    <w:rPr>
      <w:sz w:val="2"/>
      <w:szCs w:val="2"/>
    </w:rPr>
  </w:style>
  <w:style w:type="character" w:customStyle="1" w:styleId="Small">
    <w:name w:val="Small"/>
    <w:basedOn w:val="DefaultParagraphFont"/>
    <w:rsid w:val="00373C96"/>
    <w:rPr>
      <w:sz w:val="16"/>
    </w:rPr>
  </w:style>
  <w:style w:type="paragraph" w:customStyle="1" w:styleId="WideTable">
    <w:name w:val="Wide Table"/>
    <w:basedOn w:val="Normal"/>
    <w:rsid w:val="00373C96"/>
    <w:pPr>
      <w:ind w:left="-1418"/>
    </w:pPr>
    <w:rPr>
      <w:sz w:val="2"/>
      <w:szCs w:val="2"/>
    </w:rPr>
  </w:style>
  <w:style w:type="character" w:styleId="PageNumber">
    <w:name w:val="page number"/>
    <w:basedOn w:val="DefaultParagraphFont"/>
    <w:rsid w:val="00373C96"/>
  </w:style>
  <w:style w:type="paragraph" w:styleId="Quote">
    <w:name w:val="Quote"/>
    <w:basedOn w:val="Heading1"/>
    <w:link w:val="QuoteChar"/>
    <w:qFormat/>
    <w:rsid w:val="00373C96"/>
    <w:rPr>
      <w:b w:val="0"/>
      <w:sz w:val="72"/>
      <w:szCs w:val="72"/>
      <w:lang w:val="en-NZ"/>
    </w:rPr>
  </w:style>
  <w:style w:type="character" w:customStyle="1" w:styleId="QuoteChar">
    <w:name w:val="Quote Char"/>
    <w:basedOn w:val="DefaultParagraphFont"/>
    <w:link w:val="Quote"/>
    <w:rsid w:val="00373C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C96"/>
    <w:pPr>
      <w:pageBreakBefore/>
    </w:pPr>
  </w:style>
  <w:style w:type="paragraph" w:customStyle="1" w:styleId="Border">
    <w:name w:val="Border"/>
    <w:basedOn w:val="Normal"/>
    <w:qFormat/>
    <w:rsid w:val="00373C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C96"/>
    <w:rPr>
      <w:b/>
      <w:bCs/>
      <w:i/>
      <w:iCs/>
      <w:color w:val="auto"/>
    </w:rPr>
  </w:style>
  <w:style w:type="paragraph" w:styleId="IntenseQuote">
    <w:name w:val="Intense Quote"/>
    <w:basedOn w:val="Normal"/>
    <w:next w:val="Normal"/>
    <w:link w:val="IntenseQuoteChar"/>
    <w:uiPriority w:val="30"/>
    <w:qFormat/>
    <w:rsid w:val="00373C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C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C96"/>
    <w:rPr>
      <w:smallCaps/>
      <w:color w:val="auto"/>
      <w:u w:val="single"/>
    </w:rPr>
  </w:style>
  <w:style w:type="character" w:styleId="IntenseReference">
    <w:name w:val="Intense Reference"/>
    <w:basedOn w:val="DefaultParagraphFont"/>
    <w:uiPriority w:val="32"/>
    <w:qFormat/>
    <w:rsid w:val="00373C96"/>
    <w:rPr>
      <w:b/>
      <w:bCs/>
      <w:smallCaps/>
      <w:color w:val="auto"/>
      <w:spacing w:val="5"/>
      <w:u w:val="single"/>
    </w:rPr>
  </w:style>
  <w:style w:type="paragraph" w:customStyle="1" w:styleId="2ColumnHeading">
    <w:name w:val="2Column Heading"/>
    <w:basedOn w:val="BodyText"/>
    <w:qFormat/>
    <w:rsid w:val="00373C96"/>
    <w:pPr>
      <w:spacing w:after="60"/>
      <w:ind w:left="-2268"/>
    </w:pPr>
    <w:rPr>
      <w:b/>
    </w:rPr>
  </w:style>
  <w:style w:type="paragraph" w:customStyle="1" w:styleId="Heading1TOC">
    <w:name w:val="Heading1 TOC"/>
    <w:basedOn w:val="Normal"/>
    <w:qFormat/>
    <w:rsid w:val="00373C96"/>
    <w:pPr>
      <w:spacing w:before="240" w:after="120"/>
    </w:pPr>
    <w:rPr>
      <w:rFonts w:ascii="Times New Roman" w:hAnsi="Times New Roman"/>
      <w:b/>
      <w:sz w:val="32"/>
    </w:rPr>
  </w:style>
  <w:style w:type="paragraph" w:customStyle="1" w:styleId="Heading2TOC">
    <w:name w:val="Heading2 TOC"/>
    <w:basedOn w:val="Normal"/>
    <w:qFormat/>
    <w:rsid w:val="00373C96"/>
    <w:pPr>
      <w:spacing w:before="240" w:after="60"/>
    </w:pPr>
    <w:rPr>
      <w:rFonts w:ascii="Times New Roman" w:hAnsi="Times New Roman"/>
      <w:b/>
      <w:sz w:val="28"/>
    </w:rPr>
  </w:style>
  <w:style w:type="character" w:customStyle="1" w:styleId="Underline">
    <w:name w:val="Underline"/>
    <w:basedOn w:val="DefaultParagraphFont"/>
    <w:qFormat/>
    <w:rsid w:val="00373C96"/>
    <w:rPr>
      <w:u w:val="single"/>
    </w:rPr>
  </w:style>
  <w:style w:type="character" w:customStyle="1" w:styleId="BoldandItalics">
    <w:name w:val="Bold and Italics"/>
    <w:qFormat/>
    <w:rsid w:val="00373C96"/>
    <w:rPr>
      <w:b/>
      <w:i/>
      <w:u w:val="none"/>
    </w:rPr>
  </w:style>
  <w:style w:type="paragraph" w:styleId="BalloonText">
    <w:name w:val="Balloon Text"/>
    <w:basedOn w:val="Normal"/>
    <w:link w:val="BalloonTextChar"/>
    <w:rsid w:val="00373C96"/>
    <w:rPr>
      <w:rFonts w:ascii="Tahoma" w:hAnsi="Tahoma" w:cs="Tahoma"/>
      <w:sz w:val="16"/>
      <w:szCs w:val="16"/>
    </w:rPr>
  </w:style>
  <w:style w:type="character" w:customStyle="1" w:styleId="BalloonTextChar">
    <w:name w:val="Balloon Text Char"/>
    <w:basedOn w:val="DefaultParagraphFont"/>
    <w:link w:val="BalloonText"/>
    <w:rsid w:val="00373C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C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3C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C96"/>
    <w:rPr>
      <w:b/>
      <w:color w:val="660033"/>
      <w:spacing w:val="0"/>
    </w:rPr>
  </w:style>
  <w:style w:type="paragraph" w:customStyle="1" w:styleId="Nameditemlist">
    <w:name w:val="Named item list"/>
    <w:basedOn w:val="BodyText"/>
    <w:qFormat/>
    <w:rsid w:val="00373C96"/>
    <w:pPr>
      <w:tabs>
        <w:tab w:val="left" w:pos="2835"/>
      </w:tabs>
      <w:ind w:left="2835" w:hanging="2835"/>
    </w:pPr>
  </w:style>
  <w:style w:type="paragraph" w:customStyle="1" w:styleId="BodyTextnopadding">
    <w:name w:val="Body Text no padding"/>
    <w:basedOn w:val="BodyText"/>
    <w:qFormat/>
    <w:rsid w:val="00373C96"/>
    <w:pPr>
      <w:spacing w:before="0" w:after="0"/>
    </w:pPr>
  </w:style>
  <w:style w:type="paragraph" w:customStyle="1" w:styleId="BodyTextBold">
    <w:name w:val="Body Text Bold"/>
    <w:basedOn w:val="BodyText"/>
    <w:qFormat/>
    <w:rsid w:val="00373C96"/>
    <w:rPr>
      <w:b/>
    </w:rPr>
  </w:style>
  <w:style w:type="character" w:styleId="Hyperlink">
    <w:name w:val="Hyperlink"/>
    <w:basedOn w:val="DefaultParagraphFont"/>
    <w:uiPriority w:val="99"/>
    <w:unhideWhenUsed/>
    <w:rsid w:val="009D5A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7325</Characters>
  <Application>Microsoft Office Word</Application>
  <DocSecurity>0</DocSecurity>
  <Lines>236</Lines>
  <Paragraphs>148</Paragraphs>
  <ScaleCrop>false</ScaleCrop>
  <Company>Author-it Software Corporation Ltd.</Company>
  <LinksUpToDate>false</LinksUpToDate>
  <CharactersWithSpaces>8295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CUACNM501 Assess the significance of collections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2025-03-01T14:06:00Z</dcterms:created>
  <dcterms:modified xsi:type="dcterms:W3CDTF">2025-03-01T14:06:00Z</dcterms:modified>
</cp:coreProperties>
</file>