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479" w:rsidP="006C1479">
      <w:pPr>
        <w:pStyle w:val="Title"/>
      </w:pPr>
      <w:r>
        <w:fldChar w:fldCharType="begin"/>
      </w:r>
      <w:r>
        <w:instrText xml:space="preserve"> TITLE   \* MERGEFORMAT </w:instrText>
      </w:r>
      <w:r>
        <w:fldChar w:fldCharType="separate"/>
      </w:r>
      <w:r>
        <w:t>CUACNM413 Work with cultural material</w:t>
      </w:r>
      <w:r>
        <w:fldChar w:fldCharType="end"/>
      </w:r>
    </w:p>
    <w:p w:rsidR="006C1479" w:rsidP="006C1479">
      <w:pPr>
        <w:pStyle w:val="Version"/>
        <w:sectPr w:rsidSect="00C91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A5E" w:rsidP="00C91A5E">
      <w:pPr>
        <w:pStyle w:val="SuperHeading"/>
      </w:pPr>
      <w:r w:rsidRPr="00C91A5E">
        <w:t>CUACNM413 Work with cultural material</w:t>
      </w:r>
    </w:p>
    <w:p w:rsidR="00000000" w:rsidRPr="00C91A5E" w:rsidP="00C91A5E">
      <w:pPr>
        <w:pStyle w:val="Heading1"/>
      </w:pPr>
      <w:bookmarkStart w:id="1" w:name="O_1141503"/>
      <w:bookmarkEnd w:id="1"/>
      <w:r w:rsidRPr="00C91A5E">
        <w:t>Modification History</w:t>
      </w:r>
    </w:p>
    <w:tbl>
      <w:tblPr>
        <w:tblW w:w="0" w:type="auto"/>
        <w:tblLayout w:type="fixed"/>
        <w:tblCellMar>
          <w:left w:w="62" w:type="dxa"/>
          <w:right w:w="62" w:type="dxa"/>
        </w:tblCellMar>
        <w:tblLook w:val="0000"/>
      </w:tblPr>
      <w:tblGrid>
        <w:gridCol w:w="2627"/>
        <w:gridCol w:w="6337"/>
      </w:tblGrid>
      <w:tr w:rsidTr="00C91A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BodyText"/>
            </w:pPr>
            <w:r w:rsidRPr="00C91A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rPr>
                <w:rStyle w:val="SpecialBold"/>
              </w:rPr>
              <w:t>Comments</w:t>
            </w:r>
          </w:p>
        </w:tc>
      </w:tr>
      <w:tr w:rsidTr="00C91A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BodyText"/>
            </w:pPr>
            <w:r w:rsidRPr="00C91A5E">
              <w:t>This version first released with CUA Creative Arts and Culture Training Package version 5.0.</w:t>
            </w:r>
          </w:p>
        </w:tc>
      </w:tr>
    </w:tbl>
    <w:p w:rsidR="00000000" w:rsidRPr="00C91A5E" w:rsidP="00C91A5E">
      <w:pPr>
        <w:pStyle w:val="BodyText"/>
      </w:pPr>
    </w:p>
    <w:p w:rsidR="00000000" w:rsidRPr="00C91A5E" w:rsidP="00C91A5E">
      <w:pPr>
        <w:pStyle w:val="AllowPageBreak"/>
      </w:pPr>
    </w:p>
    <w:p w:rsidR="00000000" w:rsidRPr="00C91A5E" w:rsidP="00C91A5E">
      <w:pPr>
        <w:pStyle w:val="Heading1"/>
      </w:pPr>
      <w:bookmarkStart w:id="2" w:name="O_1141508"/>
      <w:bookmarkEnd w:id="2"/>
      <w:r w:rsidRPr="00C91A5E">
        <w:t>Application</w:t>
      </w:r>
    </w:p>
    <w:p w:rsidR="00000000" w:rsidRPr="00C91A5E" w:rsidP="006C1479">
      <w:pPr>
        <w:pStyle w:val="BodyText"/>
      </w:pPr>
      <w:r w:rsidRPr="00C91A5E">
        <w:t>This unit describes the skills and knowledge required to comply with cultural and</w:t>
      </w:r>
      <w:r w:rsidRPr="00C91A5E">
        <w:t xml:space="preserve"> consultative requirements for sourcing, handling, interpreting and exhibiting cultural material. It involves sourcing cultural material that could be required for an exhibition or display through research and consultation with community groups.</w:t>
      </w:r>
    </w:p>
    <w:p w:rsidR="00000000" w:rsidRPr="00C91A5E" w:rsidP="006C1479">
      <w:pPr>
        <w:pStyle w:val="BodyText"/>
      </w:pPr>
      <w:r w:rsidRPr="00C91A5E">
        <w:t>The unit a</w:t>
      </w:r>
      <w:r w:rsidRPr="00C91A5E">
        <w:t>pplies to those who work in organisations that hold, research or display cultural material that is not specifically of Aboriginal and/or Torres Strait Islander origin. It applies to elements of cultures, and intellectual properties of communities, that are</w:t>
      </w:r>
      <w:r w:rsidRPr="00C91A5E">
        <w:t xml:space="preserve"> represented within Australian collecting institutions or which are held temporarily for display or research purposes.</w:t>
      </w:r>
    </w:p>
    <w:p w:rsidR="00000000" w:rsidRPr="00C91A5E" w:rsidP="006C1479">
      <w:pPr>
        <w:pStyle w:val="BodyText"/>
      </w:pPr>
      <w:r w:rsidRPr="00C91A5E">
        <w:t>No licensing, legislative or certification requirements apply to this unit at the time of publication.</w:t>
      </w:r>
    </w:p>
    <w:p w:rsidR="00000000" w:rsidRPr="00C91A5E" w:rsidP="00C91A5E">
      <w:pPr>
        <w:pStyle w:val="Heading1"/>
      </w:pPr>
      <w:bookmarkStart w:id="3" w:name="O_1141507"/>
      <w:bookmarkEnd w:id="3"/>
      <w:r w:rsidRPr="00C91A5E">
        <w:t>Unit Sector</w:t>
      </w:r>
    </w:p>
    <w:p w:rsidR="00000000" w:rsidRPr="00C91A5E" w:rsidP="006C1479">
      <w:pPr>
        <w:pStyle w:val="BodyText"/>
      </w:pPr>
      <w:r w:rsidRPr="00C91A5E">
        <w:t>Cul</w:t>
      </w:r>
      <w:r w:rsidRPr="00C91A5E">
        <w:t>tural services – Collection management</w:t>
      </w:r>
    </w:p>
    <w:p w:rsidR="00000000" w:rsidRPr="00C91A5E" w:rsidP="00C91A5E">
      <w:pPr>
        <w:pStyle w:val="Heading1"/>
      </w:pPr>
      <w:bookmarkStart w:id="4" w:name="O_1141506"/>
      <w:bookmarkEnd w:id="4"/>
      <w:r w:rsidRPr="00C91A5E">
        <w:t>Elements and Performance Criteria</w:t>
      </w:r>
    </w:p>
    <w:tbl>
      <w:tblPr>
        <w:tblW w:w="9568" w:type="dxa"/>
        <w:tblLayout w:type="fixed"/>
        <w:tblCellMar>
          <w:left w:w="62" w:type="dxa"/>
          <w:right w:w="62" w:type="dxa"/>
        </w:tblCellMar>
        <w:tblLook w:val="0000"/>
      </w:tblPr>
      <w:tblGrid>
        <w:gridCol w:w="2696"/>
        <w:gridCol w:w="6872"/>
      </w:tblGrid>
      <w:tr w:rsidTr="00C91A5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BodyText"/>
            </w:pPr>
            <w:r w:rsidRPr="00C91A5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rPr>
                <w:rStyle w:val="SpecialBold"/>
              </w:rPr>
              <w:t>PERFORMANCE CRITERIA</w:t>
            </w:r>
          </w:p>
        </w:tc>
      </w:tr>
      <w:tr w:rsidTr="00C91A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BodyText"/>
            </w:pPr>
            <w:r w:rsidRPr="00C91A5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rPr>
                <w:rStyle w:val="Emphasis"/>
              </w:rPr>
              <w:t>Performance cr</w:t>
            </w:r>
            <w:r w:rsidRPr="00C91A5E">
              <w:rPr>
                <w:rStyle w:val="Emphasis"/>
              </w:rPr>
              <w:t>iteria describe the performance needed to demonstrate achievement of the element.</w:t>
            </w:r>
          </w:p>
        </w:tc>
      </w:tr>
      <w:tr w:rsidTr="00C91A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List"/>
              <w:rPr>
                <w:lang w:val="en-NZ"/>
              </w:rPr>
            </w:pPr>
            <w:r w:rsidRPr="00C91A5E">
              <w:t>1. Source cultural material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List"/>
            </w:pPr>
            <w:r w:rsidRPr="00C91A5E">
              <w:t>1.1 Determine exhibition or display requirements in consultation with required personnel</w:t>
            </w:r>
          </w:p>
          <w:p w:rsidR="00000000" w:rsidRPr="00C91A5E" w:rsidP="00C91A5E">
            <w:pPr>
              <w:pStyle w:val="List"/>
            </w:pPr>
            <w:r w:rsidRPr="00C91A5E">
              <w:t>1.2 Identify and locate cultural material that meets exh</w:t>
            </w:r>
            <w:r w:rsidRPr="00C91A5E">
              <w:t>ibition or display requirements</w:t>
            </w:r>
          </w:p>
          <w:p w:rsidR="00000000" w:rsidRPr="00C91A5E" w:rsidP="00C91A5E">
            <w:pPr>
              <w:pStyle w:val="List"/>
            </w:pPr>
            <w:r w:rsidRPr="00C91A5E">
              <w:t>1.3 Confirm traditional ownership of cultural material in consultation with required communities</w:t>
            </w:r>
          </w:p>
          <w:p w:rsidR="00000000" w:rsidRPr="00C91A5E" w:rsidP="00C91A5E">
            <w:pPr>
              <w:pStyle w:val="List"/>
            </w:pPr>
            <w:r w:rsidRPr="00C91A5E">
              <w:t xml:space="preserve">1.4 Determine holding for materials not authorised for general exhibition or display according to organisational policies and </w:t>
            </w:r>
            <w:r w:rsidRPr="00C91A5E">
              <w:t>p</w:t>
            </w:r>
            <w:r w:rsidRPr="00C91A5E">
              <w:t>rocedures in consultation with required communities</w:t>
            </w:r>
          </w:p>
          <w:p w:rsidR="00000000" w:rsidRPr="00C91A5E" w:rsidP="00C91A5E">
            <w:pPr>
              <w:pStyle w:val="List"/>
            </w:pPr>
            <w:r w:rsidRPr="00C91A5E">
              <w:t>1.5 Negotiate permission and advice for the use of cultural material according to cultural protocols</w:t>
            </w:r>
          </w:p>
          <w:p w:rsidR="00000000" w:rsidP="00C91A5E">
            <w:pPr>
              <w:pStyle w:val="List"/>
              <w:rPr>
                <w:lang w:val="en-NZ"/>
              </w:rPr>
            </w:pPr>
            <w:r w:rsidRPr="00C91A5E">
              <w:t>1.6 Complete records, agreements and other required documentation according to cultural and organisatio</w:t>
            </w:r>
            <w:r w:rsidRPr="00C91A5E">
              <w:t>nal protocols</w:t>
            </w:r>
          </w:p>
        </w:tc>
      </w:tr>
      <w:tr w:rsidTr="00C91A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List"/>
              <w:rPr>
                <w:lang w:val="en-NZ"/>
              </w:rPr>
            </w:pPr>
            <w:r w:rsidRPr="00C91A5E">
              <w:t>2. Handle cultural material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List"/>
            </w:pPr>
            <w:r w:rsidRPr="00C91A5E">
              <w:t>2.1 Describe, move, store and maintain cultural material according to cultural requirements and organisational policies and procedures</w:t>
            </w:r>
          </w:p>
          <w:p w:rsidR="00000000" w:rsidRPr="00C91A5E" w:rsidP="00C91A5E">
            <w:pPr>
              <w:pStyle w:val="List"/>
            </w:pPr>
            <w:r w:rsidRPr="00C91A5E">
              <w:t>2.2 Identify objects that need repair or maintenance and take action within sc</w:t>
            </w:r>
            <w:r w:rsidRPr="00C91A5E">
              <w:t>ope of own job role or refer to required personnel as required</w:t>
            </w:r>
          </w:p>
          <w:p w:rsidR="00000000" w:rsidP="00C91A5E">
            <w:pPr>
              <w:pStyle w:val="List"/>
              <w:rPr>
                <w:lang w:val="en-NZ"/>
              </w:rPr>
            </w:pPr>
            <w:r w:rsidRPr="00C91A5E">
              <w:t>2.3 Communicate specific cultural requirements to colleagues according to organisational policies and procedures</w:t>
            </w:r>
          </w:p>
        </w:tc>
      </w:tr>
      <w:tr w:rsidTr="00C91A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List"/>
              <w:rPr>
                <w:lang w:val="en-NZ"/>
              </w:rPr>
            </w:pPr>
            <w:r w:rsidRPr="00C91A5E">
              <w:t>3. Prepare cultural material for exhibition or display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List"/>
            </w:pPr>
            <w:r w:rsidRPr="00C91A5E">
              <w:t>3.1 Establish culturally sensitive approaches for promotion, exhibition and display of material in consultation with required communities</w:t>
            </w:r>
          </w:p>
          <w:p w:rsidR="00000000" w:rsidRPr="00C91A5E" w:rsidP="00C91A5E">
            <w:pPr>
              <w:pStyle w:val="List"/>
            </w:pPr>
            <w:r w:rsidRPr="00C91A5E">
              <w:t>3.2 Establish limitations on mode of exhibition in consultation with required communities</w:t>
            </w:r>
          </w:p>
          <w:p w:rsidR="00000000" w:rsidRPr="00C91A5E" w:rsidP="00C91A5E">
            <w:pPr>
              <w:pStyle w:val="List"/>
            </w:pPr>
            <w:r w:rsidRPr="00C91A5E">
              <w:t>3.3 Develop culturally sensi</w:t>
            </w:r>
            <w:r w:rsidRPr="00C91A5E">
              <w:t>tive interpretive approaches for exhibition or display</w:t>
            </w:r>
          </w:p>
          <w:p w:rsidR="00000000" w:rsidRPr="00C91A5E" w:rsidP="00C91A5E">
            <w:pPr>
              <w:pStyle w:val="List"/>
            </w:pPr>
            <w:r w:rsidRPr="00C91A5E">
              <w:t>3.4 Develop exhibition or display support materials that take account of cultural protocols</w:t>
            </w:r>
          </w:p>
          <w:p w:rsidR="00000000" w:rsidP="00C91A5E">
            <w:pPr>
              <w:pStyle w:val="List"/>
              <w:rPr>
                <w:lang w:val="en-NZ"/>
              </w:rPr>
            </w:pPr>
            <w:r w:rsidRPr="00C91A5E">
              <w:t>3.5 Communicate requirements for exhibition or display of cultural material to required personnel</w:t>
            </w:r>
          </w:p>
        </w:tc>
      </w:tr>
      <w:tr w:rsidTr="00C91A5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List"/>
              <w:rPr>
                <w:lang w:val="en-NZ"/>
              </w:rPr>
            </w:pPr>
            <w:r w:rsidRPr="00C91A5E">
              <w:t>4. Display</w:t>
            </w:r>
            <w:r w:rsidRPr="00C91A5E">
              <w:t xml:space="preserve"> and return cultural material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List"/>
            </w:pPr>
            <w:r w:rsidRPr="00C91A5E">
              <w:t>4.1 Exhibit or display material according to agreed requirements</w:t>
            </w:r>
          </w:p>
          <w:p w:rsidR="00000000" w:rsidRPr="00C91A5E" w:rsidP="00C91A5E">
            <w:pPr>
              <w:pStyle w:val="List"/>
            </w:pPr>
            <w:r w:rsidRPr="00C91A5E">
              <w:t>4.2 Prepare material for return according to cultural requirements and organisational policies and procedures</w:t>
            </w:r>
          </w:p>
          <w:p w:rsidR="00000000" w:rsidRPr="00C91A5E" w:rsidP="00C91A5E">
            <w:pPr>
              <w:pStyle w:val="List"/>
            </w:pPr>
            <w:r w:rsidRPr="00C91A5E">
              <w:t>4.3 Return cultural material to community according</w:t>
            </w:r>
            <w:r w:rsidRPr="00C91A5E">
              <w:t xml:space="preserve"> to established cultural issues and protocols</w:t>
            </w:r>
          </w:p>
        </w:tc>
      </w:tr>
    </w:tbl>
    <w:p w:rsidR="00000000" w:rsidRPr="00C91A5E" w:rsidP="00C91A5E">
      <w:pPr>
        <w:pStyle w:val="List"/>
      </w:pPr>
    </w:p>
    <w:p w:rsidR="00000000" w:rsidRPr="00C91A5E" w:rsidP="00C91A5E">
      <w:pPr>
        <w:pStyle w:val="AllowPageBreak"/>
      </w:pPr>
    </w:p>
    <w:p w:rsidR="00000000" w:rsidRPr="00C91A5E" w:rsidP="00C91A5E">
      <w:pPr>
        <w:pStyle w:val="Heading1"/>
      </w:pPr>
      <w:bookmarkStart w:id="5" w:name="O_1141505"/>
      <w:bookmarkEnd w:id="5"/>
      <w:r w:rsidRPr="00C91A5E">
        <w:t>Foundation Skills</w:t>
      </w:r>
    </w:p>
    <w:p w:rsidR="00000000" w:rsidRPr="006C1479" w:rsidP="006C1479">
      <w:pPr>
        <w:pStyle w:val="BodyText"/>
        <w:rPr>
          <w:i/>
        </w:rPr>
      </w:pPr>
      <w:r w:rsidRPr="006C147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C91A5E">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A5E" w:rsidP="00C91A5E">
            <w:pPr>
              <w:pStyle w:val="BodyText"/>
            </w:pPr>
            <w:r w:rsidRPr="00C91A5E">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rPr>
                <w:rStyle w:val="SpecialBold"/>
              </w:rPr>
              <w:t>DESCR</w:t>
            </w:r>
            <w:r w:rsidRPr="00C91A5E">
              <w:rPr>
                <w:rStyle w:val="SpecialBold"/>
              </w:rPr>
              <w:t>IPTION</w:t>
            </w:r>
          </w:p>
        </w:tc>
      </w:tr>
      <w:tr w:rsidTr="00C91A5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A5E" w:rsidP="00C91A5E">
            <w:pPr>
              <w:pStyle w:val="ListBullet"/>
            </w:pPr>
            <w:r w:rsidRPr="00C91A5E">
              <w:t>Conveys ideas and listens carefully to the needs of community members and custodians using culturally sensitive language</w:t>
            </w:r>
          </w:p>
          <w:p w:rsidR="00000000" w:rsidRPr="00C91A5E" w:rsidP="00C91A5E">
            <w:pPr>
              <w:pStyle w:val="ListBullet"/>
            </w:pPr>
            <w:r w:rsidRPr="00C91A5E">
              <w:t>Makes comparisons and shows an understanding of r</w:t>
            </w:r>
            <w:r w:rsidRPr="00C91A5E">
              <w:t>equirements using different persuasive responses for different audiences and environments</w:t>
            </w:r>
          </w:p>
          <w:p w:rsidR="00000000" w:rsidP="00C91A5E">
            <w:pPr>
              <w:pStyle w:val="ListBullet"/>
              <w:rPr>
                <w:lang w:val="en-NZ"/>
              </w:rPr>
            </w:pPr>
            <w:r w:rsidRPr="00C91A5E">
              <w:t>Elicits others’ views and confirms understanding using tone, pace, and listening and questioning techniques</w:t>
            </w:r>
          </w:p>
        </w:tc>
      </w:tr>
      <w:tr w:rsidTr="00C91A5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A5E">
            <w:pPr>
              <w:pStyle w:val="ListBullet"/>
              <w:rPr>
                <w:lang w:val="en-NZ"/>
              </w:rPr>
            </w:pPr>
            <w:r w:rsidRPr="00C91A5E">
              <w:t>Gathers, interprets and analyses information fro</w:t>
            </w:r>
            <w:r w:rsidRPr="00C91A5E">
              <w:t>m different sources and identifies key information assisting in determining job and cultural requirements</w:t>
            </w:r>
          </w:p>
        </w:tc>
      </w:tr>
      <w:tr w:rsidTr="00C91A5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A5E" w:rsidP="00C91A5E">
            <w:pPr>
              <w:pStyle w:val="ListBullet"/>
            </w:pPr>
            <w:r w:rsidRPr="00C91A5E">
              <w:t>Prepares specific information and conveys an understanding of outcomes and alternatives using accurate, specific and appropriate terminology</w:t>
            </w:r>
            <w:r w:rsidRPr="00C91A5E">
              <w:t xml:space="preserve"> </w:t>
            </w:r>
          </w:p>
          <w:p w:rsidR="00000000" w:rsidP="00C91A5E">
            <w:pPr>
              <w:pStyle w:val="ListBullet"/>
              <w:rPr>
                <w:lang w:val="en-NZ"/>
              </w:rPr>
            </w:pPr>
            <w:r w:rsidRPr="00C91A5E">
              <w:t>Completes required supporting documentation using clear and technically specific language and terminology and reflecting cultural protocols</w:t>
            </w:r>
          </w:p>
        </w:tc>
      </w:tr>
      <w:tr w:rsidTr="00C91A5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A5E" w:rsidP="00C91A5E">
            <w:pPr>
              <w:pStyle w:val="ListBullet"/>
            </w:pPr>
            <w:r w:rsidRPr="00C91A5E">
              <w:t>Takes responsibility for planning, organising and implementing tasks and systems</w:t>
            </w:r>
          </w:p>
          <w:p w:rsidR="00000000" w:rsidP="00C91A5E">
            <w:pPr>
              <w:pStyle w:val="ListBullet"/>
              <w:rPr>
                <w:lang w:val="en-NZ"/>
              </w:rPr>
            </w:pPr>
            <w:r w:rsidRPr="00C91A5E">
              <w:t xml:space="preserve">Systematically gathers and analyses required information and evaluates options when making informed decisions </w:t>
            </w:r>
          </w:p>
        </w:tc>
      </w:tr>
      <w:tr w:rsidTr="00C91A5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A5E">
            <w:pPr>
              <w:pStyle w:val="ListBullet"/>
              <w:rPr>
                <w:lang w:val="en-NZ"/>
              </w:rPr>
            </w:pPr>
            <w:r w:rsidRPr="00C91A5E">
              <w:t>Identifies and analyses issues using problem solving techniques</w:t>
            </w:r>
          </w:p>
        </w:tc>
      </w:tr>
      <w:tr w:rsidTr="00C91A5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A5E" w:rsidP="00C91A5E">
            <w:pPr>
              <w:pStyle w:val="ListBullet"/>
            </w:pPr>
            <w:r w:rsidRPr="00C91A5E">
              <w:t>Accepts responsibility and ownership for task</w:t>
            </w:r>
            <w:r w:rsidRPr="00C91A5E">
              <w:t>s and makes decisions about the need for coordination with others</w:t>
            </w:r>
          </w:p>
          <w:p w:rsidR="00000000" w:rsidRPr="00C91A5E" w:rsidP="00C91A5E">
            <w:pPr>
              <w:pStyle w:val="ListBullet"/>
            </w:pPr>
            <w:r w:rsidRPr="00C91A5E">
              <w:t>Takes personal responsibility for following policies, procedures and cultural protocols</w:t>
            </w:r>
          </w:p>
          <w:p w:rsidR="00000000" w:rsidP="00C91A5E">
            <w:pPr>
              <w:pStyle w:val="ListBullet"/>
              <w:rPr>
                <w:lang w:val="en-NZ"/>
              </w:rPr>
            </w:pPr>
            <w:r w:rsidRPr="00C91A5E">
              <w:t>Seeks clarification or assistance when required</w:t>
            </w:r>
          </w:p>
        </w:tc>
      </w:tr>
      <w:tr w:rsidTr="00C91A5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A5E">
            <w:pPr>
              <w:pStyle w:val="BodyText"/>
              <w:rPr>
                <w:lang w:val="en-NZ"/>
              </w:rPr>
            </w:pPr>
            <w:r w:rsidRPr="00C91A5E">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A5E" w:rsidP="00C91A5E">
            <w:pPr>
              <w:pStyle w:val="ListBullet"/>
            </w:pPr>
            <w:r w:rsidRPr="00C91A5E">
              <w:t>Selects and uses appli</w:t>
            </w:r>
            <w:r w:rsidRPr="00C91A5E">
              <w:t>cable conventions and protocols when communicating with internal and external stakeholders and builds rapport, seeks and shares information</w:t>
            </w:r>
          </w:p>
          <w:p w:rsidR="00000000" w:rsidRPr="00C91A5E" w:rsidP="00C91A5E">
            <w:pPr>
              <w:pStyle w:val="ListBullet"/>
            </w:pPr>
            <w:r w:rsidRPr="00C91A5E">
              <w:t>Identifies and accommodates cultural differences and priorities of others</w:t>
            </w:r>
          </w:p>
        </w:tc>
      </w:tr>
    </w:tbl>
    <w:p w:rsidR="00000000" w:rsidRPr="00C91A5E" w:rsidP="00C91A5E">
      <w:pPr>
        <w:pStyle w:val="List"/>
      </w:pPr>
    </w:p>
    <w:p w:rsidR="00000000" w:rsidRPr="00C91A5E" w:rsidP="00C91A5E">
      <w:pPr>
        <w:pStyle w:val="AllowPageBreak"/>
      </w:pPr>
    </w:p>
    <w:p w:rsidR="00000000" w:rsidRPr="00C91A5E" w:rsidP="00C91A5E">
      <w:pPr>
        <w:pStyle w:val="Heading1"/>
      </w:pPr>
      <w:bookmarkStart w:id="6" w:name="O_1141504"/>
      <w:bookmarkEnd w:id="6"/>
      <w:r w:rsidRPr="00C91A5E">
        <w:t>Unit Mapping Informat</w:t>
      </w:r>
      <w:r w:rsidRPr="00C91A5E">
        <w:t>ion</w:t>
      </w:r>
    </w:p>
    <w:p w:rsidR="00000000" w:rsidRPr="00C91A5E" w:rsidP="006C1479">
      <w:pPr>
        <w:pStyle w:val="BodyText"/>
      </w:pPr>
      <w:r w:rsidRPr="00C91A5E">
        <w:t>Supersedes and is equivalent to CUACNM403 Work with cultural material.</w:t>
      </w:r>
    </w:p>
    <w:p w:rsidR="00000000" w:rsidRPr="00C91A5E" w:rsidP="00C91A5E">
      <w:pPr>
        <w:pStyle w:val="Heading1"/>
      </w:pPr>
      <w:bookmarkStart w:id="7" w:name="O_1141497"/>
      <w:bookmarkEnd w:id="7"/>
      <w:r w:rsidRPr="00C91A5E">
        <w:t>Links</w:t>
      </w:r>
    </w:p>
    <w:p w:rsidR="00000000" w:rsidRPr="00C91A5E" w:rsidP="006C1479">
      <w:pPr>
        <w:pStyle w:val="BodyText"/>
      </w:pPr>
      <w:r w:rsidRPr="00C91A5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07EE5">
        <w:rPr>
          <w:rStyle w:val="Hyperlink"/>
        </w:rPr>
        <w:t>https://vetnet.gov.au/Pages/TrainingDocs.aspx?q=1db201d9-4006-4430-839f-382ef6b803d5</w:t>
      </w:r>
      <w:r>
        <w:fldChar w:fldCharType="end"/>
      </w:r>
    </w:p>
    <w:p w:rsidR="00000000" w:rsidRPr="00C91A5E" w:rsidP="00C91A5E"/>
    <w:sectPr w:rsidSect="00C91A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A5E" w:rsidRPr="006C1479" w:rsidP="006C1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79" w:rsidP="00C91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1479" w:rsidP="00C91A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C1479" w:rsidP="00C91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A5E" w:rsidRPr="006C1479" w:rsidP="006C1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79" w:rsidRPr="002D2AF8" w:rsidP="00C91A5E">
    <w:pPr>
      <w:pStyle w:val="Header"/>
      <w:framePr w:wrap="around"/>
    </w:pPr>
    <w:r>
      <w:fldChar w:fldCharType="begin"/>
    </w:r>
    <w:r>
      <w:instrText xml:space="preserve"> TITLE   \* MERGEFORMAT </w:instrText>
    </w:r>
    <w:r>
      <w:fldChar w:fldCharType="separate"/>
    </w:r>
    <w:r>
      <w:t>CUACNM413 Work with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C1479" w:rsidP="00C91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0C8C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7449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A5E"/>
    <w:pPr>
      <w:spacing w:before="360" w:after="60"/>
      <w:outlineLvl w:val="0"/>
    </w:pPr>
    <w:rPr>
      <w:sz w:val="32"/>
    </w:rPr>
  </w:style>
  <w:style w:type="paragraph" w:styleId="Heading2">
    <w:name w:val="heading 2"/>
    <w:basedOn w:val="HeadingBase"/>
    <w:next w:val="BodyText"/>
    <w:link w:val="Heading2Char"/>
    <w:qFormat/>
    <w:rsid w:val="00C91A5E"/>
    <w:pPr>
      <w:keepLines/>
      <w:spacing w:before="240" w:after="120"/>
      <w:outlineLvl w:val="1"/>
    </w:pPr>
    <w:rPr>
      <w:sz w:val="28"/>
      <w:szCs w:val="40"/>
    </w:rPr>
  </w:style>
  <w:style w:type="paragraph" w:styleId="Heading3">
    <w:name w:val="heading 3"/>
    <w:basedOn w:val="HeadingBase"/>
    <w:next w:val="BodyText"/>
    <w:link w:val="Heading3Char"/>
    <w:qFormat/>
    <w:rsid w:val="00C91A5E"/>
    <w:pPr>
      <w:spacing w:before="180" w:after="120"/>
      <w:outlineLvl w:val="2"/>
    </w:pPr>
    <w:rPr>
      <w:spacing w:val="-10"/>
      <w:kern w:val="32"/>
    </w:rPr>
  </w:style>
  <w:style w:type="paragraph" w:styleId="Heading4">
    <w:name w:val="heading 4"/>
    <w:basedOn w:val="HeadingBase"/>
    <w:next w:val="BodyText"/>
    <w:link w:val="Heading4Char"/>
    <w:qFormat/>
    <w:rsid w:val="00C91A5E"/>
    <w:pPr>
      <w:spacing w:before="160" w:after="120"/>
      <w:outlineLvl w:val="3"/>
    </w:pPr>
    <w:rPr>
      <w:sz w:val="22"/>
    </w:rPr>
  </w:style>
  <w:style w:type="paragraph" w:styleId="Heading5">
    <w:name w:val="heading 5"/>
    <w:basedOn w:val="HeadingBase"/>
    <w:next w:val="Normal"/>
    <w:link w:val="Heading5Char"/>
    <w:qFormat/>
    <w:rsid w:val="00C91A5E"/>
    <w:pPr>
      <w:spacing w:before="80"/>
      <w:outlineLvl w:val="4"/>
    </w:pPr>
    <w:rPr>
      <w:color w:val="918585"/>
      <w:sz w:val="20"/>
    </w:rPr>
  </w:style>
  <w:style w:type="paragraph" w:styleId="Heading6">
    <w:name w:val="heading 6"/>
    <w:basedOn w:val="HeadingBase"/>
    <w:next w:val="Normal"/>
    <w:link w:val="Heading6Char"/>
    <w:qFormat/>
    <w:rsid w:val="00C91A5E"/>
    <w:pPr>
      <w:spacing w:before="60"/>
      <w:outlineLvl w:val="5"/>
    </w:pPr>
    <w:rPr>
      <w:color w:val="918585"/>
      <w:sz w:val="20"/>
    </w:rPr>
  </w:style>
  <w:style w:type="paragraph" w:styleId="Heading7">
    <w:name w:val="heading 7"/>
    <w:basedOn w:val="Normal"/>
    <w:next w:val="Normal"/>
    <w:link w:val="Heading7Char"/>
    <w:qFormat/>
    <w:rsid w:val="00C91A5E"/>
    <w:pPr>
      <w:ind w:left="720"/>
      <w:outlineLvl w:val="6"/>
    </w:pPr>
    <w:rPr>
      <w:i/>
    </w:rPr>
  </w:style>
  <w:style w:type="paragraph" w:styleId="Heading8">
    <w:name w:val="heading 8"/>
    <w:basedOn w:val="Normal"/>
    <w:next w:val="Normal"/>
    <w:link w:val="Heading8Char"/>
    <w:qFormat/>
    <w:rsid w:val="00C91A5E"/>
    <w:pPr>
      <w:ind w:left="720"/>
      <w:outlineLvl w:val="7"/>
    </w:pPr>
    <w:rPr>
      <w:i/>
    </w:rPr>
  </w:style>
  <w:style w:type="paragraph" w:styleId="Heading9">
    <w:name w:val="heading 9"/>
    <w:basedOn w:val="Normal"/>
    <w:next w:val="Normal"/>
    <w:link w:val="Heading9Char"/>
    <w:qFormat/>
    <w:rsid w:val="00C91A5E"/>
    <w:pPr>
      <w:ind w:left="720"/>
      <w:outlineLvl w:val="8"/>
    </w:pPr>
    <w:rPr>
      <w:i/>
    </w:rPr>
  </w:style>
  <w:style w:type="character" w:default="1" w:styleId="DefaultParagraphFont">
    <w:name w:val="Default Paragraph Font"/>
    <w:uiPriority w:val="1"/>
    <w:unhideWhenUsed/>
    <w:rsid w:val="00C91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A5E"/>
  </w:style>
  <w:style w:type="character" w:customStyle="1" w:styleId="Heading1Char">
    <w:name w:val="Heading 1 Char"/>
    <w:basedOn w:val="DefaultParagraphFont"/>
    <w:link w:val="Heading1"/>
    <w:rsid w:val="00C91A5E"/>
    <w:rPr>
      <w:rFonts w:ascii="Times New Roman" w:eastAsia="Times New Roman" w:hAnsi="Times New Roman" w:cs="Times New Roman"/>
      <w:b/>
      <w:sz w:val="32"/>
      <w:szCs w:val="20"/>
      <w:lang w:eastAsia="en-US"/>
    </w:rPr>
  </w:style>
  <w:style w:type="paragraph" w:styleId="BodyText">
    <w:name w:val="Body Text"/>
    <w:basedOn w:val="Normal"/>
    <w:link w:val="BodyTextChar"/>
    <w:rsid w:val="00C91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A5E"/>
    <w:rPr>
      <w:rFonts w:ascii="Times New Roman" w:eastAsia="Times New Roman" w:hAnsi="Times New Roman" w:cs="Times New Roman"/>
      <w:sz w:val="24"/>
      <w:lang w:eastAsia="en-US"/>
    </w:rPr>
  </w:style>
  <w:style w:type="paragraph" w:styleId="List">
    <w:name w:val="List"/>
    <w:basedOn w:val="BodyText"/>
    <w:next w:val="BodyText"/>
    <w:rsid w:val="00C91A5E"/>
    <w:pPr>
      <w:tabs>
        <w:tab w:val="left" w:pos="340"/>
      </w:tabs>
      <w:spacing w:before="60" w:after="60"/>
      <w:ind w:left="340" w:hanging="340"/>
    </w:pPr>
  </w:style>
  <w:style w:type="paragraph" w:styleId="ListBullet">
    <w:name w:val="List Bullet"/>
    <w:basedOn w:val="List"/>
    <w:rsid w:val="00C91A5E"/>
    <w:pPr>
      <w:numPr>
        <w:numId w:val="11"/>
      </w:numPr>
      <w:tabs>
        <w:tab w:val="clear" w:pos="340"/>
      </w:tabs>
      <w:spacing w:before="40" w:after="40"/>
    </w:pPr>
  </w:style>
  <w:style w:type="character" w:customStyle="1" w:styleId="SpecialBold">
    <w:name w:val="Special Bold"/>
    <w:basedOn w:val="DefaultParagraphFont"/>
    <w:rsid w:val="00C91A5E"/>
    <w:rPr>
      <w:b/>
      <w:spacing w:val="0"/>
    </w:rPr>
  </w:style>
  <w:style w:type="character" w:styleId="Emphasis">
    <w:name w:val="Emphasis"/>
    <w:basedOn w:val="DefaultParagraphFont"/>
    <w:qFormat/>
    <w:rsid w:val="00C91A5E"/>
    <w:rPr>
      <w:i/>
    </w:rPr>
  </w:style>
  <w:style w:type="paragraph" w:customStyle="1" w:styleId="SuperHeading">
    <w:name w:val="SuperHeading"/>
    <w:basedOn w:val="Normal"/>
    <w:rsid w:val="00C91A5E"/>
    <w:pPr>
      <w:spacing w:before="240" w:after="120"/>
      <w:outlineLvl w:val="0"/>
    </w:pPr>
    <w:rPr>
      <w:rFonts w:ascii="Times New Roman" w:hAnsi="Times New Roman"/>
      <w:b/>
      <w:sz w:val="32"/>
    </w:rPr>
  </w:style>
  <w:style w:type="paragraph" w:customStyle="1" w:styleId="AllowPageBreak">
    <w:name w:val="AllowPageBreak"/>
    <w:rsid w:val="00C91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A5E"/>
    <w:rPr>
      <w:rFonts w:ascii="Courier New" w:eastAsia="Times New Roman" w:hAnsi="Courier New" w:cs="Times New Roman"/>
      <w:i/>
      <w:szCs w:val="20"/>
      <w:lang w:eastAsia="en-US"/>
    </w:rPr>
  </w:style>
  <w:style w:type="paragraph" w:customStyle="1" w:styleId="HeadingBase">
    <w:name w:val="Heading Base"/>
    <w:rsid w:val="00C91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A5E"/>
    <w:pPr>
      <w:tabs>
        <w:tab w:val="right" w:leader="dot" w:pos="9072"/>
      </w:tabs>
      <w:ind w:left="567"/>
    </w:pPr>
    <w:rPr>
      <w:szCs w:val="22"/>
    </w:rPr>
  </w:style>
  <w:style w:type="paragraph" w:customStyle="1" w:styleId="TOCBase">
    <w:name w:val="TOC Base"/>
    <w:rsid w:val="00C91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A5E"/>
    <w:pPr>
      <w:tabs>
        <w:tab w:val="right" w:leader="dot" w:pos="9072"/>
      </w:tabs>
      <w:spacing w:before="40" w:after="40"/>
      <w:ind w:left="284"/>
    </w:pPr>
    <w:rPr>
      <w:rFonts w:ascii="Times New Roman" w:hAnsi="Times New Roman"/>
    </w:rPr>
  </w:style>
  <w:style w:type="paragraph" w:styleId="TOC1">
    <w:name w:val="toc 1"/>
    <w:basedOn w:val="TOCBase"/>
    <w:next w:val="Normal"/>
    <w:rsid w:val="00C91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A5E"/>
    <w:rPr>
      <w:rFonts w:ascii="Times New Roman" w:eastAsia="Times New Roman" w:hAnsi="Times New Roman" w:cs="Times New Roman"/>
      <w:sz w:val="16"/>
      <w:lang w:eastAsia="en-US"/>
    </w:rPr>
  </w:style>
  <w:style w:type="paragraph" w:styleId="Title">
    <w:name w:val="Title"/>
    <w:basedOn w:val="HeadingBase"/>
    <w:link w:val="TitleChar"/>
    <w:qFormat/>
    <w:rsid w:val="00C91A5E"/>
    <w:pPr>
      <w:spacing w:before="5040"/>
      <w:jc w:val="center"/>
    </w:pPr>
    <w:rPr>
      <w:sz w:val="48"/>
      <w:szCs w:val="72"/>
      <w:lang w:val="en-US"/>
    </w:rPr>
  </w:style>
  <w:style w:type="character" w:customStyle="1" w:styleId="TitleChar">
    <w:name w:val="Title Char"/>
    <w:basedOn w:val="DefaultParagraphFont"/>
    <w:link w:val="Title"/>
    <w:rsid w:val="00C91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A5E"/>
    <w:pPr>
      <w:tabs>
        <w:tab w:val="left" w:pos="3600"/>
        <w:tab w:val="left" w:pos="3958"/>
      </w:tabs>
    </w:pPr>
  </w:style>
  <w:style w:type="paragraph" w:customStyle="1" w:styleId="Note">
    <w:name w:val="Note"/>
    <w:basedOn w:val="BodyText"/>
    <w:rsid w:val="00C91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A5E"/>
    <w:pPr>
      <w:framePr w:wrap="auto" w:hAnchor="text" w:y="6049"/>
    </w:pPr>
    <w:rPr>
      <w:color w:val="000000"/>
      <w:sz w:val="40"/>
    </w:rPr>
  </w:style>
  <w:style w:type="paragraph" w:customStyle="1" w:styleId="TOCTitle">
    <w:name w:val="TOCTitle"/>
    <w:basedOn w:val="Heading1"/>
    <w:rsid w:val="00C91A5E"/>
    <w:pPr>
      <w:spacing w:after="240"/>
      <w:jc w:val="center"/>
      <w:outlineLvl w:val="9"/>
    </w:pPr>
    <w:rPr>
      <w:caps/>
    </w:rPr>
  </w:style>
  <w:style w:type="paragraph" w:customStyle="1" w:styleId="Version">
    <w:name w:val="Version"/>
    <w:rsid w:val="00C91A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1A5E"/>
    <w:pPr>
      <w:numPr>
        <w:numId w:val="12"/>
      </w:numPr>
      <w:tabs>
        <w:tab w:val="clear" w:pos="680"/>
      </w:tabs>
    </w:pPr>
  </w:style>
  <w:style w:type="paragraph" w:styleId="Index1">
    <w:name w:val="index 1"/>
    <w:basedOn w:val="Normal"/>
    <w:next w:val="Normal"/>
    <w:semiHidden/>
    <w:rsid w:val="00C91A5E"/>
    <w:pPr>
      <w:keepNext w:val="0"/>
      <w:tabs>
        <w:tab w:val="right" w:pos="4176"/>
      </w:tabs>
      <w:ind w:left="198" w:hanging="198"/>
    </w:pPr>
    <w:rPr>
      <w:rFonts w:ascii="Garamond" w:hAnsi="Garamond"/>
    </w:rPr>
  </w:style>
  <w:style w:type="paragraph" w:styleId="IndexHeading">
    <w:name w:val="index heading"/>
    <w:basedOn w:val="Normal"/>
    <w:next w:val="Index1"/>
    <w:semiHidden/>
    <w:rsid w:val="00C91A5E"/>
    <w:pPr>
      <w:spacing w:before="120" w:after="120"/>
    </w:pPr>
    <w:rPr>
      <w:rFonts w:ascii="Arial" w:hAnsi="Arial"/>
      <w:b/>
      <w:color w:val="918585"/>
      <w:sz w:val="24"/>
    </w:rPr>
  </w:style>
  <w:style w:type="paragraph" w:styleId="Header">
    <w:name w:val="header"/>
    <w:basedOn w:val="Normal"/>
    <w:link w:val="HeaderChar"/>
    <w:rsid w:val="00C91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A5E"/>
    <w:rPr>
      <w:rFonts w:ascii="Times New Roman" w:eastAsia="Times New Roman" w:hAnsi="Times New Roman" w:cs="Times New Roman"/>
      <w:sz w:val="16"/>
      <w:szCs w:val="20"/>
      <w:lang w:val="en-GB" w:eastAsia="en-US"/>
    </w:rPr>
  </w:style>
  <w:style w:type="paragraph" w:customStyle="1" w:styleId="Chapter">
    <w:name w:val="Chapter"/>
    <w:basedOn w:val="Normal"/>
    <w:rsid w:val="00C91A5E"/>
    <w:pPr>
      <w:spacing w:before="240"/>
    </w:pPr>
    <w:rPr>
      <w:rFonts w:ascii="Times New Roman" w:hAnsi="Times New Roman"/>
      <w:smallCaps/>
      <w:spacing w:val="80"/>
      <w:sz w:val="28"/>
    </w:rPr>
  </w:style>
  <w:style w:type="paragraph" w:customStyle="1" w:styleId="InChapter">
    <w:name w:val="InChapter"/>
    <w:basedOn w:val="Heading3"/>
    <w:rsid w:val="00C91A5E"/>
    <w:pPr>
      <w:spacing w:after="240"/>
      <w:outlineLvl w:val="9"/>
    </w:pPr>
    <w:rPr>
      <w:noProof/>
    </w:rPr>
  </w:style>
  <w:style w:type="paragraph" w:styleId="Index2">
    <w:name w:val="index 2"/>
    <w:basedOn w:val="Normal"/>
    <w:next w:val="Normal"/>
    <w:semiHidden/>
    <w:rsid w:val="00C91A5E"/>
    <w:pPr>
      <w:tabs>
        <w:tab w:val="right" w:pos="4176"/>
      </w:tabs>
      <w:ind w:left="568" w:hanging="284"/>
    </w:pPr>
    <w:rPr>
      <w:rFonts w:ascii="Garamond" w:hAnsi="Garamond"/>
    </w:rPr>
  </w:style>
  <w:style w:type="paragraph" w:customStyle="1" w:styleId="Byline">
    <w:name w:val="Byline"/>
    <w:rsid w:val="00C91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A5E"/>
    <w:pPr>
      <w:tabs>
        <w:tab w:val="clear" w:pos="3600"/>
        <w:tab w:val="clear" w:pos="3958"/>
      </w:tabs>
      <w:jc w:val="right"/>
    </w:pPr>
  </w:style>
  <w:style w:type="paragraph" w:styleId="Caption">
    <w:name w:val="caption"/>
    <w:basedOn w:val="BodyText"/>
    <w:next w:val="Normal"/>
    <w:qFormat/>
    <w:rsid w:val="00C91A5E"/>
    <w:pPr>
      <w:framePr w:w="2268" w:hSpace="181" w:vSpace="181" w:wrap="around" w:vAnchor="text" w:hAnchor="page" w:x="1135" w:y="285" w:anchorLock="1"/>
    </w:pPr>
    <w:rPr>
      <w:i/>
    </w:rPr>
  </w:style>
  <w:style w:type="paragraph" w:customStyle="1" w:styleId="MiniTOCTitle">
    <w:name w:val="MiniTOCTitle"/>
    <w:basedOn w:val="Heading4"/>
    <w:rsid w:val="00C91A5E"/>
    <w:pPr>
      <w:spacing w:before="240"/>
      <w:outlineLvl w:val="9"/>
    </w:pPr>
    <w:rPr>
      <w:noProof/>
      <w:sz w:val="24"/>
    </w:rPr>
  </w:style>
  <w:style w:type="paragraph" w:customStyle="1" w:styleId="MiniTOCItem">
    <w:name w:val="MiniTOCItem"/>
    <w:basedOn w:val="ListBullet"/>
    <w:rsid w:val="00C91A5E"/>
    <w:pPr>
      <w:numPr>
        <w:numId w:val="0"/>
      </w:numPr>
      <w:tabs>
        <w:tab w:val="right" w:leader="dot" w:pos="6521"/>
      </w:tabs>
      <w:spacing w:before="0" w:after="0"/>
    </w:pPr>
  </w:style>
  <w:style w:type="paragraph" w:customStyle="1" w:styleId="TOFTitle">
    <w:name w:val="TOFTitle"/>
    <w:basedOn w:val="TOCTitle"/>
    <w:rsid w:val="00C91A5E"/>
  </w:style>
  <w:style w:type="paragraph" w:styleId="TableofFigures">
    <w:name w:val="table of figures"/>
    <w:basedOn w:val="Normal"/>
    <w:next w:val="Normal"/>
    <w:semiHidden/>
    <w:rsid w:val="00C91A5E"/>
    <w:pPr>
      <w:tabs>
        <w:tab w:val="right" w:leader="dot" w:pos="9072"/>
      </w:tabs>
      <w:ind w:left="970" w:hanging="403"/>
    </w:pPr>
    <w:rPr>
      <w:rFonts w:ascii="Times New Roman" w:hAnsi="Times New Roman"/>
      <w:b/>
    </w:rPr>
  </w:style>
  <w:style w:type="paragraph" w:styleId="ListNumber">
    <w:name w:val="List Number"/>
    <w:basedOn w:val="List"/>
    <w:rsid w:val="00C91A5E"/>
    <w:pPr>
      <w:numPr>
        <w:numId w:val="14"/>
      </w:numPr>
      <w:tabs>
        <w:tab w:val="clear" w:pos="340"/>
      </w:tabs>
    </w:pPr>
  </w:style>
  <w:style w:type="character" w:customStyle="1" w:styleId="WingdingSymbols">
    <w:name w:val="Wingding Symbols"/>
    <w:rsid w:val="00C91A5E"/>
    <w:rPr>
      <w:rFonts w:ascii="Wingdings" w:hAnsi="Wingdings"/>
    </w:rPr>
  </w:style>
  <w:style w:type="paragraph" w:customStyle="1" w:styleId="TableHeading">
    <w:name w:val="Table Heading"/>
    <w:basedOn w:val="HeadingBase"/>
    <w:rsid w:val="00C91A5E"/>
    <w:pPr>
      <w:keepLines/>
      <w:pBdr>
        <w:bottom w:val="single" w:sz="6" w:space="1" w:color="918585"/>
      </w:pBdr>
      <w:spacing w:before="240"/>
    </w:pPr>
  </w:style>
  <w:style w:type="character" w:customStyle="1" w:styleId="HotSpot">
    <w:name w:val="HotSpot"/>
    <w:rsid w:val="00C91A5E"/>
    <w:rPr>
      <w:color w:val="0033CC"/>
      <w:u w:val="none"/>
    </w:rPr>
  </w:style>
  <w:style w:type="paragraph" w:customStyle="1" w:styleId="BodyTextRight">
    <w:name w:val="Body Text Right"/>
    <w:basedOn w:val="BodyText"/>
    <w:rsid w:val="00C91A5E"/>
    <w:pPr>
      <w:spacing w:before="0" w:after="0"/>
      <w:jc w:val="right"/>
    </w:pPr>
  </w:style>
  <w:style w:type="paragraph" w:styleId="Index3">
    <w:name w:val="index 3"/>
    <w:basedOn w:val="ListNumber2"/>
    <w:next w:val="Normal"/>
    <w:semiHidden/>
    <w:rsid w:val="00C91A5E"/>
    <w:pPr>
      <w:numPr>
        <w:numId w:val="0"/>
      </w:numPr>
      <w:tabs>
        <w:tab w:val="right" w:leader="dot" w:pos="4176"/>
      </w:tabs>
    </w:pPr>
  </w:style>
  <w:style w:type="paragraph" w:styleId="ListNumber2">
    <w:name w:val="List Number 2"/>
    <w:basedOn w:val="List2"/>
    <w:rsid w:val="00C91A5E"/>
    <w:pPr>
      <w:numPr>
        <w:numId w:val="9"/>
      </w:numPr>
      <w:tabs>
        <w:tab w:val="clear" w:pos="1060"/>
      </w:tabs>
    </w:pPr>
  </w:style>
  <w:style w:type="paragraph" w:customStyle="1" w:styleId="MarginNote">
    <w:name w:val="Margin Note"/>
    <w:basedOn w:val="BodyText"/>
    <w:rsid w:val="00C91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A5E"/>
    <w:rPr>
      <w:sz w:val="32"/>
    </w:rPr>
  </w:style>
  <w:style w:type="paragraph" w:customStyle="1" w:styleId="HeadingProcedure">
    <w:name w:val="Heading Procedure"/>
    <w:basedOn w:val="HeadingBase"/>
    <w:next w:val="Normal"/>
    <w:rsid w:val="00C91A5E"/>
    <w:pPr>
      <w:tabs>
        <w:tab w:val="left" w:pos="0"/>
      </w:tabs>
      <w:spacing w:before="120" w:after="60"/>
    </w:pPr>
    <w:rPr>
      <w:i/>
      <w:color w:val="918585"/>
      <w:sz w:val="22"/>
    </w:rPr>
  </w:style>
  <w:style w:type="paragraph" w:customStyle="1" w:styleId="TableBodyText">
    <w:name w:val="Table Body Text"/>
    <w:basedOn w:val="BodyText"/>
    <w:rsid w:val="00C91A5E"/>
    <w:pPr>
      <w:spacing w:before="60" w:after="60"/>
    </w:pPr>
  </w:style>
  <w:style w:type="paragraph" w:styleId="ListContinue">
    <w:name w:val="List Continue"/>
    <w:basedOn w:val="List"/>
    <w:rsid w:val="00C91A5E"/>
    <w:pPr>
      <w:ind w:firstLine="0"/>
    </w:pPr>
  </w:style>
  <w:style w:type="paragraph" w:customStyle="1" w:styleId="ListNote">
    <w:name w:val="List Note"/>
    <w:basedOn w:val="List"/>
    <w:rsid w:val="00C91A5E"/>
    <w:pPr>
      <w:pBdr>
        <w:top w:val="single" w:sz="6" w:space="2" w:color="918585"/>
        <w:bottom w:val="single" w:sz="6" w:space="2" w:color="918585"/>
      </w:pBdr>
      <w:tabs>
        <w:tab w:val="left" w:pos="1021"/>
      </w:tabs>
      <w:ind w:firstLine="0"/>
    </w:pPr>
  </w:style>
  <w:style w:type="paragraph" w:customStyle="1" w:styleId="Warning">
    <w:name w:val="Warning"/>
    <w:basedOn w:val="BodyText"/>
    <w:rsid w:val="00C91A5E"/>
    <w:pPr>
      <w:shd w:val="clear" w:color="auto" w:fill="D9D9D9"/>
      <w:tabs>
        <w:tab w:val="left" w:pos="992"/>
      </w:tabs>
      <w:ind w:left="119" w:right="119"/>
    </w:pPr>
    <w:rPr>
      <w:sz w:val="20"/>
    </w:rPr>
  </w:style>
  <w:style w:type="paragraph" w:customStyle="1" w:styleId="MarginIcons">
    <w:name w:val="Margin Icons"/>
    <w:basedOn w:val="BodyText"/>
    <w:rsid w:val="00C91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A5E"/>
    <w:rPr>
      <w:rFonts w:ascii="Courier New" w:hAnsi="Courier New"/>
    </w:rPr>
  </w:style>
  <w:style w:type="paragraph" w:customStyle="1" w:styleId="NoteBullet">
    <w:name w:val="Note Bullet"/>
    <w:basedOn w:val="Note"/>
    <w:rsid w:val="00C91A5E"/>
    <w:pPr>
      <w:tabs>
        <w:tab w:val="clear" w:pos="680"/>
      </w:tabs>
      <w:spacing w:before="60" w:after="60"/>
    </w:pPr>
  </w:style>
  <w:style w:type="paragraph" w:customStyle="1" w:styleId="SubHeading2">
    <w:name w:val="SubHeading2"/>
    <w:basedOn w:val="HeadingBase"/>
    <w:rsid w:val="00C91A5E"/>
    <w:pPr>
      <w:spacing w:before="240" w:after="60"/>
    </w:pPr>
    <w:rPr>
      <w:sz w:val="20"/>
    </w:rPr>
  </w:style>
  <w:style w:type="paragraph" w:customStyle="1" w:styleId="SubHeading1">
    <w:name w:val="SubHeading1"/>
    <w:basedOn w:val="HeadingBase"/>
    <w:rsid w:val="00C91A5E"/>
    <w:pPr>
      <w:spacing w:before="240" w:after="60"/>
    </w:pPr>
    <w:rPr>
      <w:color w:val="918585"/>
      <w:sz w:val="22"/>
    </w:rPr>
  </w:style>
  <w:style w:type="paragraph" w:customStyle="1" w:styleId="SideHeading">
    <w:name w:val="Side Heading"/>
    <w:basedOn w:val="HeadingBase"/>
    <w:rsid w:val="00C91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A5E"/>
    <w:pPr>
      <w:numPr>
        <w:numId w:val="10"/>
      </w:numPr>
    </w:pPr>
  </w:style>
  <w:style w:type="paragraph" w:styleId="PlainText">
    <w:name w:val="Plain Text"/>
    <w:basedOn w:val="Normal"/>
    <w:link w:val="PlainTextChar"/>
    <w:rsid w:val="00C91A5E"/>
    <w:rPr>
      <w:sz w:val="20"/>
    </w:rPr>
  </w:style>
  <w:style w:type="character" w:customStyle="1" w:styleId="PlainTextChar">
    <w:name w:val="Plain Text Char"/>
    <w:basedOn w:val="DefaultParagraphFont"/>
    <w:link w:val="PlainText"/>
    <w:rsid w:val="00C91A5E"/>
    <w:rPr>
      <w:rFonts w:ascii="Courier New" w:eastAsia="Times New Roman" w:hAnsi="Courier New" w:cs="Times New Roman"/>
      <w:sz w:val="20"/>
      <w:szCs w:val="20"/>
      <w:lang w:eastAsia="en-US"/>
    </w:rPr>
  </w:style>
  <w:style w:type="character" w:customStyle="1" w:styleId="MenuOption">
    <w:name w:val="Menu Option"/>
    <w:basedOn w:val="DefaultParagraphFont"/>
    <w:rsid w:val="00C91A5E"/>
    <w:rPr>
      <w:b/>
      <w:smallCaps/>
    </w:rPr>
  </w:style>
  <w:style w:type="paragraph" w:customStyle="1" w:styleId="TableListNumber">
    <w:name w:val="Table List Number"/>
    <w:basedOn w:val="ListNumber"/>
    <w:rsid w:val="00C91A5E"/>
    <w:pPr>
      <w:numPr>
        <w:numId w:val="0"/>
      </w:numPr>
    </w:pPr>
  </w:style>
  <w:style w:type="paragraph" w:styleId="TOC4">
    <w:name w:val="toc 4"/>
    <w:basedOn w:val="TOCBase"/>
    <w:next w:val="Normal"/>
    <w:semiHidden/>
    <w:rsid w:val="00C91A5E"/>
    <w:pPr>
      <w:tabs>
        <w:tab w:val="right" w:leader="dot" w:pos="9071"/>
      </w:tabs>
      <w:ind w:left="1701"/>
    </w:pPr>
  </w:style>
  <w:style w:type="paragraph" w:customStyle="1" w:styleId="ListAlpha">
    <w:name w:val="List Alpha"/>
    <w:basedOn w:val="List"/>
    <w:rsid w:val="00C91A5E"/>
    <w:pPr>
      <w:numPr>
        <w:numId w:val="8"/>
      </w:numPr>
    </w:pPr>
  </w:style>
  <w:style w:type="paragraph" w:customStyle="1" w:styleId="ListAlpha2">
    <w:name w:val="List Alpha 2"/>
    <w:basedOn w:val="List2"/>
    <w:rsid w:val="00C91A5E"/>
    <w:pPr>
      <w:numPr>
        <w:numId w:val="7"/>
      </w:numPr>
    </w:pPr>
  </w:style>
  <w:style w:type="paragraph" w:styleId="List2">
    <w:name w:val="List 2"/>
    <w:basedOn w:val="BodyText"/>
    <w:rsid w:val="00C91A5E"/>
    <w:pPr>
      <w:tabs>
        <w:tab w:val="left" w:pos="680"/>
      </w:tabs>
      <w:spacing w:before="60" w:after="60"/>
      <w:ind w:left="680" w:hanging="340"/>
    </w:pPr>
  </w:style>
  <w:style w:type="paragraph" w:styleId="List3">
    <w:name w:val="List 3"/>
    <w:basedOn w:val="BodyText"/>
    <w:rsid w:val="00C91A5E"/>
    <w:pPr>
      <w:tabs>
        <w:tab w:val="left" w:pos="1021"/>
      </w:tabs>
      <w:spacing w:before="60" w:after="60"/>
      <w:ind w:left="1020" w:hanging="340"/>
    </w:pPr>
  </w:style>
  <w:style w:type="paragraph" w:styleId="List4">
    <w:name w:val="List 4"/>
    <w:basedOn w:val="BodyText"/>
    <w:rsid w:val="00C91A5E"/>
    <w:pPr>
      <w:tabs>
        <w:tab w:val="left" w:pos="1361"/>
      </w:tabs>
      <w:spacing w:before="60" w:after="60"/>
      <w:ind w:left="1361" w:hanging="340"/>
    </w:pPr>
  </w:style>
  <w:style w:type="paragraph" w:styleId="List5">
    <w:name w:val="List 5"/>
    <w:basedOn w:val="BodyText"/>
    <w:rsid w:val="00C91A5E"/>
    <w:pPr>
      <w:tabs>
        <w:tab w:val="left" w:pos="1701"/>
      </w:tabs>
      <w:spacing w:before="60" w:after="60"/>
      <w:ind w:left="1701" w:hanging="340"/>
    </w:pPr>
  </w:style>
  <w:style w:type="paragraph" w:styleId="ListBullet3">
    <w:name w:val="List Bullet 3"/>
    <w:basedOn w:val="List3"/>
    <w:rsid w:val="00C91A5E"/>
    <w:pPr>
      <w:numPr>
        <w:numId w:val="13"/>
      </w:numPr>
      <w:tabs>
        <w:tab w:val="clear" w:pos="1021"/>
      </w:tabs>
      <w:ind w:left="1037" w:hanging="357"/>
    </w:pPr>
  </w:style>
  <w:style w:type="paragraph" w:styleId="ListBullet4">
    <w:name w:val="List Bullet 4"/>
    <w:basedOn w:val="List4"/>
    <w:rsid w:val="00C91A5E"/>
    <w:pPr>
      <w:numPr>
        <w:numId w:val="2"/>
      </w:numPr>
      <w:tabs>
        <w:tab w:val="clear" w:pos="1361"/>
      </w:tabs>
    </w:pPr>
  </w:style>
  <w:style w:type="paragraph" w:styleId="ListBullet5">
    <w:name w:val="List Bullet 5"/>
    <w:basedOn w:val="List5"/>
    <w:rsid w:val="00C91A5E"/>
    <w:pPr>
      <w:numPr>
        <w:numId w:val="3"/>
      </w:numPr>
    </w:pPr>
  </w:style>
  <w:style w:type="paragraph" w:styleId="ListContinue2">
    <w:name w:val="List Continue 2"/>
    <w:basedOn w:val="List2"/>
    <w:rsid w:val="00C91A5E"/>
    <w:pPr>
      <w:ind w:firstLine="0"/>
    </w:pPr>
  </w:style>
  <w:style w:type="paragraph" w:styleId="ListContinue3">
    <w:name w:val="List Continue 3"/>
    <w:basedOn w:val="List3"/>
    <w:rsid w:val="00C91A5E"/>
    <w:pPr>
      <w:ind w:left="1021" w:firstLine="0"/>
    </w:pPr>
  </w:style>
  <w:style w:type="paragraph" w:styleId="ListContinue4">
    <w:name w:val="List Continue 4"/>
    <w:basedOn w:val="List4"/>
    <w:rsid w:val="00C91A5E"/>
    <w:pPr>
      <w:ind w:firstLine="0"/>
    </w:pPr>
  </w:style>
  <w:style w:type="paragraph" w:styleId="ListContinue5">
    <w:name w:val="List Continue 5"/>
    <w:basedOn w:val="List5"/>
    <w:rsid w:val="00C91A5E"/>
    <w:pPr>
      <w:ind w:firstLine="0"/>
    </w:pPr>
  </w:style>
  <w:style w:type="paragraph" w:styleId="ListNumber3">
    <w:name w:val="List Number 3"/>
    <w:basedOn w:val="List3"/>
    <w:rsid w:val="00C91A5E"/>
    <w:pPr>
      <w:numPr>
        <w:numId w:val="4"/>
      </w:numPr>
    </w:pPr>
  </w:style>
  <w:style w:type="paragraph" w:styleId="ListNumber4">
    <w:name w:val="List Number 4"/>
    <w:basedOn w:val="List4"/>
    <w:rsid w:val="00C91A5E"/>
    <w:pPr>
      <w:numPr>
        <w:numId w:val="5"/>
      </w:numPr>
    </w:pPr>
  </w:style>
  <w:style w:type="paragraph" w:styleId="ListNumber5">
    <w:name w:val="List Number 5"/>
    <w:basedOn w:val="List5"/>
    <w:rsid w:val="00C91A5E"/>
    <w:pPr>
      <w:numPr>
        <w:numId w:val="6"/>
      </w:numPr>
    </w:pPr>
  </w:style>
  <w:style w:type="paragraph" w:styleId="BlockText">
    <w:name w:val="Block Text"/>
    <w:basedOn w:val="Normal"/>
    <w:rsid w:val="00C91A5E"/>
    <w:pPr>
      <w:spacing w:after="120"/>
      <w:ind w:left="1440" w:right="1440"/>
    </w:pPr>
  </w:style>
  <w:style w:type="character" w:customStyle="1" w:styleId="Subscript">
    <w:name w:val="Subscript"/>
    <w:basedOn w:val="DefaultParagraphFont"/>
    <w:rsid w:val="00C91A5E"/>
    <w:rPr>
      <w:sz w:val="16"/>
      <w:vertAlign w:val="subscript"/>
    </w:rPr>
  </w:style>
  <w:style w:type="character" w:customStyle="1" w:styleId="Superscript">
    <w:name w:val="Superscript"/>
    <w:basedOn w:val="DefaultParagraphFont"/>
    <w:rsid w:val="00C91A5E"/>
    <w:rPr>
      <w:sz w:val="16"/>
      <w:vertAlign w:val="superscript"/>
    </w:rPr>
  </w:style>
  <w:style w:type="character" w:customStyle="1" w:styleId="Symbols">
    <w:name w:val="Symbols"/>
    <w:basedOn w:val="DefaultParagraphFont"/>
    <w:rsid w:val="00C91A5E"/>
    <w:rPr>
      <w:rFonts w:ascii="Symbol" w:hAnsi="Symbol"/>
    </w:rPr>
  </w:style>
  <w:style w:type="character" w:customStyle="1" w:styleId="MenuOptions">
    <w:name w:val="Menu Options"/>
    <w:basedOn w:val="DefaultParagraphFont"/>
    <w:rsid w:val="00C91A5E"/>
    <w:rPr>
      <w:rFonts w:ascii="Arial Narrow" w:hAnsi="Arial Narrow"/>
      <w:smallCaps/>
    </w:rPr>
  </w:style>
  <w:style w:type="character" w:customStyle="1" w:styleId="Buttons">
    <w:name w:val="Buttons"/>
    <w:basedOn w:val="DefaultParagraphFont"/>
    <w:rsid w:val="00C91A5E"/>
    <w:rPr>
      <w:b/>
    </w:rPr>
  </w:style>
  <w:style w:type="character" w:customStyle="1" w:styleId="Underlined">
    <w:name w:val="Underlined"/>
    <w:basedOn w:val="DefaultParagraphFont"/>
    <w:rsid w:val="00C91A5E"/>
    <w:rPr>
      <w:u w:val="single"/>
    </w:rPr>
  </w:style>
  <w:style w:type="paragraph" w:customStyle="1" w:styleId="TableBodyTextRight">
    <w:name w:val="Table Body Text Right"/>
    <w:basedOn w:val="TableBodyText"/>
    <w:rsid w:val="00C91A5E"/>
    <w:pPr>
      <w:widowControl w:val="0"/>
      <w:autoSpaceDE w:val="0"/>
      <w:autoSpaceDN w:val="0"/>
      <w:adjustRightInd w:val="0"/>
      <w:jc w:val="right"/>
    </w:pPr>
    <w:rPr>
      <w:rFonts w:cs="Arial"/>
      <w:szCs w:val="18"/>
    </w:rPr>
  </w:style>
  <w:style w:type="paragraph" w:customStyle="1" w:styleId="CopyrightText">
    <w:name w:val="Copyright Text"/>
    <w:basedOn w:val="BodyText"/>
    <w:rsid w:val="00C91A5E"/>
    <w:rPr>
      <w:sz w:val="18"/>
    </w:rPr>
  </w:style>
  <w:style w:type="paragraph" w:customStyle="1" w:styleId="BodySmallRight">
    <w:name w:val="Body Small Right"/>
    <w:basedOn w:val="BodyTextRight"/>
    <w:rsid w:val="00C91A5E"/>
    <w:rPr>
      <w:sz w:val="18"/>
      <w:szCs w:val="18"/>
    </w:rPr>
  </w:style>
  <w:style w:type="paragraph" w:customStyle="1" w:styleId="MarginEdition">
    <w:name w:val="Margin Edition"/>
    <w:basedOn w:val="MarginNote"/>
    <w:rsid w:val="00C91A5E"/>
    <w:pPr>
      <w:spacing w:before="0" w:after="0"/>
    </w:pPr>
    <w:rPr>
      <w:rFonts w:ascii="Times New Roman" w:hAnsi="Times New Roman"/>
      <w:color w:val="999999"/>
    </w:rPr>
  </w:style>
  <w:style w:type="paragraph" w:customStyle="1" w:styleId="Spacer">
    <w:name w:val="Spacer"/>
    <w:basedOn w:val="Normal"/>
    <w:rsid w:val="00C91A5E"/>
    <w:rPr>
      <w:sz w:val="2"/>
      <w:szCs w:val="2"/>
    </w:rPr>
  </w:style>
  <w:style w:type="character" w:customStyle="1" w:styleId="Small">
    <w:name w:val="Small"/>
    <w:basedOn w:val="DefaultParagraphFont"/>
    <w:rsid w:val="00C91A5E"/>
    <w:rPr>
      <w:sz w:val="16"/>
    </w:rPr>
  </w:style>
  <w:style w:type="paragraph" w:customStyle="1" w:styleId="WideTable">
    <w:name w:val="Wide Table"/>
    <w:basedOn w:val="Normal"/>
    <w:rsid w:val="00C91A5E"/>
    <w:pPr>
      <w:ind w:left="-1418"/>
    </w:pPr>
    <w:rPr>
      <w:sz w:val="2"/>
      <w:szCs w:val="2"/>
    </w:rPr>
  </w:style>
  <w:style w:type="character" w:styleId="PageNumber">
    <w:name w:val="page number"/>
    <w:basedOn w:val="DefaultParagraphFont"/>
    <w:rsid w:val="00C91A5E"/>
  </w:style>
  <w:style w:type="paragraph" w:styleId="Quote">
    <w:name w:val="Quote"/>
    <w:basedOn w:val="Heading1"/>
    <w:link w:val="QuoteChar"/>
    <w:qFormat/>
    <w:rsid w:val="00C91A5E"/>
    <w:rPr>
      <w:b w:val="0"/>
      <w:sz w:val="72"/>
      <w:szCs w:val="72"/>
      <w:lang w:val="en-NZ"/>
    </w:rPr>
  </w:style>
  <w:style w:type="character" w:customStyle="1" w:styleId="QuoteChar">
    <w:name w:val="Quote Char"/>
    <w:basedOn w:val="DefaultParagraphFont"/>
    <w:link w:val="Quote"/>
    <w:rsid w:val="00C91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A5E"/>
    <w:pPr>
      <w:pageBreakBefore/>
    </w:pPr>
  </w:style>
  <w:style w:type="paragraph" w:customStyle="1" w:styleId="Border">
    <w:name w:val="Border"/>
    <w:basedOn w:val="Normal"/>
    <w:qFormat/>
    <w:rsid w:val="00C91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A5E"/>
    <w:rPr>
      <w:b/>
      <w:bCs/>
      <w:i/>
      <w:iCs/>
      <w:color w:val="auto"/>
    </w:rPr>
  </w:style>
  <w:style w:type="paragraph" w:styleId="IntenseQuote">
    <w:name w:val="Intense Quote"/>
    <w:basedOn w:val="Normal"/>
    <w:next w:val="Normal"/>
    <w:link w:val="IntenseQuoteChar"/>
    <w:uiPriority w:val="30"/>
    <w:qFormat/>
    <w:rsid w:val="00C91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A5E"/>
    <w:rPr>
      <w:smallCaps/>
      <w:color w:val="auto"/>
      <w:u w:val="single"/>
    </w:rPr>
  </w:style>
  <w:style w:type="character" w:styleId="IntenseReference">
    <w:name w:val="Intense Reference"/>
    <w:basedOn w:val="DefaultParagraphFont"/>
    <w:uiPriority w:val="32"/>
    <w:qFormat/>
    <w:rsid w:val="00C91A5E"/>
    <w:rPr>
      <w:b/>
      <w:bCs/>
      <w:smallCaps/>
      <w:color w:val="auto"/>
      <w:spacing w:val="5"/>
      <w:u w:val="single"/>
    </w:rPr>
  </w:style>
  <w:style w:type="paragraph" w:customStyle="1" w:styleId="2ColumnHeading">
    <w:name w:val="2Column Heading"/>
    <w:basedOn w:val="BodyText"/>
    <w:qFormat/>
    <w:rsid w:val="00C91A5E"/>
    <w:pPr>
      <w:spacing w:after="60"/>
      <w:ind w:left="-2268"/>
    </w:pPr>
    <w:rPr>
      <w:b/>
    </w:rPr>
  </w:style>
  <w:style w:type="paragraph" w:customStyle="1" w:styleId="Heading1TOC">
    <w:name w:val="Heading1 TOC"/>
    <w:basedOn w:val="Normal"/>
    <w:qFormat/>
    <w:rsid w:val="00C91A5E"/>
    <w:pPr>
      <w:spacing w:before="240" w:after="120"/>
    </w:pPr>
    <w:rPr>
      <w:rFonts w:ascii="Times New Roman" w:hAnsi="Times New Roman"/>
      <w:b/>
      <w:sz w:val="32"/>
    </w:rPr>
  </w:style>
  <w:style w:type="paragraph" w:customStyle="1" w:styleId="Heading2TOC">
    <w:name w:val="Heading2 TOC"/>
    <w:basedOn w:val="Normal"/>
    <w:qFormat/>
    <w:rsid w:val="00C91A5E"/>
    <w:pPr>
      <w:spacing w:before="240" w:after="60"/>
    </w:pPr>
    <w:rPr>
      <w:rFonts w:ascii="Times New Roman" w:hAnsi="Times New Roman"/>
      <w:b/>
      <w:sz w:val="28"/>
    </w:rPr>
  </w:style>
  <w:style w:type="character" w:customStyle="1" w:styleId="Underline">
    <w:name w:val="Underline"/>
    <w:basedOn w:val="DefaultParagraphFont"/>
    <w:qFormat/>
    <w:rsid w:val="00C91A5E"/>
    <w:rPr>
      <w:u w:val="single"/>
    </w:rPr>
  </w:style>
  <w:style w:type="character" w:customStyle="1" w:styleId="BoldandItalics">
    <w:name w:val="Bold and Italics"/>
    <w:qFormat/>
    <w:rsid w:val="00C91A5E"/>
    <w:rPr>
      <w:b/>
      <w:i/>
      <w:u w:val="none"/>
    </w:rPr>
  </w:style>
  <w:style w:type="paragraph" w:styleId="BalloonText">
    <w:name w:val="Balloon Text"/>
    <w:basedOn w:val="Normal"/>
    <w:link w:val="BalloonTextChar"/>
    <w:rsid w:val="00C91A5E"/>
    <w:rPr>
      <w:rFonts w:ascii="Tahoma" w:hAnsi="Tahoma" w:cs="Tahoma"/>
      <w:sz w:val="16"/>
      <w:szCs w:val="16"/>
    </w:rPr>
  </w:style>
  <w:style w:type="character" w:customStyle="1" w:styleId="BalloonTextChar">
    <w:name w:val="Balloon Text Char"/>
    <w:basedOn w:val="DefaultParagraphFont"/>
    <w:link w:val="BalloonText"/>
    <w:rsid w:val="00C91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A5E"/>
    <w:rPr>
      <w:b/>
      <w:color w:val="660033"/>
      <w:spacing w:val="0"/>
    </w:rPr>
  </w:style>
  <w:style w:type="paragraph" w:customStyle="1" w:styleId="Nameditemlist">
    <w:name w:val="Named item list"/>
    <w:basedOn w:val="BodyText"/>
    <w:qFormat/>
    <w:rsid w:val="00C91A5E"/>
    <w:pPr>
      <w:tabs>
        <w:tab w:val="left" w:pos="2835"/>
      </w:tabs>
      <w:ind w:left="2835" w:hanging="2835"/>
    </w:pPr>
  </w:style>
  <w:style w:type="paragraph" w:customStyle="1" w:styleId="BodyTextnopadding">
    <w:name w:val="Body Text no padding"/>
    <w:basedOn w:val="BodyText"/>
    <w:qFormat/>
    <w:rsid w:val="00C91A5E"/>
    <w:pPr>
      <w:spacing w:before="0" w:after="0"/>
    </w:pPr>
  </w:style>
  <w:style w:type="paragraph" w:customStyle="1" w:styleId="BodyTextBold">
    <w:name w:val="Body Text Bold"/>
    <w:basedOn w:val="BodyText"/>
    <w:qFormat/>
    <w:rsid w:val="00C91A5E"/>
    <w:rPr>
      <w:b/>
    </w:rPr>
  </w:style>
  <w:style w:type="character" w:styleId="Hyperlink">
    <w:name w:val="Hyperlink"/>
    <w:basedOn w:val="DefaultParagraphFont"/>
    <w:uiPriority w:val="99"/>
    <w:unhideWhenUsed/>
    <w:rsid w:val="006C1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4854</Characters>
  <Application>Microsoft Office Word</Application>
  <DocSecurity>0</DocSecurity>
  <Lines>138</Lines>
  <Paragraphs>80</Paragraphs>
  <ScaleCrop>false</ScaleCrop>
  <Company>Author-it Software Corporation Ltd.</Company>
  <LinksUpToDate>false</LinksUpToDate>
  <CharactersWithSpaces>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CUACNM413 Work with cultural material</dc:title>
  <dc:subject>Approved</dc:subject>
  <dc:creator>PwC’s Skills for Australia</dc:creator>
  <cp:keywords>Release: 1</cp:keywords>
  <dc:description>Review Date: 12 April 2008</dc:description>
  <cp:lastModifiedBy>HSD_TPCMSd.prod</cp:lastModifiedBy>
  <cp:revision>3</cp:revision>
  <dcterms:created xsi:type="dcterms:W3CDTF">2022-10-19T12:50:00Z</dcterms:created>
  <dcterms:modified xsi:type="dcterms:W3CDTF">2022-10-19T12:50:00Z</dcterms:modified>
</cp:coreProperties>
</file>