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126" w:rsidP="00E75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CUACNM413 Work with cultural material</w:t>
      </w:r>
      <w:r>
        <w:fldChar w:fldCharType="end"/>
      </w:r>
    </w:p>
    <w:p w:rsidR="00E75126" w:rsidP="00E75126">
      <w:pPr>
        <w:pStyle w:val="Version"/>
        <w:sectPr w:rsidSect="00CB6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3FB" w:rsidP="00CB63FB">
      <w:pPr>
        <w:pStyle w:val="SuperHeading"/>
      </w:pPr>
      <w:r w:rsidRPr="00CB63FB">
        <w:t>Assessment Requirements for CUACNM413 Work with cultural material</w:t>
      </w:r>
    </w:p>
    <w:p w:rsidR="00000000" w:rsidRPr="00CB63FB" w:rsidP="00CB63FB">
      <w:pPr>
        <w:pStyle w:val="Heading1"/>
      </w:pPr>
      <w:bookmarkStart w:id="1" w:name="O_1141499"/>
      <w:bookmarkEnd w:id="1"/>
      <w:r w:rsidRPr="00CB6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FB" w:rsidP="00CB63FB">
            <w:pPr>
              <w:pStyle w:val="BodyText"/>
            </w:pPr>
            <w:r w:rsidRPr="00CB63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FB">
            <w:pPr>
              <w:pStyle w:val="BodyText"/>
              <w:rPr>
                <w:lang w:val="en-NZ"/>
              </w:rPr>
            </w:pPr>
            <w:r w:rsidRPr="00CB63FB">
              <w:rPr>
                <w:rStyle w:val="SpecialBold"/>
              </w:rPr>
              <w:t>Comments</w:t>
            </w:r>
          </w:p>
        </w:tc>
      </w:tr>
      <w:tr w:rsidTr="00CB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3FB">
            <w:pPr>
              <w:pStyle w:val="BodyText"/>
              <w:rPr>
                <w:lang w:val="en-NZ"/>
              </w:rPr>
            </w:pPr>
            <w:r w:rsidRPr="00CB63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3FB" w:rsidP="00CB63FB">
            <w:pPr>
              <w:pStyle w:val="BodyText"/>
            </w:pPr>
            <w:r w:rsidRPr="00CB63FB">
              <w:t>This version first released with CUA Creative Arts and Culture Training Package version 5.0.</w:t>
            </w:r>
          </w:p>
        </w:tc>
      </w:tr>
    </w:tbl>
    <w:p w:rsidR="00000000" w:rsidRPr="00CB63FB" w:rsidP="00CB63FB">
      <w:pPr>
        <w:pStyle w:val="BodyText"/>
      </w:pPr>
    </w:p>
    <w:p w:rsidR="00000000" w:rsidRPr="00CB63FB" w:rsidP="00CB63FB">
      <w:pPr>
        <w:pStyle w:val="AllowPageBreak"/>
      </w:pPr>
    </w:p>
    <w:p w:rsidR="00000000" w:rsidRPr="00CB63FB" w:rsidP="00CB63FB">
      <w:pPr>
        <w:pStyle w:val="Heading1"/>
      </w:pPr>
      <w:bookmarkStart w:id="2" w:name="O_1141502"/>
      <w:bookmarkEnd w:id="2"/>
      <w:r w:rsidRPr="00CB63FB">
        <w:t>Performance Evidence</w:t>
      </w:r>
    </w:p>
    <w:p w:rsidR="00000000" w:rsidRPr="00CB63FB" w:rsidP="00E75126">
      <w:pPr>
        <w:pStyle w:val="BodyText"/>
      </w:pPr>
      <w:r w:rsidRPr="00CB63FB">
        <w:t>The candidate must demonstrate the ability to complete the tasks outlined in the elements, performance criteria and foundation skills of this unit, including evidence of the ability to:</w:t>
      </w:r>
    </w:p>
    <w:p w:rsidR="00000000" w:rsidRPr="00CB63FB" w:rsidP="00CB63FB">
      <w:pPr>
        <w:pStyle w:val="ListBullet"/>
      </w:pPr>
      <w:r w:rsidRPr="00CB63FB">
        <w:t>exhibit or display cultural material on at least</w:t>
      </w:r>
      <w:r w:rsidRPr="00CB63FB">
        <w:t xml:space="preserve"> one occasion according to exhibition or display requirements, including: </w:t>
      </w:r>
    </w:p>
    <w:p w:rsidR="00000000" w:rsidRPr="00CB63FB" w:rsidP="00CB63FB">
      <w:pPr>
        <w:pStyle w:val="ListBullet2"/>
      </w:pPr>
      <w:r w:rsidRPr="00CB63FB">
        <w:t>sourcing cultural material for exhibition or display</w:t>
      </w:r>
    </w:p>
    <w:p w:rsidR="00000000" w:rsidRPr="00CB63FB" w:rsidP="00CB63FB">
      <w:pPr>
        <w:pStyle w:val="ListBullet2"/>
      </w:pPr>
      <w:r w:rsidRPr="00CB63FB">
        <w:t>consulting in a culturally sensitive manner with required community representatives about exhibition or display of cultural material according to organisational policies and procedures</w:t>
      </w:r>
    </w:p>
    <w:p w:rsidR="00000000" w:rsidRPr="00CB63FB" w:rsidP="00CB63FB">
      <w:pPr>
        <w:pStyle w:val="ListBullet2"/>
      </w:pPr>
      <w:r w:rsidRPr="00CB63FB">
        <w:t>developing and recording agreements for using cultural material accordi</w:t>
      </w:r>
      <w:r w:rsidRPr="00CB63FB">
        <w:t>ng to organisational policies and procedures</w:t>
      </w:r>
    </w:p>
    <w:p w:rsidR="00000000" w:rsidRPr="00CB63FB" w:rsidP="00CB63FB">
      <w:pPr>
        <w:pStyle w:val="ListBullet2"/>
      </w:pPr>
      <w:r w:rsidRPr="00CB63FB">
        <w:t>preparing to display cultural material according to organisational policies and procedures and demonstrating knowledge of cultural protocols and practices</w:t>
      </w:r>
    </w:p>
    <w:p w:rsidR="00000000" w:rsidRPr="00CB63FB" w:rsidP="00CB63FB">
      <w:pPr>
        <w:pStyle w:val="ListBullet2"/>
      </w:pPr>
      <w:r w:rsidRPr="00CB63FB">
        <w:t>moving, storing, displaying, maintaining and returning c</w:t>
      </w:r>
      <w:r w:rsidRPr="00CB63FB">
        <w:t>ultural material in a manner consistent with established cultural protocols.</w:t>
      </w:r>
    </w:p>
    <w:p w:rsidR="00000000" w:rsidRPr="00CB63FB" w:rsidP="00CB63FB">
      <w:pPr>
        <w:pStyle w:val="AllowPageBreak"/>
      </w:pPr>
    </w:p>
    <w:p w:rsidR="00000000" w:rsidRPr="00CB63FB" w:rsidP="00CB63FB">
      <w:pPr>
        <w:pStyle w:val="Heading1"/>
      </w:pPr>
      <w:bookmarkStart w:id="3" w:name="O_1141501"/>
      <w:bookmarkEnd w:id="3"/>
      <w:r w:rsidRPr="00CB63FB">
        <w:t>Knowledge Evidence</w:t>
      </w:r>
    </w:p>
    <w:p w:rsidR="00000000" w:rsidRPr="00CB63FB" w:rsidP="00E75126">
      <w:pPr>
        <w:pStyle w:val="BodyText"/>
      </w:pPr>
      <w:r w:rsidRPr="00CB63FB">
        <w:t>The candidate must be able to demonstrate knowledge to complete the tasks outlined in the elements, performance criteria and foundation skill</w:t>
      </w:r>
      <w:r w:rsidRPr="00CB63FB">
        <w:t>s of this unit, including knowledge of:</w:t>
      </w:r>
    </w:p>
    <w:p w:rsidR="00000000" w:rsidRPr="00CB63FB" w:rsidP="00CB63FB">
      <w:pPr>
        <w:pStyle w:val="ListBullet"/>
      </w:pPr>
      <w:r w:rsidRPr="00CB63FB">
        <w:t>sources of cultural material</w:t>
      </w:r>
    </w:p>
    <w:p w:rsidR="00000000" w:rsidRPr="00CB63FB" w:rsidP="00CB63FB">
      <w:pPr>
        <w:pStyle w:val="ListBullet"/>
      </w:pPr>
      <w:r w:rsidRPr="00CB63FB">
        <w:t>industry standard technology used to work with, record, and manage cultural material</w:t>
      </w:r>
    </w:p>
    <w:p w:rsidR="00000000" w:rsidRPr="00CB63FB" w:rsidP="00CB63FB">
      <w:pPr>
        <w:pStyle w:val="ListBullet"/>
      </w:pPr>
      <w:r w:rsidRPr="00CB63FB">
        <w:t xml:space="preserve">storage methods for cultural material that are unsuitable or forbidden for exhibition or display </w:t>
      </w:r>
    </w:p>
    <w:p w:rsidR="00000000" w:rsidRPr="00CB63FB" w:rsidP="00CB63FB">
      <w:pPr>
        <w:pStyle w:val="ListBullet"/>
      </w:pPr>
      <w:r w:rsidRPr="00CB63FB">
        <w:t>cop</w:t>
      </w:r>
      <w:r w:rsidRPr="00CB63FB">
        <w:t>yright, moral rights and intellectual property issues with reference to cultural material</w:t>
      </w:r>
    </w:p>
    <w:p w:rsidR="00000000" w:rsidRPr="00CB63FB" w:rsidP="00CB63FB">
      <w:pPr>
        <w:pStyle w:val="ListBullet"/>
      </w:pPr>
      <w:r w:rsidRPr="00CB63FB">
        <w:t>repair and maintenance procedures for objects and personnel to refer to as required</w:t>
      </w:r>
    </w:p>
    <w:p w:rsidR="00000000" w:rsidRPr="00CB63FB" w:rsidP="00CB63FB">
      <w:pPr>
        <w:pStyle w:val="ListBullet"/>
      </w:pPr>
      <w:r w:rsidRPr="00CB63FB">
        <w:t>organisational policies and procedures for exhibiting or displaying material, incl</w:t>
      </w:r>
      <w:r w:rsidRPr="00CB63FB">
        <w:t>uding those relating to:</w:t>
      </w:r>
    </w:p>
    <w:p w:rsidR="00000000" w:rsidRPr="00CB63FB" w:rsidP="00CB63FB">
      <w:pPr>
        <w:pStyle w:val="ListBullet2"/>
      </w:pPr>
      <w:r w:rsidRPr="00CB63FB">
        <w:t>communication methods</w:t>
      </w:r>
    </w:p>
    <w:p w:rsidR="00000000" w:rsidRPr="00CB63FB" w:rsidP="00CB63FB">
      <w:pPr>
        <w:pStyle w:val="ListBullet2"/>
      </w:pPr>
      <w:r w:rsidRPr="00CB63FB">
        <w:t>timeframes and schedules</w:t>
      </w:r>
    </w:p>
    <w:p w:rsidR="00000000" w:rsidRPr="00CB63FB" w:rsidP="00CB63FB">
      <w:pPr>
        <w:pStyle w:val="ListBullet2"/>
      </w:pPr>
      <w:r w:rsidRPr="00CB63FB">
        <w:t>documentation and record keeping</w:t>
      </w:r>
    </w:p>
    <w:p w:rsidR="00000000" w:rsidRPr="00CB63FB" w:rsidP="00CB63FB">
      <w:pPr>
        <w:pStyle w:val="ListBullet2"/>
      </w:pPr>
      <w:r w:rsidRPr="00CB63FB">
        <w:t>preparation, exhibition and display standards</w:t>
      </w:r>
    </w:p>
    <w:p w:rsidR="00000000" w:rsidRPr="00CB63FB" w:rsidP="00CB63FB">
      <w:pPr>
        <w:pStyle w:val="ListBullet2"/>
      </w:pPr>
      <w:r w:rsidRPr="00CB63FB">
        <w:t>work health and safety (WHS) requirements</w:t>
      </w:r>
    </w:p>
    <w:p w:rsidR="00000000" w:rsidRPr="00CB63FB" w:rsidP="00CB63FB">
      <w:pPr>
        <w:pStyle w:val="ListBullet"/>
      </w:pPr>
      <w:r w:rsidRPr="00CB63FB">
        <w:t>cultural protocols and appropriate consultation methods for:</w:t>
      </w:r>
    </w:p>
    <w:p w:rsidR="00000000" w:rsidRPr="00CB63FB" w:rsidP="00CB63FB">
      <w:pPr>
        <w:pStyle w:val="ListBullet2"/>
      </w:pPr>
      <w:r w:rsidRPr="00CB63FB">
        <w:t>exhibiting cultural material in required community contexts</w:t>
      </w:r>
    </w:p>
    <w:p w:rsidR="00000000" w:rsidRPr="00CB63FB" w:rsidP="00CB63FB">
      <w:pPr>
        <w:pStyle w:val="ListBullet2"/>
      </w:pPr>
      <w:r w:rsidRPr="00CB63FB">
        <w:t>identifying, moving, storing and maintaining cultural material in required community contexts</w:t>
      </w:r>
    </w:p>
    <w:p w:rsidR="00000000" w:rsidRPr="00CB63FB" w:rsidP="00CB63FB">
      <w:pPr>
        <w:pStyle w:val="ListBullet2"/>
      </w:pPr>
      <w:r w:rsidRPr="00CB63FB">
        <w:t>negotiating community permission to use cultural material.</w:t>
      </w:r>
    </w:p>
    <w:p w:rsidR="00000000" w:rsidRPr="00CB63FB" w:rsidP="00CB63FB">
      <w:pPr>
        <w:pStyle w:val="AllowPageBreak"/>
      </w:pPr>
    </w:p>
    <w:p w:rsidR="00000000" w:rsidRPr="00CB63FB" w:rsidP="00CB63FB">
      <w:pPr>
        <w:pStyle w:val="Heading1"/>
      </w:pPr>
      <w:bookmarkStart w:id="4" w:name="O_1141500"/>
      <w:bookmarkEnd w:id="4"/>
      <w:r w:rsidRPr="00CB63FB">
        <w:t>Assessment Conditions</w:t>
      </w:r>
    </w:p>
    <w:p w:rsidR="00000000" w:rsidRPr="00CB63FB" w:rsidP="00E75126">
      <w:pPr>
        <w:pStyle w:val="BodyText"/>
      </w:pPr>
      <w:r w:rsidRPr="00CB63FB">
        <w:t>S</w:t>
      </w:r>
      <w:r w:rsidRPr="00CB63FB">
        <w:t xml:space="preserve">kills in this unit must be demonstrated in a workplace or simulated environment where the conditions are typical of those in a working environment in this industry. </w:t>
      </w:r>
    </w:p>
    <w:p w:rsidR="00000000" w:rsidRPr="00CB63FB" w:rsidP="00E75126">
      <w:pPr>
        <w:pStyle w:val="BodyText"/>
      </w:pPr>
      <w:r w:rsidRPr="00CB63FB">
        <w:t>This includes access to:</w:t>
      </w:r>
    </w:p>
    <w:p w:rsidR="00000000" w:rsidRPr="00CB63FB" w:rsidP="00CB63FB">
      <w:pPr>
        <w:pStyle w:val="ListBullet"/>
      </w:pPr>
      <w:r w:rsidRPr="00CB63FB">
        <w:t>cultural material, or information on material when access is not</w:t>
      </w:r>
      <w:r w:rsidRPr="00CB63FB">
        <w:t xml:space="preserve"> available</w:t>
      </w:r>
    </w:p>
    <w:p w:rsidR="00000000" w:rsidRPr="00CB63FB" w:rsidP="00CB63FB">
      <w:pPr>
        <w:pStyle w:val="ListBullet"/>
      </w:pPr>
      <w:r w:rsidRPr="00CB63FB">
        <w:t>areas to exhibit or display cultural material</w:t>
      </w:r>
    </w:p>
    <w:p w:rsidR="00000000" w:rsidRPr="00CB63FB" w:rsidP="00CB63FB">
      <w:pPr>
        <w:pStyle w:val="ListBullet"/>
      </w:pPr>
      <w:r w:rsidRPr="00CB63FB">
        <w:t>information about cultural protocols.</w:t>
      </w:r>
    </w:p>
    <w:p w:rsidR="00000000" w:rsidRPr="00CB63FB" w:rsidP="00E75126">
      <w:pPr>
        <w:pStyle w:val="BodyText"/>
      </w:pPr>
      <w:r w:rsidRPr="00CB63FB">
        <w:t>Assessors of this unit must satisfy the requirements for assessors in applicable vocational educational and training legislation, frameworks and/or standards.</w:t>
      </w:r>
    </w:p>
    <w:p w:rsidR="00000000" w:rsidRPr="00CB63FB" w:rsidP="00E75126">
      <w:pPr>
        <w:pStyle w:val="BodyText"/>
      </w:pPr>
      <w:r w:rsidRPr="00CB63FB">
        <w:t>Assessment must ensure involvement in the assessment process of persons approved by appropriate persons or custodians of the required community.</w:t>
      </w:r>
    </w:p>
    <w:p w:rsidR="00000000" w:rsidRPr="00CB63FB" w:rsidP="00CB63FB">
      <w:pPr>
        <w:pStyle w:val="Heading1"/>
      </w:pPr>
      <w:bookmarkStart w:id="5" w:name="O_1141498"/>
      <w:bookmarkEnd w:id="5"/>
      <w:r w:rsidRPr="00CB63FB">
        <w:t>Links</w:t>
      </w:r>
    </w:p>
    <w:p w:rsidR="00000000" w:rsidRPr="00CB63FB" w:rsidP="00E75126">
      <w:pPr>
        <w:pStyle w:val="BodyText"/>
      </w:pPr>
      <w:r w:rsidRPr="00CB63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28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63FB" w:rsidP="00CB63FB"/>
    <w:sectPr w:rsidSect="00CB6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FB" w:rsidRPr="00E75126" w:rsidP="00E75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26" w:rsidP="00CB6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126" w:rsidP="00CB6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126" w:rsidP="00CB6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3FB" w:rsidRPr="00E75126" w:rsidP="00E75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26" w:rsidRPr="002D2AF8" w:rsidP="00CB6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CUACNM413 Work with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5126" w:rsidP="00CB6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65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08B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CC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3FB"/>
  </w:style>
  <w:style w:type="character" w:customStyle="1" w:styleId="Heading1Char">
    <w:name w:val="Heading 1 Char"/>
    <w:basedOn w:val="DefaultParagraphFont"/>
    <w:link w:val="Heading1"/>
    <w:rsid w:val="00CB6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3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3FB"/>
    <w:rPr>
      <w:b/>
      <w:spacing w:val="0"/>
    </w:rPr>
  </w:style>
  <w:style w:type="paragraph" w:styleId="ListBullet2">
    <w:name w:val="List Bullet 2"/>
    <w:basedOn w:val="List2"/>
    <w:rsid w:val="00CB63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3FB"/>
    <w:rPr>
      <w:i/>
    </w:rPr>
  </w:style>
  <w:style w:type="paragraph" w:styleId="Caption">
    <w:name w:val="caption"/>
    <w:basedOn w:val="BodyText"/>
    <w:next w:val="Normal"/>
    <w:qFormat/>
    <w:rsid w:val="00CB6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3FB"/>
  </w:style>
  <w:style w:type="paragraph" w:styleId="TableofFigures">
    <w:name w:val="table of figures"/>
    <w:basedOn w:val="Normal"/>
    <w:next w:val="Normal"/>
    <w:semiHidden/>
    <w:rsid w:val="00CB6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3FB"/>
    <w:rPr>
      <w:rFonts w:ascii="Wingdings" w:hAnsi="Wingdings"/>
    </w:rPr>
  </w:style>
  <w:style w:type="paragraph" w:customStyle="1" w:styleId="TableHeading">
    <w:name w:val="Table Heading"/>
    <w:basedOn w:val="HeadingBase"/>
    <w:rsid w:val="00CB6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3FB"/>
    <w:rPr>
      <w:color w:val="0033CC"/>
      <w:u w:val="none"/>
    </w:rPr>
  </w:style>
  <w:style w:type="paragraph" w:customStyle="1" w:styleId="BodyTextRight">
    <w:name w:val="Body Text Right"/>
    <w:basedOn w:val="BodyText"/>
    <w:rsid w:val="00CB6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3FB"/>
    <w:rPr>
      <w:sz w:val="32"/>
    </w:rPr>
  </w:style>
  <w:style w:type="paragraph" w:customStyle="1" w:styleId="HeadingProcedure">
    <w:name w:val="Heading Procedure"/>
    <w:basedOn w:val="HeadingBase"/>
    <w:next w:val="Normal"/>
    <w:rsid w:val="00CB6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3FB"/>
    <w:pPr>
      <w:spacing w:before="60" w:after="60"/>
    </w:pPr>
  </w:style>
  <w:style w:type="paragraph" w:styleId="ListContinue">
    <w:name w:val="List Continue"/>
    <w:basedOn w:val="List"/>
    <w:rsid w:val="00CB63FB"/>
    <w:pPr>
      <w:ind w:firstLine="0"/>
    </w:pPr>
  </w:style>
  <w:style w:type="paragraph" w:customStyle="1" w:styleId="ListNote">
    <w:name w:val="List Note"/>
    <w:basedOn w:val="List"/>
    <w:rsid w:val="00CB6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3FB"/>
    <w:rPr>
      <w:rFonts w:ascii="Courier New" w:hAnsi="Courier New"/>
    </w:rPr>
  </w:style>
  <w:style w:type="paragraph" w:customStyle="1" w:styleId="NoteBullet">
    <w:name w:val="Note Bullet"/>
    <w:basedOn w:val="Note"/>
    <w:rsid w:val="00CB6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3FB"/>
    <w:rPr>
      <w:b/>
      <w:smallCaps/>
    </w:rPr>
  </w:style>
  <w:style w:type="paragraph" w:customStyle="1" w:styleId="TableListNumber">
    <w:name w:val="Table List Number"/>
    <w:basedOn w:val="ListNumber"/>
    <w:rsid w:val="00CB6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3FB"/>
    <w:pPr>
      <w:numPr>
        <w:numId w:val="9"/>
      </w:numPr>
    </w:pPr>
  </w:style>
  <w:style w:type="paragraph" w:customStyle="1" w:styleId="ListAlpha2">
    <w:name w:val="List Alpha 2"/>
    <w:basedOn w:val="List2"/>
    <w:rsid w:val="00CB63FB"/>
    <w:pPr>
      <w:numPr>
        <w:numId w:val="8"/>
      </w:numPr>
    </w:pPr>
  </w:style>
  <w:style w:type="paragraph" w:styleId="List2">
    <w:name w:val="List 2"/>
    <w:basedOn w:val="BodyText"/>
    <w:rsid w:val="00CB6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3FB"/>
    <w:pPr>
      <w:numPr>
        <w:numId w:val="4"/>
      </w:numPr>
    </w:pPr>
  </w:style>
  <w:style w:type="paragraph" w:styleId="ListContinue2">
    <w:name w:val="List Continue 2"/>
    <w:basedOn w:val="List2"/>
    <w:rsid w:val="00CB63FB"/>
    <w:pPr>
      <w:ind w:firstLine="0"/>
    </w:pPr>
  </w:style>
  <w:style w:type="paragraph" w:styleId="ListContinue3">
    <w:name w:val="List Continue 3"/>
    <w:basedOn w:val="List3"/>
    <w:rsid w:val="00CB63FB"/>
    <w:pPr>
      <w:ind w:left="1021" w:firstLine="0"/>
    </w:pPr>
  </w:style>
  <w:style w:type="paragraph" w:styleId="ListContinue4">
    <w:name w:val="List Continue 4"/>
    <w:basedOn w:val="List4"/>
    <w:rsid w:val="00CB63FB"/>
    <w:pPr>
      <w:ind w:firstLine="0"/>
    </w:pPr>
  </w:style>
  <w:style w:type="paragraph" w:styleId="ListContinue5">
    <w:name w:val="List Continue 5"/>
    <w:basedOn w:val="List5"/>
    <w:rsid w:val="00CB63FB"/>
    <w:pPr>
      <w:ind w:firstLine="0"/>
    </w:pPr>
  </w:style>
  <w:style w:type="paragraph" w:styleId="ListNumber3">
    <w:name w:val="List Number 3"/>
    <w:basedOn w:val="List3"/>
    <w:rsid w:val="00CB63FB"/>
    <w:pPr>
      <w:numPr>
        <w:numId w:val="5"/>
      </w:numPr>
    </w:pPr>
  </w:style>
  <w:style w:type="paragraph" w:styleId="ListNumber4">
    <w:name w:val="List Number 4"/>
    <w:basedOn w:val="List4"/>
    <w:rsid w:val="00CB63FB"/>
    <w:pPr>
      <w:numPr>
        <w:numId w:val="6"/>
      </w:numPr>
    </w:pPr>
  </w:style>
  <w:style w:type="paragraph" w:styleId="ListNumber5">
    <w:name w:val="List Number 5"/>
    <w:basedOn w:val="List5"/>
    <w:rsid w:val="00CB63FB"/>
    <w:pPr>
      <w:numPr>
        <w:numId w:val="7"/>
      </w:numPr>
    </w:pPr>
  </w:style>
  <w:style w:type="paragraph" w:styleId="BlockText">
    <w:name w:val="Block Text"/>
    <w:basedOn w:val="Normal"/>
    <w:rsid w:val="00CB6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3FB"/>
    <w:rPr>
      <w:sz w:val="16"/>
      <w:vertAlign w:val="superscript"/>
    </w:rPr>
  </w:style>
  <w:style w:type="character" w:customStyle="1" w:styleId="Symbols">
    <w:name w:val="Symbols"/>
    <w:basedOn w:val="DefaultParagraphFont"/>
    <w:rsid w:val="00CB63FB"/>
    <w:rPr>
      <w:rFonts w:ascii="Symbol" w:hAnsi="Symbol"/>
    </w:rPr>
  </w:style>
  <w:style w:type="character" w:customStyle="1" w:styleId="MenuOptions">
    <w:name w:val="Menu Options"/>
    <w:basedOn w:val="DefaultParagraphFont"/>
    <w:rsid w:val="00CB6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3FB"/>
    <w:rPr>
      <w:b/>
    </w:rPr>
  </w:style>
  <w:style w:type="character" w:customStyle="1" w:styleId="Underlined">
    <w:name w:val="Underlined"/>
    <w:basedOn w:val="DefaultParagraphFont"/>
    <w:rsid w:val="00CB63FB"/>
    <w:rPr>
      <w:u w:val="single"/>
    </w:rPr>
  </w:style>
  <w:style w:type="paragraph" w:customStyle="1" w:styleId="TableBodyTextRight">
    <w:name w:val="Table Body Text Right"/>
    <w:basedOn w:val="TableBodyText"/>
    <w:rsid w:val="00CB6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3FB"/>
    <w:rPr>
      <w:sz w:val="18"/>
    </w:rPr>
  </w:style>
  <w:style w:type="paragraph" w:customStyle="1" w:styleId="BodySmallRight">
    <w:name w:val="Body Small Right"/>
    <w:basedOn w:val="BodyTextRight"/>
    <w:rsid w:val="00CB63FB"/>
    <w:rPr>
      <w:sz w:val="18"/>
      <w:szCs w:val="18"/>
    </w:rPr>
  </w:style>
  <w:style w:type="paragraph" w:customStyle="1" w:styleId="MarginEdition">
    <w:name w:val="Margin Edition"/>
    <w:basedOn w:val="MarginNote"/>
    <w:rsid w:val="00CB6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3FB"/>
    <w:rPr>
      <w:sz w:val="2"/>
      <w:szCs w:val="2"/>
    </w:rPr>
  </w:style>
  <w:style w:type="character" w:customStyle="1" w:styleId="Small">
    <w:name w:val="Small"/>
    <w:basedOn w:val="DefaultParagraphFont"/>
    <w:rsid w:val="00CB63FB"/>
    <w:rPr>
      <w:sz w:val="16"/>
    </w:rPr>
  </w:style>
  <w:style w:type="paragraph" w:customStyle="1" w:styleId="WideTable">
    <w:name w:val="Wide Table"/>
    <w:basedOn w:val="Normal"/>
    <w:rsid w:val="00CB6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3FB"/>
  </w:style>
  <w:style w:type="paragraph" w:styleId="Quote">
    <w:name w:val="Quote"/>
    <w:basedOn w:val="Heading1"/>
    <w:link w:val="QuoteChar"/>
    <w:qFormat/>
    <w:rsid w:val="00CB6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3FB"/>
    <w:pPr>
      <w:pageBreakBefore/>
    </w:pPr>
  </w:style>
  <w:style w:type="paragraph" w:customStyle="1" w:styleId="Border">
    <w:name w:val="Border"/>
    <w:basedOn w:val="Normal"/>
    <w:qFormat/>
    <w:rsid w:val="00CB6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3FB"/>
    <w:rPr>
      <w:u w:val="single"/>
    </w:rPr>
  </w:style>
  <w:style w:type="character" w:customStyle="1" w:styleId="BoldandItalics">
    <w:name w:val="Bold and Italics"/>
    <w:qFormat/>
    <w:rsid w:val="00CB63FB"/>
    <w:rPr>
      <w:b/>
      <w:i/>
      <w:u w:val="none"/>
    </w:rPr>
  </w:style>
  <w:style w:type="paragraph" w:styleId="BalloonText">
    <w:name w:val="Balloon Text"/>
    <w:basedOn w:val="Normal"/>
    <w:link w:val="BalloonTextChar"/>
    <w:rsid w:val="00CB6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3FB"/>
    <w:pPr>
      <w:spacing w:before="0" w:after="0"/>
    </w:pPr>
  </w:style>
  <w:style w:type="paragraph" w:customStyle="1" w:styleId="BodyTextBold">
    <w:name w:val="Body Text Bold"/>
    <w:basedOn w:val="BodyText"/>
    <w:qFormat/>
    <w:rsid w:val="00CB63FB"/>
    <w:rPr>
      <w:b/>
    </w:rPr>
  </w:style>
  <w:style w:type="character" w:styleId="Hyperlink">
    <w:name w:val="Hyperlink"/>
    <w:basedOn w:val="DefaultParagraphFont"/>
    <w:uiPriority w:val="99"/>
    <w:unhideWhenUsed/>
    <w:rsid w:val="00E75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2959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CUACNM413 Work with cultural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