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707" w:rsidP="00A917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CUACNM412 Prepare display mounts for collection material</w:t>
      </w:r>
      <w:r>
        <w:fldChar w:fldCharType="end"/>
      </w:r>
    </w:p>
    <w:p w:rsidR="00A91707" w:rsidP="00A91707">
      <w:pPr>
        <w:pStyle w:val="Version"/>
        <w:sectPr w:rsidSect="000D1F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FB9" w:rsidP="000D1FB9">
      <w:pPr>
        <w:pStyle w:val="SuperHeading"/>
      </w:pPr>
      <w:r w:rsidRPr="000D1FB9">
        <w:t>Assessment Requirements for CUACNM412 Prepare display mounts for collection material</w:t>
      </w:r>
    </w:p>
    <w:p w:rsidR="00000000" w:rsidRPr="000D1FB9" w:rsidP="000D1FB9">
      <w:pPr>
        <w:pStyle w:val="Heading1"/>
      </w:pPr>
      <w:bookmarkStart w:id="1" w:name="O_1141451"/>
      <w:bookmarkEnd w:id="1"/>
      <w:r w:rsidRPr="000D1F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D1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9" w:rsidP="000D1FB9">
            <w:pPr>
              <w:pStyle w:val="BodyText"/>
            </w:pPr>
            <w:r w:rsidRPr="000D1FB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9">
            <w:pPr>
              <w:pStyle w:val="BodyText"/>
              <w:rPr>
                <w:lang w:val="en-NZ"/>
              </w:rPr>
            </w:pPr>
            <w:r w:rsidRPr="000D1FB9">
              <w:rPr>
                <w:rStyle w:val="SpecialBold"/>
              </w:rPr>
              <w:t>Comments</w:t>
            </w:r>
          </w:p>
        </w:tc>
      </w:tr>
      <w:tr w:rsidTr="000D1F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FB9">
            <w:pPr>
              <w:pStyle w:val="BodyText"/>
              <w:rPr>
                <w:lang w:val="en-NZ"/>
              </w:rPr>
            </w:pPr>
            <w:r w:rsidRPr="000D1FB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FB9" w:rsidP="000D1FB9">
            <w:pPr>
              <w:pStyle w:val="BodyText"/>
            </w:pPr>
            <w:r w:rsidRPr="000D1FB9">
              <w:t>This version first released with CUA Creative Arts and Culture Training Package version 5.0.</w:t>
            </w:r>
          </w:p>
        </w:tc>
      </w:tr>
    </w:tbl>
    <w:p w:rsidR="00000000" w:rsidRPr="000D1FB9" w:rsidP="000D1FB9">
      <w:pPr>
        <w:pStyle w:val="BodyText"/>
      </w:pPr>
    </w:p>
    <w:p w:rsidR="00000000" w:rsidRPr="000D1FB9" w:rsidP="000D1FB9">
      <w:pPr>
        <w:pStyle w:val="AllowPageBreak"/>
      </w:pPr>
    </w:p>
    <w:p w:rsidR="00000000" w:rsidRPr="000D1FB9" w:rsidP="000D1FB9">
      <w:pPr>
        <w:pStyle w:val="Heading1"/>
      </w:pPr>
      <w:bookmarkStart w:id="2" w:name="O_1141454"/>
      <w:bookmarkEnd w:id="2"/>
      <w:r w:rsidRPr="000D1FB9">
        <w:t>Performance Evidence</w:t>
      </w:r>
    </w:p>
    <w:p w:rsidR="00000000" w:rsidRPr="000D1FB9" w:rsidP="00A91707">
      <w:pPr>
        <w:pStyle w:val="BodyText"/>
      </w:pPr>
      <w:r w:rsidRPr="000D1FB9">
        <w:t>The candidate must demonstrate the ability to complete the tasks outlined in the elements, performance criteria and foundation skills of this unit, including evidence of the ability to:</w:t>
      </w:r>
    </w:p>
    <w:p w:rsidR="00000000" w:rsidRPr="000D1FB9" w:rsidP="000D1FB9">
      <w:pPr>
        <w:pStyle w:val="ListBullet"/>
      </w:pPr>
      <w:r w:rsidRPr="000D1FB9">
        <w:t>prepare at least two display m</w:t>
      </w:r>
      <w:r w:rsidRPr="000D1FB9">
        <w:t>ounts for collection material according to organisational policies and procedures.</w:t>
      </w:r>
    </w:p>
    <w:p w:rsidR="00000000" w:rsidRPr="000D1FB9" w:rsidP="00A91707">
      <w:pPr>
        <w:pStyle w:val="BodyText"/>
      </w:pPr>
      <w:r w:rsidRPr="000D1FB9">
        <w:t>In the course of the above, the candidate must:</w:t>
      </w:r>
    </w:p>
    <w:p w:rsidR="00000000" w:rsidRPr="000D1FB9" w:rsidP="000D1FB9">
      <w:pPr>
        <w:pStyle w:val="ListBullet"/>
      </w:pPr>
      <w:r w:rsidRPr="000D1FB9">
        <w:t>assess and agree on mounting and display requirements with required personnel</w:t>
      </w:r>
    </w:p>
    <w:p w:rsidR="00000000" w:rsidRPr="000D1FB9" w:rsidP="000D1FB9">
      <w:pPr>
        <w:pStyle w:val="ListBullet"/>
      </w:pPr>
      <w:r w:rsidRPr="000D1FB9">
        <w:t>plan and organise construction work within req</w:t>
      </w:r>
      <w:r w:rsidRPr="000D1FB9">
        <w:t>uired timeframes and established equipment and material requirements</w:t>
      </w:r>
    </w:p>
    <w:p w:rsidR="00000000" w:rsidRPr="000D1FB9" w:rsidP="000D1FB9">
      <w:pPr>
        <w:pStyle w:val="ListBullet"/>
      </w:pPr>
      <w:r w:rsidRPr="000D1FB9">
        <w:t>construct and assemble mountings for the display of collection material, or adapt an existing structure to accommodate the display according to organisational policies and procedures</w:t>
      </w:r>
    </w:p>
    <w:p w:rsidR="00000000" w:rsidRPr="000D1FB9" w:rsidP="000D1FB9">
      <w:pPr>
        <w:pStyle w:val="ListBullet"/>
      </w:pPr>
      <w:r w:rsidRPr="000D1FB9">
        <w:t>finalise work processes, clean work site and dispose of or recycle waste according to organisational policies and procedures</w:t>
      </w:r>
    </w:p>
    <w:p w:rsidR="00000000" w:rsidRPr="000D1FB9" w:rsidP="000D1FB9">
      <w:pPr>
        <w:pStyle w:val="ListBullet"/>
      </w:pPr>
      <w:r w:rsidRPr="000D1FB9">
        <w:t>complete records relating to finished work.</w:t>
      </w:r>
    </w:p>
    <w:p w:rsidR="00000000" w:rsidRPr="000D1FB9" w:rsidP="000D1FB9">
      <w:pPr>
        <w:pStyle w:val="AllowPageBreak"/>
      </w:pPr>
    </w:p>
    <w:p w:rsidR="00000000" w:rsidRPr="000D1FB9" w:rsidP="000D1FB9">
      <w:pPr>
        <w:pStyle w:val="Heading1"/>
      </w:pPr>
      <w:bookmarkStart w:id="3" w:name="O_1141453"/>
      <w:bookmarkEnd w:id="3"/>
      <w:r w:rsidRPr="000D1FB9">
        <w:t>Knowledge Evidence</w:t>
      </w:r>
    </w:p>
    <w:p w:rsidR="00000000" w:rsidRPr="000D1FB9" w:rsidP="00A91707">
      <w:pPr>
        <w:pStyle w:val="BodyText"/>
      </w:pPr>
      <w:r w:rsidRPr="000D1FB9">
        <w:t>The candidate must be able to demonstrate knowled</w:t>
      </w:r>
      <w:r w:rsidRPr="000D1FB9">
        <w:t>ge to complete the tasks outlined in the elements, performance criteria and foundation skills of this unit, including knowledge of:</w:t>
      </w:r>
    </w:p>
    <w:p w:rsidR="00000000" w:rsidRPr="000D1FB9" w:rsidP="000D1FB9">
      <w:pPr>
        <w:pStyle w:val="ListBullet"/>
      </w:pPr>
      <w:r w:rsidRPr="000D1FB9">
        <w:t>organisational policies and procedures regarding dealing with collection material, including those relating to:</w:t>
      </w:r>
    </w:p>
    <w:p w:rsidR="00000000" w:rsidRPr="000D1FB9" w:rsidP="000D1FB9">
      <w:pPr>
        <w:pStyle w:val="ListBullet2"/>
      </w:pPr>
      <w:r w:rsidRPr="000D1FB9">
        <w:t>cultural s</w:t>
      </w:r>
      <w:r w:rsidRPr="000D1FB9">
        <w:t>ensitivities</w:t>
      </w:r>
    </w:p>
    <w:p w:rsidR="00000000" w:rsidRPr="000D1FB9" w:rsidP="000D1FB9">
      <w:pPr>
        <w:pStyle w:val="ListBullet2"/>
      </w:pPr>
      <w:r w:rsidRPr="000D1FB9">
        <w:t>safety requirements</w:t>
      </w:r>
    </w:p>
    <w:p w:rsidR="00000000" w:rsidRPr="000D1FB9" w:rsidP="000D1FB9">
      <w:pPr>
        <w:pStyle w:val="ListBullet2"/>
      </w:pPr>
      <w:r w:rsidRPr="000D1FB9">
        <w:t>record keeping</w:t>
      </w:r>
    </w:p>
    <w:p w:rsidR="00000000" w:rsidRPr="000D1FB9" w:rsidP="000D1FB9">
      <w:pPr>
        <w:pStyle w:val="ListBullet2"/>
      </w:pPr>
      <w:r w:rsidRPr="000D1FB9">
        <w:t>formats for producing required documentation</w:t>
      </w:r>
    </w:p>
    <w:p w:rsidR="00000000" w:rsidRPr="000D1FB9" w:rsidP="000D1FB9">
      <w:pPr>
        <w:pStyle w:val="ListBullet2"/>
      </w:pPr>
      <w:r w:rsidRPr="000D1FB9">
        <w:t>cleaning work sites</w:t>
      </w:r>
    </w:p>
    <w:p w:rsidR="00000000" w:rsidRPr="000D1FB9" w:rsidP="000D1FB9">
      <w:pPr>
        <w:pStyle w:val="ListBullet2"/>
      </w:pPr>
      <w:r w:rsidRPr="000D1FB9">
        <w:t>disposing of and recycling waste</w:t>
      </w:r>
    </w:p>
    <w:p w:rsidR="00000000" w:rsidRPr="000D1FB9" w:rsidP="000D1FB9">
      <w:pPr>
        <w:pStyle w:val="ListBullet"/>
      </w:pPr>
      <w:r w:rsidRPr="000D1FB9">
        <w:t>common equipment, methods and materials used when constructing and assembling mounts to display collection ma</w:t>
      </w:r>
      <w:r w:rsidRPr="000D1FB9">
        <w:t xml:space="preserve">terial </w:t>
      </w:r>
    </w:p>
    <w:p w:rsidR="00000000" w:rsidRPr="000D1FB9" w:rsidP="000D1FB9">
      <w:pPr>
        <w:pStyle w:val="ListBullet"/>
      </w:pPr>
      <w:r w:rsidRPr="000D1FB9">
        <w:t>conservation issues to be considered when displaying collection material</w:t>
      </w:r>
    </w:p>
    <w:p w:rsidR="00000000" w:rsidRPr="000D1FB9" w:rsidP="000D1FB9">
      <w:pPr>
        <w:pStyle w:val="ListBullet"/>
      </w:pPr>
      <w:r w:rsidRPr="000D1FB9">
        <w:t>security and site requirements for displaying collection material</w:t>
      </w:r>
    </w:p>
    <w:p w:rsidR="00000000" w:rsidRPr="000D1FB9" w:rsidP="000D1FB9">
      <w:pPr>
        <w:pStyle w:val="ListBullet"/>
      </w:pPr>
      <w:r w:rsidRPr="000D1FB9">
        <w:t>construction and assembly techniques for commonly used display structures</w:t>
      </w:r>
    </w:p>
    <w:p w:rsidR="00000000" w:rsidRPr="000D1FB9" w:rsidP="000D1FB9">
      <w:pPr>
        <w:pStyle w:val="ListBullet"/>
      </w:pPr>
      <w:r w:rsidRPr="000D1FB9">
        <w:t>work health and safet</w:t>
      </w:r>
      <w:r w:rsidRPr="000D1FB9">
        <w:t>y (WHS) requirements related to preparing display mounts.</w:t>
      </w:r>
    </w:p>
    <w:p w:rsidR="00000000" w:rsidRPr="000D1FB9" w:rsidP="000D1FB9">
      <w:pPr>
        <w:pStyle w:val="AllowPageBreak"/>
      </w:pPr>
    </w:p>
    <w:p w:rsidR="00000000" w:rsidRPr="000D1FB9" w:rsidP="000D1FB9">
      <w:pPr>
        <w:pStyle w:val="Heading1"/>
      </w:pPr>
      <w:bookmarkStart w:id="4" w:name="O_1141452"/>
      <w:bookmarkEnd w:id="4"/>
      <w:r w:rsidRPr="000D1FB9">
        <w:t>Assessment Conditions</w:t>
      </w:r>
    </w:p>
    <w:p w:rsidR="00000000" w:rsidRPr="000D1FB9" w:rsidP="00A91707">
      <w:pPr>
        <w:pStyle w:val="BodyText"/>
      </w:pPr>
      <w:r w:rsidRPr="000D1FB9">
        <w:t>Skills in this unit must be demonstrated in a workplace or simulated environment where the conditions are typical of those in a working environment in this i</w:t>
      </w:r>
      <w:r w:rsidRPr="000D1FB9">
        <w:t xml:space="preserve">ndustry. </w:t>
      </w:r>
    </w:p>
    <w:p w:rsidR="00000000" w:rsidRPr="000D1FB9" w:rsidP="00A91707">
      <w:pPr>
        <w:pStyle w:val="BodyText"/>
      </w:pPr>
      <w:r w:rsidRPr="000D1FB9">
        <w:t>This includes access to:</w:t>
      </w:r>
    </w:p>
    <w:p w:rsidR="00000000" w:rsidRPr="000D1FB9" w:rsidP="000D1FB9">
      <w:pPr>
        <w:pStyle w:val="ListBullet"/>
      </w:pPr>
      <w:r w:rsidRPr="000D1FB9">
        <w:t>equipment, tools and materials used for display of a collection</w:t>
      </w:r>
    </w:p>
    <w:p w:rsidR="00000000" w:rsidRPr="000D1FB9" w:rsidP="000D1FB9">
      <w:pPr>
        <w:pStyle w:val="ListBullet"/>
      </w:pPr>
      <w:r w:rsidRPr="000D1FB9">
        <w:t>collection material that needs to be mounted for display</w:t>
      </w:r>
    </w:p>
    <w:p w:rsidR="00000000" w:rsidRPr="000D1FB9" w:rsidP="000D1FB9">
      <w:pPr>
        <w:pStyle w:val="ListBullet"/>
      </w:pPr>
      <w:r w:rsidRPr="000D1FB9">
        <w:t>policies and procedures manuals relevant to collection material</w:t>
      </w:r>
    </w:p>
    <w:p w:rsidR="00000000" w:rsidRPr="000D1FB9" w:rsidP="000D1FB9">
      <w:pPr>
        <w:pStyle w:val="ListBullet"/>
      </w:pPr>
      <w:r w:rsidRPr="000D1FB9">
        <w:t>sources of specialist advice.</w:t>
      </w:r>
    </w:p>
    <w:p w:rsidR="00000000" w:rsidRPr="000D1FB9" w:rsidP="00A91707">
      <w:pPr>
        <w:pStyle w:val="BodyText"/>
      </w:pPr>
      <w:r w:rsidRPr="000D1FB9">
        <w:t>Asses</w:t>
      </w:r>
      <w:r w:rsidRPr="000D1FB9">
        <w:t>sors of this unit must satisfy the requirements for assessors in applicable vocational educational and training legislation, frameworks and/or standards.</w:t>
      </w:r>
    </w:p>
    <w:p w:rsidR="00000000" w:rsidRPr="000D1FB9" w:rsidP="000D1FB9">
      <w:pPr>
        <w:pStyle w:val="Heading1"/>
      </w:pPr>
      <w:bookmarkStart w:id="5" w:name="O_1141450"/>
      <w:bookmarkEnd w:id="5"/>
      <w:r w:rsidRPr="000D1FB9">
        <w:t>Links</w:t>
      </w:r>
    </w:p>
    <w:p w:rsidR="00000000" w:rsidRPr="000D1FB9" w:rsidP="00A91707">
      <w:pPr>
        <w:pStyle w:val="BodyText"/>
      </w:pPr>
      <w:r w:rsidRPr="000D1FB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57BD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D1FB9" w:rsidP="000D1FB9"/>
    <w:sectPr w:rsidSect="000D1F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B9" w:rsidRPr="00A91707" w:rsidP="00A917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707" w:rsidP="000D1F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1707" w:rsidP="000D1F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1707" w:rsidP="000D1F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7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FB9" w:rsidRPr="00A91707" w:rsidP="00A917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F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707" w:rsidRPr="002D2AF8" w:rsidP="000D1F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CUACNM412 Prepare display mounts for collection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91707" w:rsidP="000D1F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D2A6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DCD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F08C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F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F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F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F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F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F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F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F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F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F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F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FB9"/>
  </w:style>
  <w:style w:type="character" w:customStyle="1" w:styleId="Heading1Char">
    <w:name w:val="Heading 1 Char"/>
    <w:basedOn w:val="DefaultParagraphFont"/>
    <w:link w:val="Heading1"/>
    <w:rsid w:val="000D1F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F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F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F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1FB9"/>
    <w:rPr>
      <w:b/>
      <w:spacing w:val="0"/>
    </w:rPr>
  </w:style>
  <w:style w:type="paragraph" w:styleId="ListBullet2">
    <w:name w:val="List Bullet 2"/>
    <w:basedOn w:val="List2"/>
    <w:rsid w:val="000D1F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1F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F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1F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F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F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F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F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F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F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F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F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F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F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F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F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F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F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F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F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F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F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F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1F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F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F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1F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F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F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F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F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F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F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F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F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FB9"/>
    <w:rPr>
      <w:i/>
    </w:rPr>
  </w:style>
  <w:style w:type="paragraph" w:styleId="Caption">
    <w:name w:val="caption"/>
    <w:basedOn w:val="BodyText"/>
    <w:next w:val="Normal"/>
    <w:qFormat/>
    <w:rsid w:val="000D1F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F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F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FB9"/>
  </w:style>
  <w:style w:type="paragraph" w:styleId="TableofFigures">
    <w:name w:val="table of figures"/>
    <w:basedOn w:val="Normal"/>
    <w:next w:val="Normal"/>
    <w:semiHidden/>
    <w:rsid w:val="000D1F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F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1FB9"/>
    <w:rPr>
      <w:rFonts w:ascii="Wingdings" w:hAnsi="Wingdings"/>
    </w:rPr>
  </w:style>
  <w:style w:type="paragraph" w:customStyle="1" w:styleId="TableHeading">
    <w:name w:val="Table Heading"/>
    <w:basedOn w:val="HeadingBase"/>
    <w:rsid w:val="000D1F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FB9"/>
    <w:rPr>
      <w:color w:val="0033CC"/>
      <w:u w:val="none"/>
    </w:rPr>
  </w:style>
  <w:style w:type="paragraph" w:customStyle="1" w:styleId="BodyTextRight">
    <w:name w:val="Body Text Right"/>
    <w:basedOn w:val="BodyText"/>
    <w:rsid w:val="000D1F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F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F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F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F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F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FB9"/>
    <w:rPr>
      <w:sz w:val="32"/>
    </w:rPr>
  </w:style>
  <w:style w:type="paragraph" w:customStyle="1" w:styleId="HeadingProcedure">
    <w:name w:val="Heading Procedure"/>
    <w:basedOn w:val="HeadingBase"/>
    <w:next w:val="Normal"/>
    <w:rsid w:val="000D1F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FB9"/>
    <w:pPr>
      <w:spacing w:before="60" w:after="60"/>
    </w:pPr>
  </w:style>
  <w:style w:type="paragraph" w:styleId="ListContinue">
    <w:name w:val="List Continue"/>
    <w:basedOn w:val="List"/>
    <w:rsid w:val="000D1FB9"/>
    <w:pPr>
      <w:ind w:firstLine="0"/>
    </w:pPr>
  </w:style>
  <w:style w:type="paragraph" w:customStyle="1" w:styleId="ListNote">
    <w:name w:val="List Note"/>
    <w:basedOn w:val="List"/>
    <w:rsid w:val="000D1F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F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F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FB9"/>
    <w:rPr>
      <w:rFonts w:ascii="Courier New" w:hAnsi="Courier New"/>
    </w:rPr>
  </w:style>
  <w:style w:type="paragraph" w:customStyle="1" w:styleId="NoteBullet">
    <w:name w:val="Note Bullet"/>
    <w:basedOn w:val="Note"/>
    <w:rsid w:val="000D1F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F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F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F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F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1F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F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FB9"/>
    <w:rPr>
      <w:b/>
      <w:smallCaps/>
    </w:rPr>
  </w:style>
  <w:style w:type="paragraph" w:customStyle="1" w:styleId="TableListNumber">
    <w:name w:val="Table List Number"/>
    <w:basedOn w:val="ListNumber"/>
    <w:rsid w:val="000D1F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F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FB9"/>
    <w:pPr>
      <w:numPr>
        <w:numId w:val="9"/>
      </w:numPr>
    </w:pPr>
  </w:style>
  <w:style w:type="paragraph" w:customStyle="1" w:styleId="ListAlpha2">
    <w:name w:val="List Alpha 2"/>
    <w:basedOn w:val="List2"/>
    <w:rsid w:val="000D1FB9"/>
    <w:pPr>
      <w:numPr>
        <w:numId w:val="8"/>
      </w:numPr>
    </w:pPr>
  </w:style>
  <w:style w:type="paragraph" w:styleId="List2">
    <w:name w:val="List 2"/>
    <w:basedOn w:val="BodyText"/>
    <w:rsid w:val="000D1F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F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F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F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F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F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1FB9"/>
    <w:pPr>
      <w:numPr>
        <w:numId w:val="4"/>
      </w:numPr>
    </w:pPr>
  </w:style>
  <w:style w:type="paragraph" w:styleId="ListContinue2">
    <w:name w:val="List Continue 2"/>
    <w:basedOn w:val="List2"/>
    <w:rsid w:val="000D1FB9"/>
    <w:pPr>
      <w:ind w:firstLine="0"/>
    </w:pPr>
  </w:style>
  <w:style w:type="paragraph" w:styleId="ListContinue3">
    <w:name w:val="List Continue 3"/>
    <w:basedOn w:val="List3"/>
    <w:rsid w:val="000D1FB9"/>
    <w:pPr>
      <w:ind w:left="1021" w:firstLine="0"/>
    </w:pPr>
  </w:style>
  <w:style w:type="paragraph" w:styleId="ListContinue4">
    <w:name w:val="List Continue 4"/>
    <w:basedOn w:val="List4"/>
    <w:rsid w:val="000D1FB9"/>
    <w:pPr>
      <w:ind w:firstLine="0"/>
    </w:pPr>
  </w:style>
  <w:style w:type="paragraph" w:styleId="ListContinue5">
    <w:name w:val="List Continue 5"/>
    <w:basedOn w:val="List5"/>
    <w:rsid w:val="000D1FB9"/>
    <w:pPr>
      <w:ind w:firstLine="0"/>
    </w:pPr>
  </w:style>
  <w:style w:type="paragraph" w:styleId="ListNumber3">
    <w:name w:val="List Number 3"/>
    <w:basedOn w:val="List3"/>
    <w:rsid w:val="000D1FB9"/>
    <w:pPr>
      <w:numPr>
        <w:numId w:val="5"/>
      </w:numPr>
    </w:pPr>
  </w:style>
  <w:style w:type="paragraph" w:styleId="ListNumber4">
    <w:name w:val="List Number 4"/>
    <w:basedOn w:val="List4"/>
    <w:rsid w:val="000D1FB9"/>
    <w:pPr>
      <w:numPr>
        <w:numId w:val="6"/>
      </w:numPr>
    </w:pPr>
  </w:style>
  <w:style w:type="paragraph" w:styleId="ListNumber5">
    <w:name w:val="List Number 5"/>
    <w:basedOn w:val="List5"/>
    <w:rsid w:val="000D1FB9"/>
    <w:pPr>
      <w:numPr>
        <w:numId w:val="7"/>
      </w:numPr>
    </w:pPr>
  </w:style>
  <w:style w:type="paragraph" w:styleId="BlockText">
    <w:name w:val="Block Text"/>
    <w:basedOn w:val="Normal"/>
    <w:rsid w:val="000D1F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F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FB9"/>
    <w:rPr>
      <w:sz w:val="16"/>
      <w:vertAlign w:val="superscript"/>
    </w:rPr>
  </w:style>
  <w:style w:type="character" w:customStyle="1" w:styleId="Symbols">
    <w:name w:val="Symbols"/>
    <w:basedOn w:val="DefaultParagraphFont"/>
    <w:rsid w:val="000D1FB9"/>
    <w:rPr>
      <w:rFonts w:ascii="Symbol" w:hAnsi="Symbol"/>
    </w:rPr>
  </w:style>
  <w:style w:type="character" w:customStyle="1" w:styleId="MenuOptions">
    <w:name w:val="Menu Options"/>
    <w:basedOn w:val="DefaultParagraphFont"/>
    <w:rsid w:val="000D1F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FB9"/>
    <w:rPr>
      <w:b/>
    </w:rPr>
  </w:style>
  <w:style w:type="character" w:customStyle="1" w:styleId="Underlined">
    <w:name w:val="Underlined"/>
    <w:basedOn w:val="DefaultParagraphFont"/>
    <w:rsid w:val="000D1FB9"/>
    <w:rPr>
      <w:u w:val="single"/>
    </w:rPr>
  </w:style>
  <w:style w:type="paragraph" w:customStyle="1" w:styleId="TableBodyTextRight">
    <w:name w:val="Table Body Text Right"/>
    <w:basedOn w:val="TableBodyText"/>
    <w:rsid w:val="000D1F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FB9"/>
    <w:rPr>
      <w:sz w:val="18"/>
    </w:rPr>
  </w:style>
  <w:style w:type="paragraph" w:customStyle="1" w:styleId="BodySmallRight">
    <w:name w:val="Body Small Right"/>
    <w:basedOn w:val="BodyTextRight"/>
    <w:rsid w:val="000D1FB9"/>
    <w:rPr>
      <w:sz w:val="18"/>
      <w:szCs w:val="18"/>
    </w:rPr>
  </w:style>
  <w:style w:type="paragraph" w:customStyle="1" w:styleId="MarginEdition">
    <w:name w:val="Margin Edition"/>
    <w:basedOn w:val="MarginNote"/>
    <w:rsid w:val="000D1F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FB9"/>
    <w:rPr>
      <w:sz w:val="2"/>
      <w:szCs w:val="2"/>
    </w:rPr>
  </w:style>
  <w:style w:type="character" w:customStyle="1" w:styleId="Small">
    <w:name w:val="Small"/>
    <w:basedOn w:val="DefaultParagraphFont"/>
    <w:rsid w:val="000D1FB9"/>
    <w:rPr>
      <w:sz w:val="16"/>
    </w:rPr>
  </w:style>
  <w:style w:type="paragraph" w:customStyle="1" w:styleId="WideTable">
    <w:name w:val="Wide Table"/>
    <w:basedOn w:val="Normal"/>
    <w:rsid w:val="000D1F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FB9"/>
  </w:style>
  <w:style w:type="paragraph" w:styleId="Quote">
    <w:name w:val="Quote"/>
    <w:basedOn w:val="Heading1"/>
    <w:link w:val="QuoteChar"/>
    <w:qFormat/>
    <w:rsid w:val="000D1F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F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FB9"/>
    <w:pPr>
      <w:pageBreakBefore/>
    </w:pPr>
  </w:style>
  <w:style w:type="paragraph" w:customStyle="1" w:styleId="Border">
    <w:name w:val="Border"/>
    <w:basedOn w:val="Normal"/>
    <w:qFormat/>
    <w:rsid w:val="000D1F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F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F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F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F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F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F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F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F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FB9"/>
    <w:rPr>
      <w:u w:val="single"/>
    </w:rPr>
  </w:style>
  <w:style w:type="character" w:customStyle="1" w:styleId="BoldandItalics">
    <w:name w:val="Bold and Italics"/>
    <w:qFormat/>
    <w:rsid w:val="000D1FB9"/>
    <w:rPr>
      <w:b/>
      <w:i/>
      <w:u w:val="none"/>
    </w:rPr>
  </w:style>
  <w:style w:type="paragraph" w:styleId="BalloonText">
    <w:name w:val="Balloon Text"/>
    <w:basedOn w:val="Normal"/>
    <w:link w:val="BalloonTextChar"/>
    <w:rsid w:val="000D1F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F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F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F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F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F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FB9"/>
    <w:pPr>
      <w:spacing w:before="0" w:after="0"/>
    </w:pPr>
  </w:style>
  <w:style w:type="paragraph" w:customStyle="1" w:styleId="BodyTextBold">
    <w:name w:val="Body Text Bold"/>
    <w:basedOn w:val="BodyText"/>
    <w:qFormat/>
    <w:rsid w:val="000D1FB9"/>
    <w:rPr>
      <w:b/>
    </w:rPr>
  </w:style>
  <w:style w:type="character" w:styleId="Hyperlink">
    <w:name w:val="Hyperlink"/>
    <w:basedOn w:val="DefaultParagraphFont"/>
    <w:uiPriority w:val="99"/>
    <w:unhideWhenUsed/>
    <w:rsid w:val="00A917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2629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CUACNM412 Prepare display mounts for collection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2022-10-19T13:15:00Z</dcterms:created>
  <dcterms:modified xsi:type="dcterms:W3CDTF">2022-10-19T13:15:00Z</dcterms:modified>
</cp:coreProperties>
</file>