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8AA" w:rsidP="00731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CUACNM311 Move and store collection material</w:t>
      </w:r>
      <w:r>
        <w:fldChar w:fldCharType="end"/>
      </w:r>
    </w:p>
    <w:p w:rsidR="007318AA" w:rsidP="007318AA">
      <w:pPr>
        <w:pStyle w:val="Version"/>
        <w:sectPr w:rsidSect="008D2D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D6C" w:rsidP="008D2D6C">
      <w:pPr>
        <w:pStyle w:val="SuperHeading"/>
      </w:pPr>
      <w:r w:rsidRPr="008D2D6C">
        <w:t>CUACNM311 Move and store collection material</w:t>
      </w:r>
    </w:p>
    <w:p w:rsidR="00000000" w:rsidRPr="008D2D6C" w:rsidP="008D2D6C">
      <w:pPr>
        <w:pStyle w:val="Heading1"/>
      </w:pPr>
      <w:bookmarkStart w:id="1" w:name="O_1141175"/>
      <w:bookmarkEnd w:id="1"/>
      <w:r w:rsidRPr="008D2D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2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D6C" w:rsidP="008D2D6C">
            <w:pPr>
              <w:pStyle w:val="BodyText"/>
            </w:pPr>
            <w:r w:rsidRPr="008D2D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rPr>
                <w:rStyle w:val="SpecialBold"/>
              </w:rPr>
              <w:t>Comments</w:t>
            </w:r>
          </w:p>
        </w:tc>
      </w:tr>
      <w:tr w:rsidTr="008D2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D6C" w:rsidP="008D2D6C">
            <w:pPr>
              <w:pStyle w:val="BodyText"/>
            </w:pPr>
            <w:r w:rsidRPr="008D2D6C">
              <w:t>This version first released with CUA Creative Arts and Culture Training Package version 5.0.</w:t>
            </w:r>
          </w:p>
        </w:tc>
      </w:tr>
    </w:tbl>
    <w:p w:rsidR="00000000" w:rsidRPr="008D2D6C" w:rsidP="008D2D6C">
      <w:pPr>
        <w:pStyle w:val="BodyText"/>
      </w:pPr>
    </w:p>
    <w:p w:rsidR="00000000" w:rsidRPr="008D2D6C" w:rsidP="008D2D6C">
      <w:pPr>
        <w:pStyle w:val="AllowPageBreak"/>
      </w:pPr>
    </w:p>
    <w:p w:rsidR="00000000" w:rsidRPr="008D2D6C" w:rsidP="008D2D6C">
      <w:pPr>
        <w:pStyle w:val="Heading1"/>
      </w:pPr>
      <w:bookmarkStart w:id="2" w:name="O_1141180"/>
      <w:bookmarkEnd w:id="2"/>
      <w:r w:rsidRPr="008D2D6C">
        <w:t>Application</w:t>
      </w:r>
    </w:p>
    <w:p w:rsidR="00000000" w:rsidRPr="008D2D6C" w:rsidP="007318AA">
      <w:pPr>
        <w:pStyle w:val="BodyText"/>
      </w:pPr>
      <w:r w:rsidRPr="008D2D6C">
        <w:t>This unit describes the skills and knowledge required to handle, pack an</w:t>
      </w:r>
      <w:r w:rsidRPr="008D2D6C">
        <w:t xml:space="preserve">d unpack collection material when moving or storing it. It involves using techniques, tools and equipment to move and store the material according to organisational policies and procedures. </w:t>
      </w:r>
    </w:p>
    <w:p w:rsidR="00000000" w:rsidRPr="008D2D6C" w:rsidP="007318AA">
      <w:pPr>
        <w:pStyle w:val="BodyText"/>
      </w:pPr>
      <w:r w:rsidRPr="008D2D6C">
        <w:t>The unit applies to those who move and store different types of c</w:t>
      </w:r>
      <w:r w:rsidRPr="008D2D6C">
        <w:t>ollection material within the same building of an organisation or to an external location. Storage may be short or long-term.</w:t>
      </w:r>
    </w:p>
    <w:p w:rsidR="00000000" w:rsidRPr="008D2D6C" w:rsidP="007318AA">
      <w:pPr>
        <w:pStyle w:val="BodyText"/>
      </w:pPr>
      <w:r w:rsidRPr="008D2D6C">
        <w:t>No licensing, legislative or certification requirements apply to this unit at the time of publication.</w:t>
      </w:r>
    </w:p>
    <w:p w:rsidR="00000000" w:rsidRPr="008D2D6C" w:rsidP="008D2D6C">
      <w:pPr>
        <w:pStyle w:val="Heading1"/>
      </w:pPr>
      <w:bookmarkStart w:id="3" w:name="O_1141179"/>
      <w:bookmarkEnd w:id="3"/>
      <w:r w:rsidRPr="008D2D6C">
        <w:t>Unit Sec</w:t>
      </w:r>
      <w:r w:rsidRPr="008D2D6C">
        <w:t>tor</w:t>
      </w:r>
    </w:p>
    <w:p w:rsidR="00000000" w:rsidRPr="008D2D6C" w:rsidP="007318AA">
      <w:pPr>
        <w:pStyle w:val="BodyText"/>
      </w:pPr>
      <w:r w:rsidRPr="008D2D6C">
        <w:t>Cultural services – Collection management</w:t>
      </w:r>
    </w:p>
    <w:p w:rsidR="00000000" w:rsidRPr="008D2D6C" w:rsidP="008D2D6C">
      <w:pPr>
        <w:pStyle w:val="Heading1"/>
      </w:pPr>
      <w:bookmarkStart w:id="4" w:name="O_1141178"/>
      <w:bookmarkEnd w:id="4"/>
      <w:r w:rsidRPr="008D2D6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D6C" w:rsidP="008D2D6C">
            <w:pPr>
              <w:pStyle w:val="BodyText"/>
            </w:pPr>
            <w:r w:rsidRPr="008D2D6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rPr>
                <w:rStyle w:val="SpecialBold"/>
              </w:rPr>
              <w:t>PERFORMANCE CRITERIA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D6C" w:rsidP="008D2D6C">
            <w:pPr>
              <w:pStyle w:val="BodyText"/>
            </w:pPr>
            <w:r w:rsidRPr="008D2D6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List"/>
              <w:rPr>
                <w:lang w:val="en-NZ"/>
              </w:rPr>
            </w:pPr>
            <w:r w:rsidRPr="008D2D6C">
              <w:t>1. Determine movement and storage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D6C" w:rsidP="008D2D6C">
            <w:pPr>
              <w:pStyle w:val="List"/>
            </w:pPr>
            <w:r w:rsidRPr="008D2D6C">
              <w:t>1.1 Assess documentation and determine scope of work required for movement and storage of collection material</w:t>
            </w:r>
          </w:p>
          <w:p w:rsidR="00000000" w:rsidRPr="008D2D6C" w:rsidP="008D2D6C">
            <w:pPr>
              <w:pStyle w:val="List"/>
            </w:pPr>
            <w:r w:rsidRPr="008D2D6C">
              <w:t>1.</w:t>
            </w:r>
            <w:r w:rsidRPr="008D2D6C">
              <w:t>2 Identify organisational policies and procedures and specific requirements for moving and storing material and confirm with required personnel</w:t>
            </w:r>
          </w:p>
          <w:p w:rsidR="00000000" w:rsidRPr="008D2D6C" w:rsidP="008D2D6C">
            <w:pPr>
              <w:pStyle w:val="List"/>
            </w:pPr>
            <w:r w:rsidRPr="008D2D6C">
              <w:t>1.3 Assess collections and estimate projected current and future storage requirements with required personnel</w:t>
            </w:r>
          </w:p>
          <w:p w:rsidR="00000000" w:rsidP="008D2D6C">
            <w:pPr>
              <w:pStyle w:val="List"/>
              <w:rPr>
                <w:lang w:val="en-NZ"/>
              </w:rPr>
            </w:pPr>
            <w:r w:rsidRPr="008D2D6C">
              <w:t>1.</w:t>
            </w:r>
            <w:r w:rsidRPr="008D2D6C">
              <w:t>4 Seek specialist advice or assistance where required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List"/>
              <w:rPr>
                <w:lang w:val="en-NZ"/>
              </w:rPr>
            </w:pPr>
            <w:r w:rsidRPr="008D2D6C">
              <w:t xml:space="preserve">2. Complete collection material packing </w:t>
            </w:r>
            <w:r w:rsidRPr="008D2D6C">
              <w:t>procedures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D6C" w:rsidP="008D2D6C">
            <w:pPr>
              <w:pStyle w:val="List"/>
            </w:pPr>
            <w:r w:rsidRPr="008D2D6C">
              <w:t>2.1 Select packing materials, tools and equipment according to organisational policies and procedures</w:t>
            </w:r>
          </w:p>
          <w:p w:rsidR="00000000" w:rsidRPr="008D2D6C" w:rsidP="008D2D6C">
            <w:pPr>
              <w:pStyle w:val="List"/>
            </w:pPr>
            <w:r w:rsidRPr="008D2D6C">
              <w:t>2.2 Handle collection material safely and in a m</w:t>
            </w:r>
            <w:r w:rsidRPr="008D2D6C">
              <w:t>anner that maintains integrity of collection material</w:t>
            </w:r>
          </w:p>
          <w:p w:rsidR="00000000" w:rsidRPr="008D2D6C" w:rsidP="008D2D6C">
            <w:pPr>
              <w:pStyle w:val="List"/>
            </w:pPr>
            <w:r w:rsidRPr="008D2D6C">
              <w:t>2.3 Pack collection material according to conservation and sustainability principles</w:t>
            </w:r>
          </w:p>
          <w:p w:rsidR="00000000" w:rsidRPr="008D2D6C" w:rsidP="008D2D6C">
            <w:pPr>
              <w:pStyle w:val="List"/>
            </w:pPr>
            <w:r w:rsidRPr="008D2D6C">
              <w:t>2.4 Label packaging according to organisational policies and procedures</w:t>
            </w:r>
          </w:p>
          <w:p w:rsidR="00000000" w:rsidP="008D2D6C">
            <w:pPr>
              <w:pStyle w:val="List"/>
              <w:rPr>
                <w:lang w:val="en-NZ"/>
              </w:rPr>
            </w:pPr>
            <w:r w:rsidRPr="008D2D6C">
              <w:t>2.5 Recycle and dispose of waste according to</w:t>
            </w:r>
            <w:r w:rsidRPr="008D2D6C">
              <w:t xml:space="preserve"> organisational policies and procedures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List"/>
              <w:rPr>
                <w:lang w:val="en-NZ"/>
              </w:rPr>
            </w:pPr>
            <w:r w:rsidRPr="008D2D6C">
              <w:t>3. Move collection material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D6C" w:rsidP="008D2D6C">
            <w:pPr>
              <w:pStyle w:val="List"/>
            </w:pPr>
            <w:r w:rsidRPr="008D2D6C">
              <w:t>3.1 Select handling and moving equipment according to organisational policies and procedures</w:t>
            </w:r>
          </w:p>
          <w:p w:rsidR="00000000" w:rsidRPr="008D2D6C" w:rsidP="008D2D6C">
            <w:pPr>
              <w:pStyle w:val="List"/>
            </w:pPr>
            <w:r w:rsidRPr="008D2D6C">
              <w:t>3.2 Handle collection material in a manner that protects individual items and contributes to l</w:t>
            </w:r>
            <w:r w:rsidRPr="008D2D6C">
              <w:t>oading and unloading process</w:t>
            </w:r>
          </w:p>
          <w:p w:rsidR="00000000" w:rsidRPr="008D2D6C" w:rsidP="008D2D6C">
            <w:pPr>
              <w:pStyle w:val="List"/>
            </w:pPr>
            <w:r w:rsidRPr="008D2D6C">
              <w:t>3.3 Identify hazardous items and load them according to organisational policies and procedures</w:t>
            </w:r>
          </w:p>
          <w:p w:rsidR="00000000" w:rsidRPr="008D2D6C" w:rsidP="008D2D6C">
            <w:pPr>
              <w:pStyle w:val="List"/>
            </w:pPr>
            <w:r w:rsidRPr="008D2D6C">
              <w:t>3.4 Inspect load prior to transportation and confirm items are loaded and secured according to organisational policies and procedure</w:t>
            </w:r>
            <w:r w:rsidRPr="008D2D6C">
              <w:t>s, and adjust as required</w:t>
            </w:r>
          </w:p>
          <w:p w:rsidR="00000000" w:rsidP="008D2D6C">
            <w:pPr>
              <w:pStyle w:val="List"/>
              <w:rPr>
                <w:lang w:val="en-NZ"/>
              </w:rPr>
            </w:pPr>
            <w:r w:rsidRPr="008D2D6C">
              <w:t>3.5 Prepare transportation documentation according to organisational policies and procedures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List"/>
              <w:rPr>
                <w:lang w:val="en-NZ"/>
              </w:rPr>
            </w:pPr>
            <w:r w:rsidRPr="008D2D6C">
              <w:t>4. Arrange collection material and update records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D6C" w:rsidP="008D2D6C">
            <w:pPr>
              <w:pStyle w:val="List"/>
            </w:pPr>
            <w:r w:rsidRPr="008D2D6C">
              <w:t>4.1 Unpack and arrange collection material and update records</w:t>
            </w:r>
          </w:p>
          <w:p w:rsidR="00000000" w:rsidRPr="008D2D6C" w:rsidP="008D2D6C">
            <w:pPr>
              <w:pStyle w:val="List"/>
            </w:pPr>
            <w:r w:rsidRPr="008D2D6C">
              <w:t>4.2 Install, position and store collection material as required according to organisational policies and procedures</w:t>
            </w:r>
          </w:p>
          <w:p w:rsidR="00000000" w:rsidRPr="008D2D6C" w:rsidP="008D2D6C">
            <w:pPr>
              <w:pStyle w:val="List"/>
            </w:pPr>
            <w:r w:rsidRPr="008D2D6C">
              <w:t>4.3 Clear and clean work areas according to organisational policies and procedures</w:t>
            </w:r>
          </w:p>
          <w:p w:rsidR="00000000" w:rsidRPr="008D2D6C" w:rsidP="008D2D6C">
            <w:pPr>
              <w:pStyle w:val="List"/>
            </w:pPr>
            <w:r w:rsidRPr="008D2D6C">
              <w:t xml:space="preserve">4.4 Refer problems with arranging collection material to </w:t>
            </w:r>
            <w:r w:rsidRPr="008D2D6C">
              <w:t>required personnel as required</w:t>
            </w:r>
          </w:p>
          <w:p w:rsidR="00000000" w:rsidRPr="008D2D6C" w:rsidP="008D2D6C">
            <w:pPr>
              <w:pStyle w:val="List"/>
            </w:pPr>
            <w:r w:rsidRPr="008D2D6C">
              <w:t>4.5 Update existing movement and storage records and prepare new records as required according to organisational policies and procedures</w:t>
            </w:r>
          </w:p>
          <w:p w:rsidR="00000000" w:rsidRPr="008D2D6C" w:rsidP="008D2D6C">
            <w:pPr>
              <w:pStyle w:val="List"/>
            </w:pPr>
            <w:r w:rsidRPr="008D2D6C">
              <w:t xml:space="preserve">4.6 Store records according to organisational policies and procedures </w:t>
            </w:r>
          </w:p>
        </w:tc>
      </w:tr>
    </w:tbl>
    <w:p w:rsidR="00000000" w:rsidRPr="008D2D6C" w:rsidP="008D2D6C">
      <w:pPr>
        <w:pStyle w:val="List"/>
      </w:pPr>
    </w:p>
    <w:p w:rsidR="00000000" w:rsidRPr="008D2D6C" w:rsidP="008D2D6C">
      <w:pPr>
        <w:pStyle w:val="AllowPageBreak"/>
      </w:pPr>
    </w:p>
    <w:p w:rsidR="00000000" w:rsidRPr="008D2D6C" w:rsidP="008D2D6C">
      <w:pPr>
        <w:pStyle w:val="Heading1"/>
      </w:pPr>
      <w:bookmarkStart w:id="5" w:name="O_1141177"/>
      <w:bookmarkEnd w:id="5"/>
      <w:r w:rsidRPr="008D2D6C">
        <w:t>Foundation Skills</w:t>
      </w:r>
    </w:p>
    <w:p w:rsidR="00000000" w:rsidRPr="007318AA" w:rsidP="007318AA">
      <w:pPr>
        <w:pStyle w:val="BodyText"/>
        <w:rPr>
          <w:i/>
        </w:rPr>
      </w:pPr>
      <w:r w:rsidRPr="007318A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D6C" w:rsidP="008D2D6C">
            <w:pPr>
              <w:pStyle w:val="BodyText"/>
            </w:pPr>
            <w:r w:rsidRPr="008D2D6C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rPr>
                <w:rStyle w:val="SpecialBold"/>
              </w:rPr>
              <w:t>DESCRIPTION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D6C">
            <w:pPr>
              <w:pStyle w:val="ListBullet"/>
              <w:rPr>
                <w:lang w:val="en-NZ"/>
              </w:rPr>
            </w:pPr>
            <w:r w:rsidRPr="008D2D6C">
              <w:t>Estimates time and measurement using mathematical techniques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D6C" w:rsidP="008D2D6C">
            <w:pPr>
              <w:pStyle w:val="ListBullet"/>
            </w:pPr>
            <w:r w:rsidRPr="008D2D6C">
              <w:t>Seeks guidance and follows instructions according to industry standards and organisational policies and procedures</w:t>
            </w:r>
          </w:p>
          <w:p w:rsidR="00000000" w:rsidP="008D2D6C">
            <w:pPr>
              <w:pStyle w:val="ListBullet"/>
              <w:rPr>
                <w:lang w:val="en-NZ"/>
              </w:rPr>
            </w:pPr>
            <w:r w:rsidRPr="008D2D6C">
              <w:t>Uses appropriate language when communicating with others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t>R</w:t>
            </w:r>
            <w:r w:rsidRPr="008D2D6C">
              <w:t>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D6C">
            <w:pPr>
              <w:pStyle w:val="ListBullet"/>
              <w:rPr>
                <w:lang w:val="en-NZ"/>
              </w:rPr>
            </w:pPr>
            <w:r w:rsidRPr="008D2D6C">
              <w:t>Reads and interprets documentation and determines requirements for moving and storing different types of collection material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D6C">
            <w:pPr>
              <w:pStyle w:val="ListBullet"/>
              <w:rPr>
                <w:lang w:val="en-NZ"/>
              </w:rPr>
            </w:pPr>
            <w:r w:rsidRPr="008D2D6C">
              <w:t xml:space="preserve">Legibly completes simple documentation, recording key information in a style and format </w:t>
            </w:r>
            <w:r w:rsidRPr="008D2D6C">
              <w:t>that meets organisational policies and procedures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D6C" w:rsidP="008D2D6C">
            <w:pPr>
              <w:pStyle w:val="ListBullet"/>
            </w:pPr>
            <w:r w:rsidRPr="008D2D6C">
              <w:t>Analyses task requirements and decides on required equipment and practices</w:t>
            </w:r>
          </w:p>
          <w:p w:rsidR="00000000" w:rsidP="008D2D6C">
            <w:pPr>
              <w:pStyle w:val="ListBullet"/>
              <w:rPr>
                <w:lang w:val="en-NZ"/>
              </w:rPr>
            </w:pPr>
            <w:r w:rsidRPr="008D2D6C">
              <w:t>Makes routine decisions based on implementation of standard procedures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D6C">
            <w:pPr>
              <w:pStyle w:val="ListBullet"/>
              <w:rPr>
                <w:lang w:val="en-NZ"/>
              </w:rPr>
            </w:pPr>
            <w:r w:rsidRPr="008D2D6C">
              <w:t xml:space="preserve">Plans </w:t>
            </w:r>
            <w:r w:rsidRPr="008D2D6C">
              <w:t>and implements routine tasks and workload according to organisational policies and procedures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D6C" w:rsidP="008D2D6C">
            <w:pPr>
              <w:pStyle w:val="ListBullet"/>
            </w:pPr>
            <w:r w:rsidRPr="008D2D6C">
              <w:t>Understands roles and responsibilities for completion of tasks and seeks assistance when necessary</w:t>
            </w:r>
          </w:p>
          <w:p w:rsidR="00000000" w:rsidP="008D2D6C">
            <w:pPr>
              <w:pStyle w:val="ListBullet"/>
              <w:rPr>
                <w:lang w:val="en-NZ"/>
              </w:rPr>
            </w:pPr>
            <w:r w:rsidRPr="008D2D6C">
              <w:t>Takes personal responsibility for following p</w:t>
            </w:r>
            <w:r w:rsidRPr="008D2D6C">
              <w:t>olicies and procedures</w:t>
            </w:r>
          </w:p>
        </w:tc>
      </w:tr>
      <w:tr w:rsidTr="008D2D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D6C">
            <w:pPr>
              <w:pStyle w:val="BodyText"/>
              <w:rPr>
                <w:lang w:val="en-NZ"/>
              </w:rPr>
            </w:pPr>
            <w:r w:rsidRPr="008D2D6C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D6C" w:rsidP="008D2D6C">
            <w:pPr>
              <w:pStyle w:val="ListBullet"/>
            </w:pPr>
            <w:r w:rsidRPr="008D2D6C">
              <w:t>Cooperates with others and contributes to work practices where joint outcomes are expected and deadlines are to be met</w:t>
            </w:r>
          </w:p>
        </w:tc>
      </w:tr>
    </w:tbl>
    <w:p w:rsidR="00000000" w:rsidRPr="008D2D6C" w:rsidP="008D2D6C">
      <w:pPr>
        <w:pStyle w:val="BodyText"/>
      </w:pPr>
    </w:p>
    <w:p w:rsidR="00000000" w:rsidRPr="008D2D6C" w:rsidP="008D2D6C">
      <w:pPr>
        <w:pStyle w:val="AllowPageBreak"/>
      </w:pPr>
    </w:p>
    <w:p w:rsidR="00000000" w:rsidRPr="008D2D6C" w:rsidP="008D2D6C">
      <w:pPr>
        <w:pStyle w:val="Heading1"/>
      </w:pPr>
      <w:bookmarkStart w:id="6" w:name="O_1141176"/>
      <w:bookmarkEnd w:id="6"/>
      <w:r w:rsidRPr="008D2D6C">
        <w:t>Unit Mapping Information</w:t>
      </w:r>
    </w:p>
    <w:p w:rsidR="00000000" w:rsidRPr="008D2D6C" w:rsidP="007318AA">
      <w:pPr>
        <w:pStyle w:val="BodyText"/>
      </w:pPr>
      <w:r w:rsidRPr="008D2D6C">
        <w:t>Supersedes</w:t>
      </w:r>
      <w:r w:rsidRPr="008D2D6C">
        <w:t xml:space="preserve"> and is equivalent to CUACNM301 Move and store collection material.</w:t>
      </w:r>
    </w:p>
    <w:p w:rsidR="00000000" w:rsidRPr="008D2D6C" w:rsidP="008D2D6C">
      <w:pPr>
        <w:pStyle w:val="Heading1"/>
      </w:pPr>
      <w:bookmarkStart w:id="7" w:name="O_1141169"/>
      <w:bookmarkEnd w:id="7"/>
      <w:r w:rsidRPr="008D2D6C">
        <w:t>Links</w:t>
      </w:r>
    </w:p>
    <w:p w:rsidR="00000000" w:rsidRPr="008D2D6C" w:rsidP="007318AA">
      <w:pPr>
        <w:pStyle w:val="BodyText"/>
      </w:pPr>
      <w:r w:rsidRPr="008D2D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C4CA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2D6C" w:rsidP="008D2D6C"/>
    <w:sectPr w:rsidSect="008D2D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D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D6C" w:rsidRPr="007318AA" w:rsidP="00731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D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8AA" w:rsidP="008D2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8AA" w:rsidP="008D2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18AA" w:rsidP="008D2D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D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D6C" w:rsidRPr="007318AA" w:rsidP="00731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D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8AA" w:rsidRPr="002D2AF8" w:rsidP="008D2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CUACNM311 Move and store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318AA" w:rsidP="008D2D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A84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9C6E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D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D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D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D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D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D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D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D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D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D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D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D6C"/>
  </w:style>
  <w:style w:type="character" w:customStyle="1" w:styleId="Heading1Char">
    <w:name w:val="Heading 1 Char"/>
    <w:basedOn w:val="DefaultParagraphFont"/>
    <w:link w:val="Heading1"/>
    <w:rsid w:val="008D2D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D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D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2D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2D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D6C"/>
    <w:rPr>
      <w:b/>
      <w:spacing w:val="0"/>
    </w:rPr>
  </w:style>
  <w:style w:type="character" w:styleId="Emphasis">
    <w:name w:val="Emphasis"/>
    <w:basedOn w:val="DefaultParagraphFont"/>
    <w:qFormat/>
    <w:rsid w:val="008D2D6C"/>
    <w:rPr>
      <w:i/>
    </w:rPr>
  </w:style>
  <w:style w:type="paragraph" w:customStyle="1" w:styleId="SuperHeading">
    <w:name w:val="SuperHeading"/>
    <w:basedOn w:val="Normal"/>
    <w:rsid w:val="008D2D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D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D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D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D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D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D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D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D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D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D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D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D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D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D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D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2D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D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D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D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2D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2D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D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D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D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D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D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D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D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D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D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D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D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D6C"/>
  </w:style>
  <w:style w:type="paragraph" w:styleId="TableofFigures">
    <w:name w:val="table of figures"/>
    <w:basedOn w:val="Normal"/>
    <w:next w:val="Normal"/>
    <w:semiHidden/>
    <w:rsid w:val="008D2D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D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2D6C"/>
    <w:rPr>
      <w:rFonts w:ascii="Wingdings" w:hAnsi="Wingdings"/>
    </w:rPr>
  </w:style>
  <w:style w:type="paragraph" w:customStyle="1" w:styleId="TableHeading">
    <w:name w:val="Table Heading"/>
    <w:basedOn w:val="HeadingBase"/>
    <w:rsid w:val="008D2D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D6C"/>
    <w:rPr>
      <w:color w:val="0033CC"/>
      <w:u w:val="none"/>
    </w:rPr>
  </w:style>
  <w:style w:type="paragraph" w:customStyle="1" w:styleId="BodyTextRight">
    <w:name w:val="Body Text Right"/>
    <w:basedOn w:val="BodyText"/>
    <w:rsid w:val="008D2D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D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D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D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D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D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D6C"/>
    <w:rPr>
      <w:sz w:val="32"/>
    </w:rPr>
  </w:style>
  <w:style w:type="paragraph" w:customStyle="1" w:styleId="HeadingProcedure">
    <w:name w:val="Heading Procedure"/>
    <w:basedOn w:val="HeadingBase"/>
    <w:next w:val="Normal"/>
    <w:rsid w:val="008D2D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D6C"/>
    <w:pPr>
      <w:spacing w:before="60" w:after="60"/>
    </w:pPr>
  </w:style>
  <w:style w:type="paragraph" w:styleId="ListContinue">
    <w:name w:val="List Continue"/>
    <w:basedOn w:val="List"/>
    <w:rsid w:val="008D2D6C"/>
    <w:pPr>
      <w:ind w:firstLine="0"/>
    </w:pPr>
  </w:style>
  <w:style w:type="paragraph" w:customStyle="1" w:styleId="ListNote">
    <w:name w:val="List Note"/>
    <w:basedOn w:val="List"/>
    <w:rsid w:val="008D2D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D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D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D6C"/>
    <w:rPr>
      <w:rFonts w:ascii="Courier New" w:hAnsi="Courier New"/>
    </w:rPr>
  </w:style>
  <w:style w:type="paragraph" w:customStyle="1" w:styleId="NoteBullet">
    <w:name w:val="Note Bullet"/>
    <w:basedOn w:val="Note"/>
    <w:rsid w:val="008D2D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D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D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D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D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2D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D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D6C"/>
    <w:rPr>
      <w:b/>
      <w:smallCaps/>
    </w:rPr>
  </w:style>
  <w:style w:type="paragraph" w:customStyle="1" w:styleId="TableListNumber">
    <w:name w:val="Table List Number"/>
    <w:basedOn w:val="ListNumber"/>
    <w:rsid w:val="008D2D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D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D6C"/>
    <w:pPr>
      <w:numPr>
        <w:numId w:val="8"/>
      </w:numPr>
    </w:pPr>
  </w:style>
  <w:style w:type="paragraph" w:customStyle="1" w:styleId="ListAlpha2">
    <w:name w:val="List Alpha 2"/>
    <w:basedOn w:val="List2"/>
    <w:rsid w:val="008D2D6C"/>
    <w:pPr>
      <w:numPr>
        <w:numId w:val="7"/>
      </w:numPr>
    </w:pPr>
  </w:style>
  <w:style w:type="paragraph" w:styleId="List2">
    <w:name w:val="List 2"/>
    <w:basedOn w:val="BodyText"/>
    <w:rsid w:val="008D2D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D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D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D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D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D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2D6C"/>
    <w:pPr>
      <w:numPr>
        <w:numId w:val="3"/>
      </w:numPr>
    </w:pPr>
  </w:style>
  <w:style w:type="paragraph" w:styleId="ListContinue2">
    <w:name w:val="List Continue 2"/>
    <w:basedOn w:val="List2"/>
    <w:rsid w:val="008D2D6C"/>
    <w:pPr>
      <w:ind w:firstLine="0"/>
    </w:pPr>
  </w:style>
  <w:style w:type="paragraph" w:styleId="ListContinue3">
    <w:name w:val="List Continue 3"/>
    <w:basedOn w:val="List3"/>
    <w:rsid w:val="008D2D6C"/>
    <w:pPr>
      <w:ind w:left="1021" w:firstLine="0"/>
    </w:pPr>
  </w:style>
  <w:style w:type="paragraph" w:styleId="ListContinue4">
    <w:name w:val="List Continue 4"/>
    <w:basedOn w:val="List4"/>
    <w:rsid w:val="008D2D6C"/>
    <w:pPr>
      <w:ind w:firstLine="0"/>
    </w:pPr>
  </w:style>
  <w:style w:type="paragraph" w:styleId="ListContinue5">
    <w:name w:val="List Continue 5"/>
    <w:basedOn w:val="List5"/>
    <w:rsid w:val="008D2D6C"/>
    <w:pPr>
      <w:ind w:firstLine="0"/>
    </w:pPr>
  </w:style>
  <w:style w:type="paragraph" w:styleId="ListNumber3">
    <w:name w:val="List Number 3"/>
    <w:basedOn w:val="List3"/>
    <w:rsid w:val="008D2D6C"/>
    <w:pPr>
      <w:numPr>
        <w:numId w:val="4"/>
      </w:numPr>
    </w:pPr>
  </w:style>
  <w:style w:type="paragraph" w:styleId="ListNumber4">
    <w:name w:val="List Number 4"/>
    <w:basedOn w:val="List4"/>
    <w:rsid w:val="008D2D6C"/>
    <w:pPr>
      <w:numPr>
        <w:numId w:val="5"/>
      </w:numPr>
    </w:pPr>
  </w:style>
  <w:style w:type="paragraph" w:styleId="ListNumber5">
    <w:name w:val="List Number 5"/>
    <w:basedOn w:val="List5"/>
    <w:rsid w:val="008D2D6C"/>
    <w:pPr>
      <w:numPr>
        <w:numId w:val="6"/>
      </w:numPr>
    </w:pPr>
  </w:style>
  <w:style w:type="paragraph" w:styleId="BlockText">
    <w:name w:val="Block Text"/>
    <w:basedOn w:val="Normal"/>
    <w:rsid w:val="008D2D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D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D6C"/>
    <w:rPr>
      <w:sz w:val="16"/>
      <w:vertAlign w:val="superscript"/>
    </w:rPr>
  </w:style>
  <w:style w:type="character" w:customStyle="1" w:styleId="Symbols">
    <w:name w:val="Symbols"/>
    <w:basedOn w:val="DefaultParagraphFont"/>
    <w:rsid w:val="008D2D6C"/>
    <w:rPr>
      <w:rFonts w:ascii="Symbol" w:hAnsi="Symbol"/>
    </w:rPr>
  </w:style>
  <w:style w:type="character" w:customStyle="1" w:styleId="MenuOptions">
    <w:name w:val="Menu Options"/>
    <w:basedOn w:val="DefaultParagraphFont"/>
    <w:rsid w:val="008D2D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D6C"/>
    <w:rPr>
      <w:b/>
    </w:rPr>
  </w:style>
  <w:style w:type="character" w:customStyle="1" w:styleId="Underlined">
    <w:name w:val="Underlined"/>
    <w:basedOn w:val="DefaultParagraphFont"/>
    <w:rsid w:val="008D2D6C"/>
    <w:rPr>
      <w:u w:val="single"/>
    </w:rPr>
  </w:style>
  <w:style w:type="paragraph" w:customStyle="1" w:styleId="TableBodyTextRight">
    <w:name w:val="Table Body Text Right"/>
    <w:basedOn w:val="TableBodyText"/>
    <w:rsid w:val="008D2D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D6C"/>
    <w:rPr>
      <w:sz w:val="18"/>
    </w:rPr>
  </w:style>
  <w:style w:type="paragraph" w:customStyle="1" w:styleId="BodySmallRight">
    <w:name w:val="Body Small Right"/>
    <w:basedOn w:val="BodyTextRight"/>
    <w:rsid w:val="008D2D6C"/>
    <w:rPr>
      <w:sz w:val="18"/>
      <w:szCs w:val="18"/>
    </w:rPr>
  </w:style>
  <w:style w:type="paragraph" w:customStyle="1" w:styleId="MarginEdition">
    <w:name w:val="Margin Edition"/>
    <w:basedOn w:val="MarginNote"/>
    <w:rsid w:val="008D2D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D6C"/>
    <w:rPr>
      <w:sz w:val="2"/>
      <w:szCs w:val="2"/>
    </w:rPr>
  </w:style>
  <w:style w:type="character" w:customStyle="1" w:styleId="Small">
    <w:name w:val="Small"/>
    <w:basedOn w:val="DefaultParagraphFont"/>
    <w:rsid w:val="008D2D6C"/>
    <w:rPr>
      <w:sz w:val="16"/>
    </w:rPr>
  </w:style>
  <w:style w:type="paragraph" w:customStyle="1" w:styleId="WideTable">
    <w:name w:val="Wide Table"/>
    <w:basedOn w:val="Normal"/>
    <w:rsid w:val="008D2D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D6C"/>
  </w:style>
  <w:style w:type="paragraph" w:styleId="Quote">
    <w:name w:val="Quote"/>
    <w:basedOn w:val="Heading1"/>
    <w:link w:val="QuoteChar"/>
    <w:qFormat/>
    <w:rsid w:val="008D2D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D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D6C"/>
    <w:pPr>
      <w:pageBreakBefore/>
    </w:pPr>
  </w:style>
  <w:style w:type="paragraph" w:customStyle="1" w:styleId="Border">
    <w:name w:val="Border"/>
    <w:basedOn w:val="Normal"/>
    <w:qFormat/>
    <w:rsid w:val="008D2D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D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D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D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D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D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D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D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D6C"/>
    <w:rPr>
      <w:u w:val="single"/>
    </w:rPr>
  </w:style>
  <w:style w:type="character" w:customStyle="1" w:styleId="BoldandItalics">
    <w:name w:val="Bold and Italics"/>
    <w:qFormat/>
    <w:rsid w:val="008D2D6C"/>
    <w:rPr>
      <w:b/>
      <w:i/>
      <w:u w:val="none"/>
    </w:rPr>
  </w:style>
  <w:style w:type="paragraph" w:styleId="BalloonText">
    <w:name w:val="Balloon Text"/>
    <w:basedOn w:val="Normal"/>
    <w:link w:val="BalloonTextChar"/>
    <w:rsid w:val="008D2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D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D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D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D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D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D6C"/>
    <w:pPr>
      <w:spacing w:before="0" w:after="0"/>
    </w:pPr>
  </w:style>
  <w:style w:type="paragraph" w:customStyle="1" w:styleId="BodyTextBold">
    <w:name w:val="Body Text Bold"/>
    <w:basedOn w:val="BodyText"/>
    <w:qFormat/>
    <w:rsid w:val="008D2D6C"/>
    <w:rPr>
      <w:b/>
    </w:rPr>
  </w:style>
  <w:style w:type="character" w:styleId="Hyperlink">
    <w:name w:val="Hyperlink"/>
    <w:basedOn w:val="DefaultParagraphFont"/>
    <w:uiPriority w:val="99"/>
    <w:unhideWhenUsed/>
    <w:rsid w:val="00731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4355</Characters>
  <Application>Microsoft Office Word</Application>
  <DocSecurity>0</DocSecurity>
  <Lines>136</Lines>
  <Paragraphs>83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CUACNM311 Move and store collection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