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813" w:rsidP="003468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CUACMP501 Manage copyright arrangements</w:t>
      </w:r>
      <w:r>
        <w:fldChar w:fldCharType="end"/>
      </w:r>
    </w:p>
    <w:p w:rsidR="00346813" w:rsidP="00346813">
      <w:pPr>
        <w:pStyle w:val="Version"/>
        <w:sectPr w:rsidSect="00D52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24DF" w:rsidP="00D524DF">
      <w:pPr>
        <w:pStyle w:val="SuperHeading"/>
      </w:pPr>
      <w:r w:rsidRPr="00D524DF">
        <w:t>CUACMP501 Manage copyright arrangements</w:t>
      </w:r>
    </w:p>
    <w:p w:rsidR="00000000" w:rsidRPr="00D524DF" w:rsidP="00D524DF">
      <w:pPr>
        <w:pStyle w:val="Heading1"/>
      </w:pPr>
      <w:bookmarkStart w:id="1" w:name="O_789928"/>
      <w:bookmarkEnd w:id="1"/>
      <w:r w:rsidRPr="00D524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5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rPr>
                <w:rStyle w:val="SpecialBold"/>
              </w:rPr>
              <w:t>Comments</w:t>
            </w:r>
          </w:p>
        </w:tc>
      </w:tr>
      <w:tr w:rsidTr="00D5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t>This version first released with CUA Creative Arts and Culture Training Package version 2.0.</w:t>
            </w:r>
          </w:p>
        </w:tc>
      </w:tr>
    </w:tbl>
    <w:p w:rsidR="00000000" w:rsidRPr="00D524DF" w:rsidP="00D524DF">
      <w:pPr>
        <w:pStyle w:val="BodyText"/>
      </w:pPr>
    </w:p>
    <w:p w:rsidR="00000000" w:rsidRPr="00D524DF" w:rsidP="00D524DF">
      <w:pPr>
        <w:pStyle w:val="AllowPageBreak"/>
      </w:pPr>
    </w:p>
    <w:p w:rsidR="00000000" w:rsidRPr="00D524DF" w:rsidP="00D524DF">
      <w:pPr>
        <w:pStyle w:val="Heading1"/>
      </w:pPr>
      <w:bookmarkStart w:id="2" w:name="O_789929"/>
      <w:bookmarkEnd w:id="2"/>
      <w:r w:rsidRPr="00D524DF">
        <w:t>Application</w:t>
      </w:r>
    </w:p>
    <w:p w:rsidR="00000000" w:rsidRPr="00D524DF" w:rsidP="00346813">
      <w:pPr>
        <w:pStyle w:val="BodyText"/>
      </w:pPr>
      <w:r w:rsidRPr="00D524DF">
        <w:t>This unit describes the skills and knowledge required to identify, manage and apply</w:t>
      </w:r>
      <w:r w:rsidRPr="00D524DF">
        <w:t xml:space="preserve"> individual or collaborative copyright arrangements for original works.</w:t>
      </w:r>
    </w:p>
    <w:p w:rsidR="00000000" w:rsidRPr="00D524DF" w:rsidP="00346813">
      <w:pPr>
        <w:pStyle w:val="BodyText"/>
      </w:pPr>
      <w:r w:rsidRPr="00D524DF">
        <w:t>It applies to individuals who have responsibility for identifying intellectual property requirements, assigning copyright and licensing rights, and ensuring copyright is protected loc</w:t>
      </w:r>
      <w:r w:rsidRPr="00D524DF">
        <w:t>ally and internationally.</w:t>
      </w:r>
    </w:p>
    <w:p w:rsidR="00000000" w:rsidRPr="00D524DF" w:rsidP="00346813">
      <w:pPr>
        <w:pStyle w:val="BodyText"/>
      </w:pPr>
      <w:r w:rsidRPr="00D524DF">
        <w:t>No licensing, legislative or certification requirements apply to this unit at the time of publication.</w:t>
      </w:r>
    </w:p>
    <w:p w:rsidR="00000000" w:rsidRPr="00D524DF" w:rsidP="00D524DF">
      <w:pPr>
        <w:pStyle w:val="Heading1"/>
      </w:pPr>
      <w:bookmarkStart w:id="3" w:name="O_789932"/>
      <w:bookmarkEnd w:id="3"/>
      <w:r w:rsidRPr="00D524DF">
        <w:t>Unit Sector</w:t>
      </w:r>
    </w:p>
    <w:p w:rsidR="00000000" w:rsidRPr="00D524DF" w:rsidP="00346813">
      <w:pPr>
        <w:pStyle w:val="BodyText"/>
      </w:pPr>
      <w:r w:rsidRPr="00D524DF">
        <w:t>Regulation, Licensing and Risk – Compliance</w:t>
      </w:r>
    </w:p>
    <w:p w:rsidR="00000000" w:rsidRPr="00D524DF" w:rsidP="00D524DF">
      <w:pPr>
        <w:pStyle w:val="Heading1"/>
      </w:pPr>
      <w:bookmarkStart w:id="4" w:name="O_789933"/>
      <w:bookmarkEnd w:id="4"/>
      <w:r w:rsidRPr="00D524D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524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rPr>
                <w:rStyle w:val="SpecialBold"/>
              </w:rPr>
              <w:t>PERFORMANCE CRITERIA</w:t>
            </w:r>
          </w:p>
        </w:tc>
      </w:tr>
      <w:tr w:rsidTr="00D524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24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 xml:space="preserve">1. Identify opportunities for legal use of original works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t>1.1 Confirm original work is</w:t>
            </w:r>
            <w:r w:rsidRPr="00D524DF">
              <w:t xml:space="preserve"> protected against unauthorised use</w:t>
            </w:r>
          </w:p>
          <w:p w:rsidR="00000000" w:rsidRPr="00D524DF" w:rsidP="00D524DF">
            <w:pPr>
              <w:pStyle w:val="BodyText"/>
            </w:pPr>
            <w:r w:rsidRPr="00D524DF">
              <w:t>1.2 Research potential for commercial use of original work under copyright, intellectual property and licensing legislation</w:t>
            </w:r>
          </w:p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 xml:space="preserve">1.3 Seek advice, as required, on copyright owners’ exclusive rights and the rights of others to </w:t>
            </w:r>
            <w:r w:rsidRPr="00D524DF">
              <w:t>use works</w:t>
            </w:r>
          </w:p>
        </w:tc>
      </w:tr>
      <w:tr w:rsidTr="00D524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2. Protect original works locally and internationally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t xml:space="preserve">2.1 Confirm original work is protected at local and international levels against illegal or unauthorised reproduction (in part or full) </w:t>
            </w:r>
          </w:p>
          <w:p w:rsidR="00000000" w:rsidRPr="00D524DF" w:rsidP="00D524DF">
            <w:pPr>
              <w:pStyle w:val="BodyText"/>
            </w:pPr>
            <w:r w:rsidRPr="00D524DF">
              <w:t>2.2 Confirm original work is protected at local and international levels against adaptations</w:t>
            </w:r>
          </w:p>
          <w:p w:rsidR="00000000" w:rsidRPr="00D524DF" w:rsidP="00D524DF">
            <w:pPr>
              <w:pStyle w:val="BodyText"/>
            </w:pPr>
            <w:r w:rsidRPr="00D524DF">
              <w:t>2.3 Confirm original work is protected at local and international levels against unauthorised communications</w:t>
            </w:r>
          </w:p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2.4 Research and/or obtain reliable legal advice to en</w:t>
            </w:r>
            <w:r w:rsidRPr="00D524DF">
              <w:t>sure artists’ or copyright owners’ rights are protected</w:t>
            </w:r>
          </w:p>
        </w:tc>
      </w:tr>
      <w:tr w:rsidTr="00D524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3. Assign copyright of original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t>3.1 Plan to negotiate agreements for original work</w:t>
            </w:r>
          </w:p>
          <w:p w:rsidR="00000000" w:rsidRPr="00D524DF" w:rsidP="00D524DF">
            <w:pPr>
              <w:pStyle w:val="BodyText"/>
            </w:pPr>
            <w:r w:rsidRPr="00D524DF">
              <w:t>3.2 Check implications for assigning copyright are understood by relevant parties</w:t>
            </w:r>
          </w:p>
          <w:p w:rsidR="00000000" w:rsidRPr="00D524DF" w:rsidP="00D524DF">
            <w:pPr>
              <w:pStyle w:val="BodyText"/>
            </w:pPr>
            <w:r w:rsidRPr="00D524DF">
              <w:t xml:space="preserve">3.3 Assign copyright to new </w:t>
            </w:r>
            <w:r w:rsidRPr="00D524DF">
              <w:t>owner according to legislative requirements</w:t>
            </w:r>
          </w:p>
          <w:p w:rsidR="00000000" w:rsidRPr="00D524DF" w:rsidP="00D524DF">
            <w:pPr>
              <w:pStyle w:val="BodyText"/>
            </w:pPr>
            <w:r w:rsidRPr="00D524DF">
              <w:t>3.4 Confirm with relevant parties the extent of artists’ or publishers’ control over the use of original work under assignment of copyright</w:t>
            </w:r>
          </w:p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 xml:space="preserve">3.5 Record terms of assignment of copyright in a formal contract signed </w:t>
            </w:r>
            <w:r w:rsidRPr="00D524DF">
              <w:t>by relevant parties</w:t>
            </w:r>
          </w:p>
        </w:tc>
      </w:tr>
      <w:tr w:rsidTr="00D524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4. License rights to original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t>4.1 Confirm and agree to territories in which licensing rights may be exercised with relevant parties</w:t>
            </w:r>
          </w:p>
          <w:p w:rsidR="00000000" w:rsidRPr="00D524DF" w:rsidP="00D524DF">
            <w:pPr>
              <w:pStyle w:val="BodyText"/>
            </w:pPr>
            <w:r w:rsidRPr="00D524DF">
              <w:t>4.2 Confirm and agree to the timeframe of the licence with relevant parties</w:t>
            </w:r>
          </w:p>
          <w:p w:rsidR="00000000" w:rsidRPr="00D524DF" w:rsidP="00D524DF">
            <w:pPr>
              <w:pStyle w:val="BodyText"/>
            </w:pPr>
            <w:r w:rsidRPr="00D524DF">
              <w:t>4.3 Confirm and agree</w:t>
            </w:r>
            <w:r w:rsidRPr="00D524DF">
              <w:t xml:space="preserve"> to the terms of use of the original work or licence with relevant parties</w:t>
            </w:r>
          </w:p>
          <w:p w:rsidR="00000000" w:rsidRPr="00D524DF" w:rsidP="00D524DF">
            <w:pPr>
              <w:pStyle w:val="BodyText"/>
            </w:pPr>
            <w:r w:rsidRPr="00D524DF">
              <w:t>4.4 Confirm and agree on creative control of the original work with relevant parties</w:t>
            </w:r>
          </w:p>
          <w:p w:rsidR="00000000" w:rsidRPr="00D524DF" w:rsidP="00D524DF">
            <w:pPr>
              <w:pStyle w:val="BodyText"/>
            </w:pPr>
            <w:r w:rsidRPr="00D524DF">
              <w:t>4.5 Negotiate fees relevant to the context of the agreement with relevant parties</w:t>
            </w:r>
          </w:p>
          <w:p w:rsidR="00000000" w:rsidRPr="00D524DF" w:rsidP="00D524DF">
            <w:pPr>
              <w:pStyle w:val="BodyText"/>
            </w:pPr>
            <w:r w:rsidRPr="00D524DF">
              <w:t>4.6 Confirm an</w:t>
            </w:r>
            <w:r w:rsidRPr="00D524DF">
              <w:t>d agree on responsibility for enforcing copyright against infringement</w:t>
            </w:r>
          </w:p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4.7 Record and store terms relating to licensing agreement in a formal contract signed by relevant parties</w:t>
            </w:r>
          </w:p>
        </w:tc>
      </w:tr>
      <w:tr w:rsidTr="00D524D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5. Maintain copyright documentation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t>5.1 Store copyright documentation in a secure and accessible form for retrieval where required</w:t>
            </w:r>
          </w:p>
          <w:p w:rsidR="00000000" w:rsidRPr="00D524DF" w:rsidP="00D524DF">
            <w:pPr>
              <w:pStyle w:val="BodyText"/>
            </w:pPr>
            <w:r w:rsidRPr="00D524DF">
              <w:t>5.2 Identify and confirm responsibility to comply with conditions of copyright agreement</w:t>
            </w:r>
          </w:p>
        </w:tc>
      </w:tr>
    </w:tbl>
    <w:p w:rsidR="00000000" w:rsidRPr="00D524DF" w:rsidP="00D524DF">
      <w:pPr>
        <w:pStyle w:val="BodyText"/>
      </w:pPr>
    </w:p>
    <w:p w:rsidR="00000000" w:rsidRPr="00D524DF" w:rsidP="00D524DF">
      <w:pPr>
        <w:pStyle w:val="AllowPageBreak"/>
      </w:pPr>
    </w:p>
    <w:p w:rsidR="00000000" w:rsidRPr="00D524DF" w:rsidP="00D524DF">
      <w:pPr>
        <w:pStyle w:val="Heading1"/>
      </w:pPr>
      <w:bookmarkStart w:id="5" w:name="O_789934"/>
      <w:bookmarkEnd w:id="5"/>
      <w:r w:rsidRPr="00D524DF">
        <w:t>Foundation Skills</w:t>
      </w:r>
    </w:p>
    <w:p w:rsidR="00000000" w:rsidRPr="00346813" w:rsidP="00346813">
      <w:pPr>
        <w:pStyle w:val="BodyText"/>
        <w:rPr>
          <w:i/>
        </w:rPr>
      </w:pPr>
      <w:r w:rsidRPr="00346813">
        <w:rPr>
          <w:rStyle w:val="Emphasis"/>
        </w:rPr>
        <w:t>This section describes language, li</w:t>
      </w:r>
      <w:r w:rsidRPr="00346813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52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rPr>
                <w:rStyle w:val="SpecialBold"/>
              </w:rPr>
              <w:t>Performance</w:t>
            </w:r>
          </w:p>
          <w:p w:rsidR="00000000" w:rsidRPr="00D524DF" w:rsidP="00D524DF">
            <w:pPr>
              <w:pStyle w:val="BodyText"/>
            </w:pPr>
            <w:r w:rsidRPr="00D524D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rPr>
                <w:rStyle w:val="SpecialBold"/>
              </w:rPr>
              <w:t>Description</w:t>
            </w:r>
          </w:p>
        </w:tc>
      </w:tr>
      <w:tr w:rsidTr="00D52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1.1, 1.2, 2.4, 5.2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ListBullet"/>
              <w:rPr>
                <w:lang w:val="en-NZ"/>
              </w:rPr>
            </w:pPr>
            <w:r w:rsidRPr="00D524DF">
              <w:t>Interprets complex texts to determine copyright arrangements an</w:t>
            </w:r>
            <w:r w:rsidRPr="00D524DF">
              <w:t>d requirements</w:t>
            </w:r>
          </w:p>
        </w:tc>
      </w:tr>
      <w:tr w:rsidTr="00D52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1.1, 1.3, 2.1-2.4, 3.2, 3.5, 4.1-4.7,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ListBullet"/>
            </w:pPr>
            <w:r w:rsidRPr="00D524DF">
              <w:t>Completes workplace documentation in required format using technically specific language</w:t>
            </w:r>
          </w:p>
          <w:p w:rsidR="00000000" w:rsidP="00D524DF">
            <w:pPr>
              <w:pStyle w:val="ListBullet"/>
              <w:rPr>
                <w:lang w:val="en-NZ"/>
              </w:rPr>
            </w:pPr>
            <w:r w:rsidRPr="00D524DF">
              <w:t>Records results of research for future use</w:t>
            </w:r>
          </w:p>
        </w:tc>
      </w:tr>
      <w:tr w:rsidTr="00D52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1.3, 3.2, 3.4,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ListBullet"/>
            </w:pPr>
            <w:r w:rsidRPr="00D524DF">
              <w:t>Uses listening and questioning techniques to confirm understanding and responsibilities</w:t>
            </w:r>
          </w:p>
          <w:p w:rsidR="00000000" w:rsidP="00D524DF">
            <w:pPr>
              <w:pStyle w:val="ListBullet"/>
              <w:rPr>
                <w:lang w:val="en-NZ"/>
              </w:rPr>
            </w:pPr>
            <w:r w:rsidRPr="00D524DF">
              <w:t xml:space="preserve">Uses clear language to contribute information and express requirements </w:t>
            </w:r>
          </w:p>
        </w:tc>
      </w:tr>
      <w:tr w:rsidTr="00D52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ListBullet"/>
              <w:rPr>
                <w:lang w:val="en-NZ"/>
              </w:rPr>
            </w:pPr>
            <w:r w:rsidRPr="00D524DF">
              <w:t>Uses mathematical calculations to create timeframes and determine fee struct</w:t>
            </w:r>
            <w:r w:rsidRPr="00D524DF">
              <w:t>ures</w:t>
            </w:r>
          </w:p>
        </w:tc>
      </w:tr>
      <w:tr w:rsidTr="00D52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1.2, 2.1, 3.3, 4.1, 5.1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ListBullet"/>
              <w:rPr>
                <w:lang w:val="en-NZ"/>
              </w:rPr>
            </w:pPr>
            <w:r w:rsidRPr="00D524DF">
              <w:t xml:space="preserve">Understands and complies with the legislation underpinning copyright arrangements </w:t>
            </w:r>
          </w:p>
        </w:tc>
      </w:tr>
      <w:tr w:rsidTr="00D52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1.3, 3.2, 3.4,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ListBullet"/>
            </w:pPr>
            <w:r w:rsidRPr="00D524DF">
              <w:t>Collaborates with appropriate parties to determine and confirm requirements</w:t>
            </w:r>
          </w:p>
          <w:p w:rsidR="00000000" w:rsidP="00D524DF">
            <w:pPr>
              <w:pStyle w:val="ListBullet"/>
              <w:rPr>
                <w:lang w:val="en-NZ"/>
              </w:rPr>
            </w:pPr>
            <w:r w:rsidRPr="00D524DF">
              <w:t>Follows accepted communication practices and protocols to assist with negotiating requirements</w:t>
            </w:r>
          </w:p>
        </w:tc>
      </w:tr>
      <w:tr w:rsidTr="00D52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1.1, 1.3, 2.1-2.4, 3.1-3.3, 4.1-4.3, 4.6, 4.7,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ListBullet"/>
            </w:pPr>
            <w:r w:rsidRPr="00D524DF">
              <w:t>Plans, or</w:t>
            </w:r>
            <w:r w:rsidRPr="00D524DF">
              <w:t>ganises and implements tasks required to achieve protection of copyright, according to legislative requirements</w:t>
            </w:r>
          </w:p>
          <w:p w:rsidR="00000000" w:rsidRPr="00D524DF" w:rsidP="00D524DF">
            <w:pPr>
              <w:pStyle w:val="ListBullet"/>
            </w:pPr>
            <w:r w:rsidRPr="00D524DF">
              <w:t>Uses analytical skills to evaluate information and make informed decisions</w:t>
            </w:r>
          </w:p>
          <w:p w:rsidR="00000000" w:rsidRPr="00D524DF" w:rsidP="00D524DF">
            <w:pPr>
              <w:pStyle w:val="ListBullet"/>
            </w:pPr>
            <w:r w:rsidRPr="00D524DF">
              <w:t>Use appropriate technology to store and retrieve relevant documentation</w:t>
            </w:r>
          </w:p>
        </w:tc>
      </w:tr>
    </w:tbl>
    <w:p w:rsidR="00000000" w:rsidRPr="00D524DF" w:rsidP="00D524DF">
      <w:pPr>
        <w:pStyle w:val="BodyText"/>
      </w:pPr>
    </w:p>
    <w:p w:rsidR="00000000" w:rsidRPr="00D524DF" w:rsidP="00D524DF">
      <w:pPr>
        <w:pStyle w:val="AllowPageBreak"/>
      </w:pPr>
    </w:p>
    <w:p w:rsidR="00000000" w:rsidRPr="00D524DF" w:rsidP="00D524DF">
      <w:pPr>
        <w:pStyle w:val="Heading1"/>
      </w:pPr>
      <w:bookmarkStart w:id="6" w:name="O_789936"/>
      <w:bookmarkEnd w:id="6"/>
      <w:r w:rsidRPr="00D524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5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rPr>
                <w:rStyle w:val="SpecialBold"/>
              </w:rPr>
              <w:t xml:space="preserve">Code and title </w:t>
            </w:r>
          </w:p>
          <w:p w:rsidR="00000000" w:rsidRPr="00D524DF" w:rsidP="00D524DF">
            <w:pPr>
              <w:pStyle w:val="BodyText"/>
            </w:pPr>
            <w:r w:rsidRPr="00D524D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rPr>
                <w:rStyle w:val="SpecialBold"/>
              </w:rPr>
              <w:t>Code and title</w:t>
            </w:r>
          </w:p>
          <w:p w:rsidR="00000000" w:rsidRPr="00D524DF" w:rsidP="00D524DF">
            <w:pPr>
              <w:pStyle w:val="BodyText"/>
            </w:pPr>
            <w:r w:rsidRPr="00D524D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rPr>
                <w:rStyle w:val="SpecialBold"/>
              </w:rPr>
              <w:t>Equivalence status</w:t>
            </w:r>
          </w:p>
        </w:tc>
      </w:tr>
      <w:tr w:rsidTr="00D5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CUACMP501 Manage copyright arrangements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CUFCMP501A Manage and exploit copyright arrangements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Updated to meet Standards for Training Packages. Title changed.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t>Equivalent unit</w:t>
            </w:r>
          </w:p>
        </w:tc>
      </w:tr>
    </w:tbl>
    <w:p w:rsidR="00000000" w:rsidRPr="00D524DF" w:rsidP="00D524DF">
      <w:pPr>
        <w:pStyle w:val="BodyText"/>
      </w:pPr>
    </w:p>
    <w:p w:rsidR="00000000" w:rsidRPr="00D524DF" w:rsidP="00D524DF">
      <w:pPr>
        <w:pStyle w:val="AllowPageBreak"/>
      </w:pPr>
    </w:p>
    <w:p w:rsidR="00000000" w:rsidRPr="00D524DF" w:rsidP="00D524DF">
      <w:pPr>
        <w:pStyle w:val="Heading1"/>
      </w:pPr>
      <w:bookmarkStart w:id="7" w:name="O_789943"/>
      <w:bookmarkEnd w:id="7"/>
      <w:r w:rsidRPr="00D524DF">
        <w:t>Links</w:t>
      </w:r>
    </w:p>
    <w:p w:rsidR="00000000" w:rsidRPr="00D524DF" w:rsidP="00346813">
      <w:pPr>
        <w:pStyle w:val="BodyText"/>
      </w:pPr>
      <w:r w:rsidRPr="00D524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26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524DF" w:rsidP="00346813">
      <w:pPr>
        <w:pStyle w:val="BodyText"/>
        <w:sectPr w:rsidSect="00D524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24DF" w:rsidP="00D524DF">
      <w:pPr>
        <w:pStyle w:val="SuperHeading"/>
      </w:pPr>
      <w:r w:rsidRPr="00D524DF">
        <w:t>Assessment Requirements for CUACMP501 Manage copyright arrangements</w:t>
      </w:r>
    </w:p>
    <w:p w:rsidR="00000000" w:rsidRPr="00D524DF" w:rsidP="00D524DF">
      <w:pPr>
        <w:pStyle w:val="Heading1"/>
      </w:pPr>
      <w:bookmarkStart w:id="8" w:name="O_789938"/>
      <w:bookmarkEnd w:id="8"/>
      <w:r w:rsidRPr="00D524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5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rPr>
                <w:rStyle w:val="SpecialBold"/>
              </w:rPr>
              <w:t>Comments</w:t>
            </w:r>
          </w:p>
        </w:tc>
      </w:tr>
      <w:tr w:rsidTr="00D524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4DF">
            <w:pPr>
              <w:pStyle w:val="BodyText"/>
              <w:rPr>
                <w:lang w:val="en-NZ"/>
              </w:rPr>
            </w:pPr>
            <w:r w:rsidRPr="00D524D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4DF" w:rsidP="00D524DF">
            <w:pPr>
              <w:pStyle w:val="BodyText"/>
            </w:pPr>
            <w:r w:rsidRPr="00D524DF">
              <w:t>This version first released with CUA Creative Arts and Culture Training Package version 2.0.</w:t>
            </w:r>
          </w:p>
        </w:tc>
      </w:tr>
    </w:tbl>
    <w:p w:rsidR="00000000" w:rsidRPr="00D524DF" w:rsidP="00D524DF">
      <w:pPr>
        <w:pStyle w:val="BodyText"/>
      </w:pPr>
    </w:p>
    <w:p w:rsidR="00000000" w:rsidRPr="00D524DF" w:rsidP="00D524DF">
      <w:pPr>
        <w:pStyle w:val="AllowPageBreak"/>
      </w:pPr>
    </w:p>
    <w:p w:rsidR="00000000" w:rsidRPr="00D524DF" w:rsidP="00D524DF">
      <w:pPr>
        <w:pStyle w:val="Heading1"/>
      </w:pPr>
      <w:bookmarkStart w:id="9" w:name="O_789939"/>
      <w:bookmarkEnd w:id="9"/>
      <w:r w:rsidRPr="00D524DF">
        <w:t>Performance Evidence</w:t>
      </w:r>
    </w:p>
    <w:p w:rsidR="00000000" w:rsidRPr="00D524DF" w:rsidP="00346813">
      <w:pPr>
        <w:pStyle w:val="BodyText"/>
      </w:pPr>
      <w:r w:rsidRPr="00D524DF">
        <w:t>Evidence of the ability to:</w:t>
      </w:r>
    </w:p>
    <w:p w:rsidR="00000000" w:rsidRPr="00D524DF" w:rsidP="00D524DF">
      <w:pPr>
        <w:pStyle w:val="ListBullet"/>
      </w:pPr>
      <w:r w:rsidRPr="00D524DF">
        <w:t>confirm, by seeking advice if necessary, that original works have exclusive rights and are pro</w:t>
      </w:r>
      <w:r w:rsidRPr="00D524DF">
        <w:t>tected nationally and internationally</w:t>
      </w:r>
    </w:p>
    <w:p w:rsidR="00000000" w:rsidRPr="00D524DF" w:rsidP="00D524DF">
      <w:pPr>
        <w:pStyle w:val="ListBullet"/>
      </w:pPr>
      <w:r w:rsidRPr="00D524DF">
        <w:t>research potential for the commercial use of original works</w:t>
      </w:r>
    </w:p>
    <w:p w:rsidR="00000000" w:rsidRPr="00D524DF" w:rsidP="00D524DF">
      <w:pPr>
        <w:pStyle w:val="ListBullet"/>
      </w:pPr>
      <w:r w:rsidRPr="00D524DF">
        <w:t>negotiate and assign rights of a creative work to a third party, made formal by contract</w:t>
      </w:r>
    </w:p>
    <w:p w:rsidR="00000000" w:rsidRPr="00D524DF" w:rsidP="00D524DF">
      <w:pPr>
        <w:pStyle w:val="ListBullet"/>
      </w:pPr>
      <w:r w:rsidRPr="00D524DF">
        <w:t>negotiate and agree to licencing rights of a creative work to a third party, made formal by contract</w:t>
      </w:r>
    </w:p>
    <w:p w:rsidR="00000000" w:rsidRPr="00D524DF" w:rsidP="00D524DF">
      <w:pPr>
        <w:pStyle w:val="ListBullet"/>
      </w:pPr>
      <w:r w:rsidRPr="00D524DF">
        <w:t>correctly maintain copyright documentation.</w:t>
      </w:r>
    </w:p>
    <w:p w:rsidR="00000000" w:rsidRPr="00D524DF" w:rsidP="00D524DF">
      <w:pPr>
        <w:pStyle w:val="BodyText"/>
      </w:pPr>
    </w:p>
    <w:p w:rsidR="00000000" w:rsidRPr="00D524DF" w:rsidP="00346813">
      <w:pPr>
        <w:pStyle w:val="BodyText"/>
      </w:pPr>
      <w:r w:rsidRPr="00D524DF">
        <w:t>Note: If a specific volume or frequency is not stated, then evidence must be provided at least once.</w:t>
      </w:r>
    </w:p>
    <w:p w:rsidR="00000000" w:rsidRPr="00D524DF" w:rsidP="00D524DF">
      <w:pPr>
        <w:pStyle w:val="Heading1"/>
      </w:pPr>
      <w:bookmarkStart w:id="10" w:name="O_789940"/>
      <w:bookmarkEnd w:id="10"/>
      <w:r w:rsidRPr="00D524DF">
        <w:t>Knowledge Evidence</w:t>
      </w:r>
    </w:p>
    <w:p w:rsidR="00000000" w:rsidRPr="00D524DF" w:rsidP="00346813">
      <w:pPr>
        <w:pStyle w:val="BodyText"/>
      </w:pPr>
      <w:r w:rsidRPr="00D524DF">
        <w:t>To complete the unit requirements safely and effectively, the individual must:</w:t>
      </w:r>
    </w:p>
    <w:p w:rsidR="00000000" w:rsidRPr="00D524DF" w:rsidP="00D524DF">
      <w:pPr>
        <w:pStyle w:val="ListBullet"/>
      </w:pPr>
      <w:r w:rsidRPr="00D524DF">
        <w:t xml:space="preserve">explain the difference between assignment and licensing of copyright </w:t>
      </w:r>
    </w:p>
    <w:p w:rsidR="00000000" w:rsidRPr="00D524DF" w:rsidP="00D524DF">
      <w:pPr>
        <w:pStyle w:val="ListBullet"/>
      </w:pPr>
      <w:r w:rsidRPr="00D524DF">
        <w:t>explain the process to determine whether original works are protected nationall</w:t>
      </w:r>
      <w:r w:rsidRPr="00D524DF">
        <w:t>y and internationally</w:t>
      </w:r>
    </w:p>
    <w:p w:rsidR="00000000" w:rsidRPr="00D524DF" w:rsidP="00D524DF">
      <w:pPr>
        <w:pStyle w:val="ListBullet"/>
      </w:pPr>
      <w:r w:rsidRPr="00D524DF">
        <w:t>outline recognised procedures to determine exclusive copyright ownership</w:t>
      </w:r>
    </w:p>
    <w:p w:rsidR="00000000" w:rsidRPr="00D524DF" w:rsidP="00D524DF">
      <w:pPr>
        <w:pStyle w:val="ListBullet"/>
      </w:pPr>
      <w:r w:rsidRPr="00D524DF">
        <w:t>describe the role of Australian copyright collection organisations play in securing copyright</w:t>
      </w:r>
    </w:p>
    <w:p w:rsidR="00000000" w:rsidRPr="00D524DF" w:rsidP="00D524DF">
      <w:pPr>
        <w:pStyle w:val="ListBullet"/>
      </w:pPr>
      <w:r w:rsidRPr="00D524DF">
        <w:t>identify Australian laws and regulations for assigning copyright.</w:t>
      </w:r>
    </w:p>
    <w:p w:rsidR="00000000" w:rsidRPr="00D524DF" w:rsidP="00D524DF">
      <w:pPr>
        <w:pStyle w:val="AllowPageBreak"/>
      </w:pPr>
    </w:p>
    <w:p w:rsidR="00000000" w:rsidRPr="00D524DF" w:rsidP="00D524DF">
      <w:pPr>
        <w:pStyle w:val="Heading1"/>
      </w:pPr>
      <w:bookmarkStart w:id="11" w:name="O_789941"/>
      <w:bookmarkEnd w:id="11"/>
      <w:r w:rsidRPr="00D524DF">
        <w:t>Assessment Conditions</w:t>
      </w:r>
    </w:p>
    <w:p w:rsidR="00000000" w:rsidRPr="00D524DF" w:rsidP="00346813">
      <w:pPr>
        <w:pStyle w:val="BodyText"/>
      </w:pPr>
      <w:r w:rsidRPr="00D524DF">
        <w:t>Assessment must be conducted in a safe environment where evidence gathered demonstrates consistent performance of typical activities experienced in creative arts industry environments. The assessment environment must i</w:t>
      </w:r>
      <w:r w:rsidRPr="00D524DF">
        <w:t xml:space="preserve">nclude access to: </w:t>
      </w:r>
    </w:p>
    <w:p w:rsidR="00000000" w:rsidRPr="00D524DF" w:rsidP="00D524DF">
      <w:pPr>
        <w:pStyle w:val="ListBullet"/>
      </w:pPr>
      <w:r w:rsidRPr="00D524DF">
        <w:t>copyright, intellectual property and licensing information and legislation</w:t>
      </w:r>
    </w:p>
    <w:p w:rsidR="00000000" w:rsidRPr="00D524DF" w:rsidP="00D524DF">
      <w:pPr>
        <w:pStyle w:val="ListBullet"/>
      </w:pPr>
      <w:r w:rsidRPr="00D524DF">
        <w:t>sources of legal advice.</w:t>
      </w:r>
    </w:p>
    <w:p w:rsidR="00000000" w:rsidRPr="00D524DF" w:rsidP="00D524DF">
      <w:pPr>
        <w:pStyle w:val="BodyText"/>
      </w:pPr>
    </w:p>
    <w:p w:rsidR="00000000" w:rsidRPr="00D524DF" w:rsidP="00346813">
      <w:pPr>
        <w:pStyle w:val="BodyText"/>
      </w:pPr>
      <w:r w:rsidRPr="00D524DF">
        <w:t>Assessors of this unit must satisfy the requirements for assessors in applicable vocational educational and training legislation, frame</w:t>
      </w:r>
      <w:r w:rsidRPr="00D524DF">
        <w:t>works and/or standards.</w:t>
      </w:r>
    </w:p>
    <w:p w:rsidR="00000000" w:rsidRPr="00D524DF" w:rsidP="00D524DF">
      <w:pPr>
        <w:pStyle w:val="Heading1"/>
      </w:pPr>
      <w:bookmarkStart w:id="12" w:name="O_789944"/>
      <w:bookmarkEnd w:id="12"/>
      <w:r w:rsidRPr="00D524DF">
        <w:t>Links</w:t>
      </w:r>
    </w:p>
    <w:p w:rsidR="00000000" w:rsidRPr="00D524DF" w:rsidP="00346813">
      <w:pPr>
        <w:pStyle w:val="BodyText"/>
      </w:pPr>
      <w:r w:rsidRPr="00D524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F26B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524DF" w:rsidP="00D524DF"/>
    <w:sectPr w:rsidSect="00D524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DF" w:rsidRPr="00346813" w:rsidP="003468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13" w:rsidP="00D52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813" w:rsidP="00D52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46813" w:rsidP="00D524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DF" w:rsidP="00D52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6813">
      <w:t>Approved</w:t>
    </w:r>
    <w:r w:rsidR="003468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681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6813">
      <w:rPr>
        <w:noProof/>
      </w:rPr>
      <w:t>4</w:t>
    </w:r>
    <w:r>
      <w:rPr>
        <w:noProof/>
      </w:rPr>
      <w:fldChar w:fldCharType="end"/>
    </w:r>
  </w:p>
  <w:p w:rsidR="00D524DF" w:rsidP="00D52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68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6813">
      <w:t>Service and Creative Skills Australia</w:t>
    </w:r>
    <w:r w:rsidR="00346813">
      <w:fldChar w:fldCharType="end"/>
    </w:r>
  </w:p>
  <w:p w:rsidR="00D524DF" w:rsidP="00D52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4DF" w:rsidRPr="00346813" w:rsidP="003468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13" w:rsidRPr="002D2AF8" w:rsidP="00D52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CUACMP501 Manage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6813" w:rsidP="00D524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DF" w:rsidRPr="002D2AF8" w:rsidP="00D52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6813">
      <w:t>CUACMP501 Manage copyright arrangements</w:t>
    </w:r>
    <w:r w:rsidR="003468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6813">
      <w:rPr>
        <w:noProof/>
      </w:rPr>
      <w:t>2 March 2025</w:t>
    </w:r>
    <w:r>
      <w:fldChar w:fldCharType="end"/>
    </w:r>
  </w:p>
  <w:p w:rsidR="00D524DF" w:rsidP="00D52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F20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CCB9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4DF"/>
  </w:style>
  <w:style w:type="character" w:customStyle="1" w:styleId="Heading1Char">
    <w:name w:val="Heading 1 Char"/>
    <w:basedOn w:val="DefaultParagraphFont"/>
    <w:link w:val="Heading1"/>
    <w:rsid w:val="00D52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24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24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24DF"/>
    <w:rPr>
      <w:b/>
      <w:spacing w:val="0"/>
    </w:rPr>
  </w:style>
  <w:style w:type="character" w:styleId="Emphasis">
    <w:name w:val="Emphasis"/>
    <w:basedOn w:val="DefaultParagraphFont"/>
    <w:qFormat/>
    <w:rsid w:val="00D524DF"/>
    <w:rPr>
      <w:i/>
    </w:rPr>
  </w:style>
  <w:style w:type="paragraph" w:customStyle="1" w:styleId="SuperHeading">
    <w:name w:val="SuperHeading"/>
    <w:basedOn w:val="Normal"/>
    <w:rsid w:val="00D52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2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2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4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4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2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4DF"/>
  </w:style>
  <w:style w:type="paragraph" w:styleId="TableofFigures">
    <w:name w:val="table of figures"/>
    <w:basedOn w:val="Normal"/>
    <w:next w:val="Normal"/>
    <w:semiHidden/>
    <w:rsid w:val="00D52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4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24DF"/>
    <w:rPr>
      <w:rFonts w:ascii="Wingdings" w:hAnsi="Wingdings"/>
    </w:rPr>
  </w:style>
  <w:style w:type="paragraph" w:customStyle="1" w:styleId="TableHeading">
    <w:name w:val="Table Heading"/>
    <w:basedOn w:val="HeadingBase"/>
    <w:rsid w:val="00D52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4DF"/>
    <w:rPr>
      <w:color w:val="0033CC"/>
      <w:u w:val="none"/>
    </w:rPr>
  </w:style>
  <w:style w:type="paragraph" w:customStyle="1" w:styleId="BodyTextRight">
    <w:name w:val="Body Text Right"/>
    <w:basedOn w:val="BodyText"/>
    <w:rsid w:val="00D52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4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4DF"/>
    <w:rPr>
      <w:sz w:val="32"/>
    </w:rPr>
  </w:style>
  <w:style w:type="paragraph" w:customStyle="1" w:styleId="HeadingProcedure">
    <w:name w:val="Heading Procedure"/>
    <w:basedOn w:val="HeadingBase"/>
    <w:next w:val="Normal"/>
    <w:rsid w:val="00D52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4DF"/>
    <w:pPr>
      <w:spacing w:before="60" w:after="60"/>
    </w:pPr>
  </w:style>
  <w:style w:type="paragraph" w:styleId="ListContinue">
    <w:name w:val="List Continue"/>
    <w:basedOn w:val="List"/>
    <w:rsid w:val="00D524DF"/>
    <w:pPr>
      <w:ind w:firstLine="0"/>
    </w:pPr>
  </w:style>
  <w:style w:type="paragraph" w:customStyle="1" w:styleId="ListNote">
    <w:name w:val="List Note"/>
    <w:basedOn w:val="List"/>
    <w:rsid w:val="00D52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4DF"/>
    <w:rPr>
      <w:rFonts w:ascii="Courier New" w:hAnsi="Courier New"/>
    </w:rPr>
  </w:style>
  <w:style w:type="paragraph" w:customStyle="1" w:styleId="NoteBullet">
    <w:name w:val="Note Bullet"/>
    <w:basedOn w:val="Note"/>
    <w:rsid w:val="00D52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4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2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4DF"/>
    <w:rPr>
      <w:b/>
      <w:smallCaps/>
    </w:rPr>
  </w:style>
  <w:style w:type="paragraph" w:customStyle="1" w:styleId="TableListNumber">
    <w:name w:val="Table List Number"/>
    <w:basedOn w:val="ListNumber"/>
    <w:rsid w:val="00D52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4DF"/>
    <w:pPr>
      <w:numPr>
        <w:numId w:val="8"/>
      </w:numPr>
    </w:pPr>
  </w:style>
  <w:style w:type="paragraph" w:customStyle="1" w:styleId="ListAlpha2">
    <w:name w:val="List Alpha 2"/>
    <w:basedOn w:val="List2"/>
    <w:rsid w:val="00D524DF"/>
    <w:pPr>
      <w:numPr>
        <w:numId w:val="7"/>
      </w:numPr>
    </w:pPr>
  </w:style>
  <w:style w:type="paragraph" w:styleId="List2">
    <w:name w:val="List 2"/>
    <w:basedOn w:val="BodyText"/>
    <w:rsid w:val="00D52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4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4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24DF"/>
    <w:pPr>
      <w:numPr>
        <w:numId w:val="3"/>
      </w:numPr>
    </w:pPr>
  </w:style>
  <w:style w:type="paragraph" w:styleId="ListContinue2">
    <w:name w:val="List Continue 2"/>
    <w:basedOn w:val="List2"/>
    <w:rsid w:val="00D524DF"/>
    <w:pPr>
      <w:ind w:firstLine="0"/>
    </w:pPr>
  </w:style>
  <w:style w:type="paragraph" w:styleId="ListContinue3">
    <w:name w:val="List Continue 3"/>
    <w:basedOn w:val="List3"/>
    <w:rsid w:val="00D524DF"/>
    <w:pPr>
      <w:ind w:left="1021" w:firstLine="0"/>
    </w:pPr>
  </w:style>
  <w:style w:type="paragraph" w:styleId="ListContinue4">
    <w:name w:val="List Continue 4"/>
    <w:basedOn w:val="List4"/>
    <w:rsid w:val="00D524DF"/>
    <w:pPr>
      <w:ind w:firstLine="0"/>
    </w:pPr>
  </w:style>
  <w:style w:type="paragraph" w:styleId="ListContinue5">
    <w:name w:val="List Continue 5"/>
    <w:basedOn w:val="List5"/>
    <w:rsid w:val="00D524DF"/>
    <w:pPr>
      <w:ind w:firstLine="0"/>
    </w:pPr>
  </w:style>
  <w:style w:type="paragraph" w:styleId="ListNumber3">
    <w:name w:val="List Number 3"/>
    <w:basedOn w:val="List3"/>
    <w:rsid w:val="00D524DF"/>
    <w:pPr>
      <w:numPr>
        <w:numId w:val="4"/>
      </w:numPr>
    </w:pPr>
  </w:style>
  <w:style w:type="paragraph" w:styleId="ListNumber4">
    <w:name w:val="List Number 4"/>
    <w:basedOn w:val="List4"/>
    <w:rsid w:val="00D524DF"/>
    <w:pPr>
      <w:numPr>
        <w:numId w:val="5"/>
      </w:numPr>
    </w:pPr>
  </w:style>
  <w:style w:type="paragraph" w:styleId="ListNumber5">
    <w:name w:val="List Number 5"/>
    <w:basedOn w:val="List5"/>
    <w:rsid w:val="00D524DF"/>
    <w:pPr>
      <w:numPr>
        <w:numId w:val="6"/>
      </w:numPr>
    </w:pPr>
  </w:style>
  <w:style w:type="paragraph" w:styleId="BlockText">
    <w:name w:val="Block Text"/>
    <w:basedOn w:val="Normal"/>
    <w:rsid w:val="00D52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4DF"/>
    <w:rPr>
      <w:sz w:val="16"/>
      <w:vertAlign w:val="superscript"/>
    </w:rPr>
  </w:style>
  <w:style w:type="character" w:customStyle="1" w:styleId="Symbols">
    <w:name w:val="Symbols"/>
    <w:basedOn w:val="DefaultParagraphFont"/>
    <w:rsid w:val="00D524DF"/>
    <w:rPr>
      <w:rFonts w:ascii="Symbol" w:hAnsi="Symbol"/>
    </w:rPr>
  </w:style>
  <w:style w:type="character" w:customStyle="1" w:styleId="MenuOptions">
    <w:name w:val="Menu Options"/>
    <w:basedOn w:val="DefaultParagraphFont"/>
    <w:rsid w:val="00D52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4DF"/>
    <w:rPr>
      <w:b/>
    </w:rPr>
  </w:style>
  <w:style w:type="character" w:customStyle="1" w:styleId="Underlined">
    <w:name w:val="Underlined"/>
    <w:basedOn w:val="DefaultParagraphFont"/>
    <w:rsid w:val="00D524DF"/>
    <w:rPr>
      <w:u w:val="single"/>
    </w:rPr>
  </w:style>
  <w:style w:type="paragraph" w:customStyle="1" w:styleId="TableBodyTextRight">
    <w:name w:val="Table Body Text Right"/>
    <w:basedOn w:val="TableBodyText"/>
    <w:rsid w:val="00D52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4DF"/>
    <w:rPr>
      <w:sz w:val="18"/>
    </w:rPr>
  </w:style>
  <w:style w:type="paragraph" w:customStyle="1" w:styleId="BodySmallRight">
    <w:name w:val="Body Small Right"/>
    <w:basedOn w:val="BodyTextRight"/>
    <w:rsid w:val="00D524DF"/>
    <w:rPr>
      <w:sz w:val="18"/>
      <w:szCs w:val="18"/>
    </w:rPr>
  </w:style>
  <w:style w:type="paragraph" w:customStyle="1" w:styleId="MarginEdition">
    <w:name w:val="Margin Edition"/>
    <w:basedOn w:val="MarginNote"/>
    <w:rsid w:val="00D52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4DF"/>
    <w:rPr>
      <w:sz w:val="2"/>
      <w:szCs w:val="2"/>
    </w:rPr>
  </w:style>
  <w:style w:type="character" w:customStyle="1" w:styleId="Small">
    <w:name w:val="Small"/>
    <w:basedOn w:val="DefaultParagraphFont"/>
    <w:rsid w:val="00D524DF"/>
    <w:rPr>
      <w:sz w:val="16"/>
    </w:rPr>
  </w:style>
  <w:style w:type="paragraph" w:customStyle="1" w:styleId="WideTable">
    <w:name w:val="Wide Table"/>
    <w:basedOn w:val="Normal"/>
    <w:rsid w:val="00D52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4DF"/>
  </w:style>
  <w:style w:type="paragraph" w:styleId="Quote">
    <w:name w:val="Quote"/>
    <w:basedOn w:val="Heading1"/>
    <w:link w:val="QuoteChar"/>
    <w:qFormat/>
    <w:rsid w:val="00D52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4DF"/>
    <w:pPr>
      <w:pageBreakBefore/>
    </w:pPr>
  </w:style>
  <w:style w:type="paragraph" w:customStyle="1" w:styleId="Border">
    <w:name w:val="Border"/>
    <w:basedOn w:val="Normal"/>
    <w:qFormat/>
    <w:rsid w:val="00D52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4DF"/>
    <w:rPr>
      <w:u w:val="single"/>
    </w:rPr>
  </w:style>
  <w:style w:type="character" w:customStyle="1" w:styleId="BoldandItalics">
    <w:name w:val="Bold and Italics"/>
    <w:qFormat/>
    <w:rsid w:val="00D524DF"/>
    <w:rPr>
      <w:b/>
      <w:i/>
      <w:u w:val="none"/>
    </w:rPr>
  </w:style>
  <w:style w:type="paragraph" w:styleId="BalloonText">
    <w:name w:val="Balloon Text"/>
    <w:basedOn w:val="Normal"/>
    <w:link w:val="BalloonTextChar"/>
    <w:rsid w:val="00D52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4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4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4DF"/>
    <w:pPr>
      <w:spacing w:before="0" w:after="0"/>
    </w:pPr>
  </w:style>
  <w:style w:type="paragraph" w:customStyle="1" w:styleId="BodyTextBold">
    <w:name w:val="Body Text Bold"/>
    <w:basedOn w:val="BodyText"/>
    <w:qFormat/>
    <w:rsid w:val="00D524DF"/>
    <w:rPr>
      <w:b/>
    </w:rPr>
  </w:style>
  <w:style w:type="character" w:styleId="Hyperlink">
    <w:name w:val="Hyperlink"/>
    <w:basedOn w:val="DefaultParagraphFont"/>
    <w:uiPriority w:val="99"/>
    <w:unhideWhenUsed/>
    <w:rsid w:val="003468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6400</Characters>
  <Application>Microsoft Office Word</Application>
  <DocSecurity>0</DocSecurity>
  <Lines>228</Lines>
  <Paragraphs>139</Paragraphs>
  <ScaleCrop>false</ScaleCrop>
  <Company>Author-it Software Corporation Ltd.</Company>
  <LinksUpToDate>false</LinksUpToDate>
  <CharactersWithSpaces>7256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CUACMP501 Manage copyright arrangements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