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162" w:rsidP="00E26162">
      <w:pPr>
        <w:pStyle w:val="Title"/>
      </w:pPr>
      <w:r>
        <w:fldChar w:fldCharType="begin"/>
      </w:r>
      <w:r>
        <w:instrText xml:space="preserve"> TITLE   \* MERGEFORMAT </w:instrText>
      </w:r>
      <w:r>
        <w:fldChar w:fldCharType="separate"/>
      </w:r>
      <w:r>
        <w:t>CUACIR401 Develop acrobatic techniques for theatrical performances</w:t>
      </w:r>
      <w:r>
        <w:fldChar w:fldCharType="end"/>
      </w:r>
    </w:p>
    <w:p w:rsidR="00E26162" w:rsidP="00E26162">
      <w:pPr>
        <w:pStyle w:val="Version"/>
        <w:sectPr w:rsidSect="00110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0641" w:rsidP="00110641">
      <w:pPr>
        <w:pStyle w:val="SuperHeading"/>
      </w:pPr>
      <w:r w:rsidRPr="00110641">
        <w:t>CUACIR401 Develop acrobatic techniques for theatrical performances</w:t>
      </w:r>
    </w:p>
    <w:p w:rsidR="00000000" w:rsidRPr="00110641" w:rsidP="00110641">
      <w:pPr>
        <w:pStyle w:val="Heading1"/>
      </w:pPr>
      <w:bookmarkStart w:id="1" w:name="O_799831"/>
      <w:bookmarkEnd w:id="1"/>
      <w:r w:rsidRPr="00110641">
        <w:t>Modification History</w:t>
      </w:r>
    </w:p>
    <w:tbl>
      <w:tblPr>
        <w:tblW w:w="0" w:type="auto"/>
        <w:tblLayout w:type="fixed"/>
        <w:tblCellMar>
          <w:left w:w="62" w:type="dxa"/>
          <w:right w:w="62" w:type="dxa"/>
        </w:tblCellMar>
        <w:tblLook w:val="0000"/>
      </w:tblPr>
      <w:tblGrid>
        <w:gridCol w:w="3091"/>
        <w:gridCol w:w="5873"/>
      </w:tblGrid>
      <w:tr w:rsidTr="001106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rPr>
                <w:rStyle w:val="SpecialBold"/>
              </w:rPr>
              <w:t>Comments</w:t>
            </w:r>
          </w:p>
        </w:tc>
      </w:tr>
      <w:tr w:rsidTr="001106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This version released with CUA Creative Arts and Culture Training Package version 2.0. Updated assessment conditions section. Updated modification history section to reflect changed name of training package.</w:t>
            </w:r>
          </w:p>
        </w:tc>
      </w:tr>
      <w:tr w:rsidTr="001106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t xml:space="preserve">This version first released with CUA </w:t>
            </w:r>
            <w:r w:rsidRPr="00110641">
              <w:t>Creative Arts and Culture Training Package Version 1.0.</w:t>
            </w:r>
          </w:p>
        </w:tc>
      </w:tr>
    </w:tbl>
    <w:p w:rsidR="00000000" w:rsidRPr="00110641" w:rsidP="00110641">
      <w:pPr>
        <w:pStyle w:val="BodyText"/>
      </w:pPr>
    </w:p>
    <w:p w:rsidR="00000000" w:rsidRPr="00110641" w:rsidP="00110641">
      <w:pPr>
        <w:pStyle w:val="AllowPageBreak"/>
      </w:pPr>
    </w:p>
    <w:p w:rsidR="00000000" w:rsidRPr="00110641" w:rsidP="00110641">
      <w:pPr>
        <w:pStyle w:val="Heading1"/>
      </w:pPr>
      <w:bookmarkStart w:id="2" w:name="O_799830"/>
      <w:bookmarkEnd w:id="2"/>
      <w:r w:rsidRPr="00110641">
        <w:t>Application</w:t>
      </w:r>
    </w:p>
    <w:p w:rsidR="00000000" w:rsidRPr="00110641" w:rsidP="00E26162">
      <w:pPr>
        <w:pStyle w:val="BodyText"/>
      </w:pPr>
      <w:r w:rsidRPr="00110641">
        <w:t>This unit describes the performance outcomes, skills and knowledge required to develop individual and group acrobatic skills, which can be integrated into a range of per</w:t>
      </w:r>
      <w:r w:rsidRPr="00110641">
        <w:t>formance situations that involve dancing, singing and acting.</w:t>
      </w:r>
    </w:p>
    <w:p w:rsidR="00000000" w:rsidRPr="00110641" w:rsidP="00E26162">
      <w:pPr>
        <w:pStyle w:val="BodyText"/>
      </w:pPr>
      <w:r w:rsidRPr="00110641">
        <w:t>At this level supervision and guidance are provided during practice sessions. However, individuals are expected to work independently on developing the physical stamina required to integrate ac</w:t>
      </w:r>
      <w:r w:rsidRPr="00110641">
        <w:t>robatics into theatrical performances.</w:t>
      </w:r>
    </w:p>
    <w:p w:rsidR="00000000" w:rsidRPr="00110641" w:rsidP="00E26162">
      <w:pPr>
        <w:pStyle w:val="BodyText"/>
      </w:pPr>
      <w:r w:rsidRPr="00110641">
        <w:t>No licensing, legislative or certification requirements apply to this unit at the time of publication.</w:t>
      </w:r>
    </w:p>
    <w:p w:rsidR="00000000" w:rsidRPr="00110641" w:rsidP="00110641">
      <w:pPr>
        <w:pStyle w:val="Heading1"/>
      </w:pPr>
      <w:bookmarkStart w:id="3" w:name="O_799829"/>
      <w:bookmarkEnd w:id="3"/>
      <w:r w:rsidRPr="00110641">
        <w:t>Unit Sector</w:t>
      </w:r>
    </w:p>
    <w:p w:rsidR="00000000" w:rsidRPr="00110641" w:rsidP="00E26162">
      <w:pPr>
        <w:pStyle w:val="BodyText"/>
      </w:pPr>
      <w:r w:rsidRPr="00110641">
        <w:t>Performing arts - circus skills</w:t>
      </w:r>
    </w:p>
    <w:p w:rsidR="00000000" w:rsidRPr="00110641" w:rsidP="00110641">
      <w:pPr>
        <w:pStyle w:val="Heading1"/>
      </w:pPr>
      <w:bookmarkStart w:id="4" w:name="O_799828"/>
      <w:bookmarkEnd w:id="4"/>
      <w:r w:rsidRPr="00110641">
        <w:t>Elements and Performance Criteria</w:t>
      </w:r>
    </w:p>
    <w:tbl>
      <w:tblPr>
        <w:tblW w:w="0" w:type="auto"/>
        <w:tblLayout w:type="fixed"/>
        <w:tblCellMar>
          <w:left w:w="62" w:type="dxa"/>
          <w:right w:w="62" w:type="dxa"/>
        </w:tblCellMar>
        <w:tblLook w:val="0000"/>
      </w:tblPr>
      <w:tblGrid>
        <w:gridCol w:w="2520"/>
        <w:gridCol w:w="6480"/>
      </w:tblGrid>
      <w:tr w:rsidTr="001106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rPr>
                <w:rStyle w:val="SpecialBold"/>
              </w:rPr>
              <w:t>Elements</w:t>
            </w:r>
          </w:p>
          <w:p w:rsidR="00000000" w:rsidRPr="00110641" w:rsidP="00110641">
            <w:pPr>
              <w:pStyle w:val="BodyText"/>
            </w:pPr>
            <w:r w:rsidRPr="00110641">
              <w:rPr>
                <w:rStyle w:val="Emphasis"/>
              </w:rPr>
              <w:t>Elements describe the essential outcomes.</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rPr>
                <w:rStyle w:val="SpecialBold"/>
              </w:rPr>
              <w:t>Performance Criteria</w:t>
            </w:r>
          </w:p>
          <w:p w:rsidR="00000000" w:rsidP="00110641">
            <w:pPr>
              <w:pStyle w:val="BodyText"/>
              <w:rPr>
                <w:lang w:val="en-NZ"/>
              </w:rPr>
            </w:pPr>
            <w:r w:rsidRPr="00110641">
              <w:rPr>
                <w:rStyle w:val="Emphasis"/>
              </w:rPr>
              <w:t>Performance criteria describe the performance needed to demonstrate achievement of the element.</w:t>
            </w:r>
          </w:p>
        </w:tc>
      </w:tr>
      <w:tr w:rsidTr="001106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1. Perform warm-up activities</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t>1.1 Discuss the components of warm-up and warm-down routi</w:t>
            </w:r>
            <w:r w:rsidRPr="00110641">
              <w:t>ne with relevant personnel</w:t>
            </w:r>
          </w:p>
          <w:p w:rsidR="00000000" w:rsidRPr="00110641" w:rsidP="00110641">
            <w:pPr>
              <w:pStyle w:val="BodyText"/>
            </w:pPr>
            <w:r w:rsidRPr="00110641">
              <w:t>1.2 Undertake routines that contain bounce, energy, balance and pushing into the floor</w:t>
            </w:r>
          </w:p>
          <w:p w:rsidR="00000000" w:rsidRPr="00110641" w:rsidP="00110641">
            <w:pPr>
              <w:pStyle w:val="BodyText"/>
            </w:pPr>
            <w:r w:rsidRPr="00110641">
              <w:t>1.3 Position weight to maintain balance throughout warm-up routines</w:t>
            </w:r>
          </w:p>
          <w:p w:rsidR="00000000" w:rsidRPr="00110641" w:rsidP="00110641">
            <w:pPr>
              <w:pStyle w:val="BodyText"/>
            </w:pPr>
            <w:r w:rsidRPr="00110641">
              <w:t>1.4 Complete physical coordination, balancing and stretching exercise rout</w:t>
            </w:r>
            <w:r w:rsidRPr="00110641">
              <w:t>ines</w:t>
            </w:r>
          </w:p>
          <w:p w:rsidR="00000000" w:rsidP="00110641">
            <w:pPr>
              <w:pStyle w:val="BodyText"/>
              <w:rPr>
                <w:lang w:val="en-NZ"/>
              </w:rPr>
            </w:pPr>
            <w:r w:rsidRPr="00110641">
              <w:t>1.5 Ensure that clothing and footwear are appropriate for acrobatic routines</w:t>
            </w:r>
          </w:p>
        </w:tc>
      </w:tr>
      <w:tr w:rsidTr="001106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2. Extend acrobatic skills to include theatrical performances</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t>2.1 Follow safety procedures to minimise risk of injuries when practising and performing acrobatic techniques</w:t>
            </w:r>
          </w:p>
          <w:p w:rsidR="00000000" w:rsidRPr="00110641" w:rsidP="00110641">
            <w:pPr>
              <w:pStyle w:val="BodyText"/>
            </w:pPr>
            <w:r w:rsidRPr="00110641">
              <w:t>2</w:t>
            </w:r>
            <w:r w:rsidRPr="00110641">
              <w:t>.2 Practise moving smoothly into and out of acrobatic performance</w:t>
            </w:r>
          </w:p>
          <w:p w:rsidR="00000000" w:rsidRPr="00110641" w:rsidP="00110641">
            <w:pPr>
              <w:pStyle w:val="BodyText"/>
            </w:pPr>
            <w:r w:rsidRPr="00110641">
              <w:t>2.3 Incorporate injury-prevention techniques into acrobatic exercises and performances</w:t>
            </w:r>
          </w:p>
          <w:p w:rsidR="00000000" w:rsidRPr="00110641" w:rsidP="00110641">
            <w:pPr>
              <w:pStyle w:val="BodyText"/>
            </w:pPr>
            <w:r w:rsidRPr="00110641">
              <w:t>2.4 Apply support techniques for other acrobats in partnered and group routines</w:t>
            </w:r>
          </w:p>
          <w:p w:rsidR="00000000" w:rsidP="00110641">
            <w:pPr>
              <w:pStyle w:val="BodyText"/>
              <w:rPr>
                <w:lang w:val="en-NZ"/>
              </w:rPr>
            </w:pPr>
            <w:r w:rsidRPr="00110641">
              <w:t>2.5 Incorporate acrobat</w:t>
            </w:r>
            <w:r w:rsidRPr="00110641">
              <w:t>ic routines into musical theatre performances in ways that convey their choreographic intent</w:t>
            </w:r>
          </w:p>
        </w:tc>
      </w:tr>
      <w:tr w:rsidTr="0011064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3. Maintain expertise</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t>3.1 Practise and refine acrobatic techniques</w:t>
            </w:r>
          </w:p>
          <w:p w:rsidR="00000000" w:rsidRPr="00110641" w:rsidP="00110641">
            <w:pPr>
              <w:pStyle w:val="BodyText"/>
            </w:pPr>
            <w:r w:rsidRPr="00110641">
              <w:t>3.2 Maintain and apply knowledge of theatrical trends and terminology that impact on acrobatic techniques</w:t>
            </w:r>
          </w:p>
          <w:p w:rsidR="00000000" w:rsidRPr="00110641" w:rsidP="00110641">
            <w:pPr>
              <w:pStyle w:val="BodyText"/>
            </w:pPr>
            <w:r w:rsidRPr="00110641">
              <w:t>3.3 Use feedback from others to identify and develop ways to improve own acrobatic skills</w:t>
            </w:r>
          </w:p>
          <w:p w:rsidR="00000000" w:rsidRPr="00110641" w:rsidP="00110641">
            <w:pPr>
              <w:pStyle w:val="BodyText"/>
            </w:pPr>
            <w:r w:rsidRPr="00110641">
              <w:t>3.4 Regularly view performances by industry practitioners as</w:t>
            </w:r>
            <w:r w:rsidRPr="00110641">
              <w:t xml:space="preserve"> a way of sourcing new ideas, identifying trends, maintaining motivation, and improving own technique</w:t>
            </w:r>
          </w:p>
        </w:tc>
      </w:tr>
    </w:tbl>
    <w:p w:rsidR="00000000" w:rsidRPr="00110641" w:rsidP="00110641">
      <w:pPr>
        <w:pStyle w:val="BodyText"/>
      </w:pPr>
    </w:p>
    <w:p w:rsidR="00000000" w:rsidRPr="00110641" w:rsidP="00110641">
      <w:pPr>
        <w:pStyle w:val="AllowPageBreak"/>
      </w:pPr>
    </w:p>
    <w:p w:rsidR="00000000" w:rsidRPr="00110641" w:rsidP="00110641">
      <w:pPr>
        <w:pStyle w:val="Heading1"/>
      </w:pPr>
      <w:bookmarkStart w:id="5" w:name="O_799827"/>
      <w:bookmarkEnd w:id="5"/>
      <w:r w:rsidRPr="00110641">
        <w:t>Foundation Skills</w:t>
      </w:r>
    </w:p>
    <w:p w:rsidR="00000000" w:rsidRPr="00E26162" w:rsidP="00E26162">
      <w:pPr>
        <w:pStyle w:val="BodyText"/>
        <w:rPr>
          <w:i/>
        </w:rPr>
      </w:pPr>
      <w:r w:rsidRPr="00E26162">
        <w:rPr>
          <w:rStyle w:val="Emphasis"/>
        </w:rPr>
        <w:t>This section describes language, literacy, numeracy and employment skills incorporated in the performance criteria th</w:t>
      </w:r>
      <w:r w:rsidRPr="00E26162">
        <w:rPr>
          <w:rStyle w:val="Emphasis"/>
        </w:rPr>
        <w:t>at are required for competent performance.</w:t>
      </w:r>
    </w:p>
    <w:tbl>
      <w:tblPr>
        <w:tblW w:w="0" w:type="auto"/>
        <w:tblLayout w:type="fixed"/>
        <w:tblCellMar>
          <w:left w:w="62" w:type="dxa"/>
          <w:right w:w="62" w:type="dxa"/>
        </w:tblCellMar>
        <w:tblLook w:val="0000"/>
      </w:tblPr>
      <w:tblGrid>
        <w:gridCol w:w="2430"/>
        <w:gridCol w:w="1710"/>
        <w:gridCol w:w="4860"/>
      </w:tblGrid>
      <w:tr w:rsidTr="0011064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BodyText"/>
            </w:pPr>
            <w:r w:rsidRPr="00110641">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rPr>
                <w:rStyle w:val="SpecialBold"/>
              </w:rPr>
              <w:t>Description</w:t>
            </w:r>
          </w:p>
        </w:tc>
      </w:tr>
      <w:tr w:rsidTr="0011064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ListBullet"/>
            </w:pPr>
            <w:r w:rsidRPr="00110641">
              <w:t>Seeks feedback and accepts guidance from others</w:t>
            </w:r>
          </w:p>
          <w:p w:rsidR="00000000" w:rsidP="00110641">
            <w:pPr>
              <w:pStyle w:val="ListBullet"/>
              <w:rPr>
                <w:lang w:val="en-NZ"/>
              </w:rPr>
            </w:pPr>
            <w:r w:rsidRPr="00110641">
              <w:t xml:space="preserve">Observes industry practitioners, sources new </w:t>
            </w:r>
            <w:r w:rsidRPr="00110641">
              <w:t>ideas and identifies trends, and applies to own techniques</w:t>
            </w:r>
          </w:p>
        </w:tc>
      </w:tr>
      <w:tr w:rsidTr="0011064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1.1, 2.4, 3.3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ListBullet"/>
              <w:rPr>
                <w:lang w:val="en-NZ"/>
              </w:rPr>
            </w:pPr>
            <w:r w:rsidRPr="00110641">
              <w:t>Obtains information by listening and questioning</w:t>
            </w:r>
          </w:p>
        </w:tc>
      </w:tr>
      <w:tr w:rsidTr="0011064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ListBullet"/>
              <w:rPr>
                <w:lang w:val="en-NZ"/>
              </w:rPr>
            </w:pPr>
            <w:r w:rsidRPr="00110641">
              <w:t>Takes responsibility for own professional development</w:t>
            </w:r>
          </w:p>
        </w:tc>
      </w:tr>
      <w:tr w:rsidTr="0011064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1.1, 2.4, 3.3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ListBullet"/>
            </w:pPr>
            <w:r w:rsidRPr="00110641">
              <w:t>Works collaboratively on developing and improving acrobatic techniques</w:t>
            </w:r>
          </w:p>
          <w:p w:rsidR="00000000" w:rsidRPr="00110641" w:rsidP="00110641">
            <w:pPr>
              <w:pStyle w:val="ListBullet"/>
            </w:pPr>
            <w:r w:rsidRPr="00110641">
              <w:t>Performs acrobatic routines with partners and in groups</w:t>
            </w:r>
          </w:p>
          <w:p w:rsidR="00000000" w:rsidP="00110641">
            <w:pPr>
              <w:pStyle w:val="ListBullet"/>
              <w:rPr>
                <w:lang w:val="en-NZ"/>
              </w:rPr>
            </w:pPr>
            <w:r w:rsidRPr="00110641">
              <w:t>Uses acrobatic routines to convey choreographic intent to spectators</w:t>
            </w:r>
          </w:p>
        </w:tc>
      </w:tr>
      <w:tr w:rsidTr="0011064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641">
            <w:pPr>
              <w:pStyle w:val="BodyText"/>
              <w:rPr>
                <w:lang w:val="en-NZ"/>
              </w:rPr>
            </w:pPr>
            <w:r w:rsidRPr="00110641">
              <w:t>1.2, 1.3, 1.4, 1.5, 2.1, 2.2, 2.4, 2.5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641" w:rsidP="00110641">
            <w:pPr>
              <w:pStyle w:val="ListBullet"/>
            </w:pPr>
            <w:r w:rsidRPr="00110641">
              <w:t>A</w:t>
            </w:r>
            <w:r w:rsidRPr="00110641">
              <w:t>dopts a methodical, disciplined and positive approach to classes, performances and evaluation of own skill development</w:t>
            </w:r>
          </w:p>
          <w:p w:rsidR="00000000" w:rsidRPr="00110641" w:rsidP="00110641">
            <w:pPr>
              <w:pStyle w:val="ListBullet"/>
            </w:pPr>
            <w:r w:rsidRPr="00110641">
              <w:t>Develops a movement memory</w:t>
            </w:r>
          </w:p>
          <w:p w:rsidR="00000000" w:rsidRPr="00110641" w:rsidP="00110641">
            <w:pPr>
              <w:pStyle w:val="ListBullet"/>
            </w:pPr>
            <w:r w:rsidRPr="00110641">
              <w:t>Builds stamina required to incorporate acrobatics into theatrical performances</w:t>
            </w:r>
          </w:p>
          <w:p w:rsidR="00000000" w:rsidRPr="00110641" w:rsidP="00110641">
            <w:pPr>
              <w:pStyle w:val="ListBullet"/>
            </w:pPr>
            <w:r w:rsidRPr="00110641">
              <w:t>Takes steps to minimise risk of</w:t>
            </w:r>
            <w:r w:rsidRPr="00110641">
              <w:t xml:space="preserve"> injury through following acrobatic safety procedures</w:t>
            </w:r>
          </w:p>
        </w:tc>
      </w:tr>
    </w:tbl>
    <w:p w:rsidR="00000000" w:rsidRPr="00110641" w:rsidP="00110641">
      <w:pPr>
        <w:pStyle w:val="BodyText"/>
      </w:pPr>
    </w:p>
    <w:p w:rsidR="00000000" w:rsidRPr="00110641" w:rsidP="00110641">
      <w:pPr>
        <w:pStyle w:val="AllowPageBreak"/>
      </w:pPr>
    </w:p>
    <w:p w:rsidR="00000000" w:rsidRPr="00110641" w:rsidP="00110641">
      <w:pPr>
        <w:pStyle w:val="Heading1"/>
      </w:pPr>
      <w:bookmarkStart w:id="6" w:name="O_799826"/>
      <w:bookmarkEnd w:id="6"/>
      <w:r w:rsidRPr="00110641">
        <w:t>Unit Mapping Information</w:t>
      </w:r>
    </w:p>
    <w:tbl>
      <w:tblPr>
        <w:tblW w:w="0" w:type="auto"/>
        <w:tblLayout w:type="fixed"/>
        <w:tblCellMar>
          <w:left w:w="62" w:type="dxa"/>
          <w:right w:w="62" w:type="dxa"/>
        </w:tblCellMar>
        <w:tblLook w:val="0000"/>
      </w:tblPr>
      <w:tblGrid>
        <w:gridCol w:w="2355"/>
        <w:gridCol w:w="2160"/>
        <w:gridCol w:w="2295"/>
        <w:gridCol w:w="2250"/>
      </w:tblGrid>
      <w:tr w:rsidTr="0011064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rPr>
                <w:rStyle w:val="SpecialBold"/>
              </w:rPr>
              <w:t xml:space="preserve">Code and title </w:t>
            </w:r>
          </w:p>
          <w:p w:rsidR="00000000" w:rsidRPr="00110641" w:rsidP="00110641">
            <w:pPr>
              <w:pStyle w:val="BodyText"/>
            </w:pPr>
            <w:r w:rsidRPr="0011064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rPr>
                <w:rStyle w:val="SpecialBold"/>
              </w:rPr>
              <w:t>Code and title</w:t>
            </w:r>
          </w:p>
          <w:p w:rsidR="00000000" w:rsidRPr="00110641" w:rsidP="00110641">
            <w:pPr>
              <w:pStyle w:val="BodyText"/>
            </w:pPr>
            <w:r w:rsidRPr="001106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rPr>
                <w:rStyle w:val="SpecialBold"/>
              </w:rPr>
              <w:t>Equivalence status</w:t>
            </w:r>
          </w:p>
        </w:tc>
      </w:tr>
      <w:tr w:rsidTr="0011064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CUACIR401 Develop acrobatic techniques for theatrical performances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CUACIR401 Develop acrobatic techniques for theatrical performances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Updated assessment conditions section. Updated modification history section to reflect changed nam</w:t>
            </w:r>
            <w:r w:rsidRPr="00110641">
              <w:t>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t>Equivalent unit</w:t>
            </w:r>
          </w:p>
        </w:tc>
      </w:tr>
    </w:tbl>
    <w:p w:rsidR="00000000" w:rsidRPr="00110641" w:rsidP="00110641">
      <w:pPr>
        <w:pStyle w:val="BodyText"/>
      </w:pPr>
    </w:p>
    <w:p w:rsidR="00000000" w:rsidRPr="00110641" w:rsidP="00110641">
      <w:pPr>
        <w:pStyle w:val="AllowPageBreak"/>
      </w:pPr>
    </w:p>
    <w:p w:rsidR="00000000" w:rsidRPr="00110641" w:rsidP="00110641">
      <w:pPr>
        <w:pStyle w:val="Heading1"/>
      </w:pPr>
      <w:bookmarkStart w:id="7" w:name="O_799832"/>
      <w:bookmarkEnd w:id="7"/>
      <w:r w:rsidRPr="00110641">
        <w:t>Links</w:t>
      </w:r>
    </w:p>
    <w:p w:rsidR="00000000" w:rsidRPr="00110641" w:rsidP="00E26162">
      <w:pPr>
        <w:pStyle w:val="BodyText"/>
      </w:pPr>
      <w:r w:rsidRPr="0011064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77A9">
        <w:rPr>
          <w:rStyle w:val="Hyperlink"/>
        </w:rPr>
        <w:t>https://vetnet.gov.au/Pages/TrainingDocs.aspx?q=1db201d9-4006-4430-839f-382ef6b803d5</w:t>
      </w:r>
      <w:r>
        <w:fldChar w:fldCharType="end"/>
      </w:r>
    </w:p>
    <w:p w:rsidR="00000000" w:rsidRPr="00110641" w:rsidP="00E26162">
      <w:pPr>
        <w:pStyle w:val="BodyText"/>
        <w:sectPr w:rsidSect="00110641">
          <w:headerReference w:type="default" r:id="rId10"/>
          <w:footerReference w:type="default" r:id="rId11"/>
          <w:pgSz w:w="11908" w:h="16833"/>
          <w:pgMar w:top="1702" w:right="1418" w:bottom="1702" w:left="1418" w:header="992" w:footer="992" w:gutter="0"/>
          <w:cols w:space="720"/>
          <w:noEndnote/>
          <w:docGrid w:linePitch="299"/>
        </w:sectPr>
      </w:pPr>
    </w:p>
    <w:p w:rsidR="00000000" w:rsidRPr="00110641" w:rsidP="00110641">
      <w:pPr>
        <w:pStyle w:val="SuperHeading"/>
      </w:pPr>
      <w:r w:rsidRPr="00110641">
        <w:t>Assessment Requirements for CUACIR401 Develop acrobatic techniques for theatrical performances</w:t>
      </w:r>
    </w:p>
    <w:p w:rsidR="00000000" w:rsidRPr="00110641" w:rsidP="00110641">
      <w:pPr>
        <w:pStyle w:val="Heading1"/>
      </w:pPr>
      <w:bookmarkStart w:id="8" w:name="O_799824"/>
      <w:bookmarkEnd w:id="8"/>
      <w:r w:rsidRPr="00110641">
        <w:t>Modification History</w:t>
      </w:r>
    </w:p>
    <w:tbl>
      <w:tblPr>
        <w:tblW w:w="0" w:type="auto"/>
        <w:tblLayout w:type="fixed"/>
        <w:tblCellMar>
          <w:left w:w="62" w:type="dxa"/>
          <w:right w:w="62" w:type="dxa"/>
        </w:tblCellMar>
        <w:tblLook w:val="0000"/>
      </w:tblPr>
      <w:tblGrid>
        <w:gridCol w:w="2627"/>
        <w:gridCol w:w="6337"/>
      </w:tblGrid>
      <w:tr w:rsidTr="001106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rPr>
                <w:rStyle w:val="SpecialBold"/>
              </w:rPr>
              <w:t>Comments</w:t>
            </w:r>
          </w:p>
        </w:tc>
      </w:tr>
      <w:tr w:rsidTr="001106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 xml:space="preserve">This version released with CUA Creative Arts and Culture Training Package version 2.0. Updated </w:t>
            </w:r>
            <w:r w:rsidRPr="00110641">
              <w:t>assessment conditions section. Updated modification history section to reflect changed name of training package.</w:t>
            </w:r>
          </w:p>
        </w:tc>
      </w:tr>
      <w:tr w:rsidTr="001106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641">
            <w:pPr>
              <w:pStyle w:val="BodyText"/>
              <w:rPr>
                <w:lang w:val="en-NZ"/>
              </w:rPr>
            </w:pPr>
            <w:r w:rsidRPr="001106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641" w:rsidP="00110641">
            <w:pPr>
              <w:pStyle w:val="BodyText"/>
            </w:pPr>
            <w:r w:rsidRPr="00110641">
              <w:t>This version first released with CUA Creative Arts and Culture Training Package version 1.0.</w:t>
            </w:r>
          </w:p>
        </w:tc>
      </w:tr>
    </w:tbl>
    <w:p w:rsidR="00000000" w:rsidRPr="00110641" w:rsidP="00110641">
      <w:pPr>
        <w:pStyle w:val="BodyText"/>
      </w:pPr>
    </w:p>
    <w:p w:rsidR="00000000" w:rsidRPr="00110641" w:rsidP="00110641">
      <w:pPr>
        <w:pStyle w:val="AllowPageBreak"/>
      </w:pPr>
    </w:p>
    <w:p w:rsidR="00000000" w:rsidRPr="00110641" w:rsidP="00110641">
      <w:pPr>
        <w:pStyle w:val="Heading1"/>
      </w:pPr>
      <w:bookmarkStart w:id="9" w:name="O_799823"/>
      <w:bookmarkEnd w:id="9"/>
      <w:r w:rsidRPr="00110641">
        <w:t>Performance Evidence</w:t>
      </w:r>
    </w:p>
    <w:p w:rsidR="00000000" w:rsidRPr="00110641" w:rsidP="00E26162">
      <w:pPr>
        <w:pStyle w:val="BodyText"/>
      </w:pPr>
      <w:r w:rsidRPr="00110641">
        <w:t>Evidence of the ability to:</w:t>
      </w:r>
    </w:p>
    <w:p w:rsidR="00000000" w:rsidRPr="00110641" w:rsidP="00110641">
      <w:pPr>
        <w:pStyle w:val="ListBullet"/>
      </w:pPr>
      <w:r w:rsidRPr="00110641">
        <w:t>perform acrobatic routines with partners and in groups in at least one theatrical performance</w:t>
      </w:r>
    </w:p>
    <w:p w:rsidR="00000000" w:rsidRPr="00110641" w:rsidP="00110641">
      <w:pPr>
        <w:pStyle w:val="ListBullet"/>
      </w:pPr>
      <w:r w:rsidRPr="00110641">
        <w:t>follow acrobatic safety procedures in all training and performance activities</w:t>
      </w:r>
    </w:p>
    <w:p w:rsidR="00000000" w:rsidRPr="00110641" w:rsidP="00110641">
      <w:pPr>
        <w:pStyle w:val="ListBullet"/>
      </w:pPr>
      <w:r w:rsidRPr="00110641">
        <w:t>improve own acrobatic techniques in response to const</w:t>
      </w:r>
      <w:r w:rsidRPr="00110641">
        <w:t>ructive feedback.</w:t>
      </w:r>
    </w:p>
    <w:p w:rsidR="00000000" w:rsidRPr="00110641" w:rsidP="00110641">
      <w:pPr>
        <w:pStyle w:val="BodyText"/>
      </w:pPr>
    </w:p>
    <w:p w:rsidR="00000000" w:rsidRPr="00110641" w:rsidP="00E26162">
      <w:pPr>
        <w:pStyle w:val="BodyText"/>
      </w:pPr>
      <w:r w:rsidRPr="00110641">
        <w:t>Note: If a specific volume or frequency is not stated, then evidence must be provided for each of the above points at least once.</w:t>
      </w:r>
    </w:p>
    <w:p w:rsidR="00000000" w:rsidRPr="00110641" w:rsidP="00110641">
      <w:pPr>
        <w:pStyle w:val="Heading1"/>
      </w:pPr>
      <w:bookmarkStart w:id="10" w:name="O_799822"/>
      <w:bookmarkEnd w:id="10"/>
      <w:r w:rsidRPr="00110641">
        <w:t>Knowledge Evidence</w:t>
      </w:r>
    </w:p>
    <w:p w:rsidR="00000000" w:rsidRPr="00110641" w:rsidP="00E26162">
      <w:pPr>
        <w:pStyle w:val="BodyText"/>
      </w:pPr>
      <w:r w:rsidRPr="00110641">
        <w:t>To complete the unit requirements the individual must:</w:t>
      </w:r>
    </w:p>
    <w:p w:rsidR="00000000" w:rsidRPr="00110641" w:rsidP="00110641">
      <w:pPr>
        <w:pStyle w:val="ListBullet"/>
      </w:pPr>
      <w:r w:rsidRPr="00110641">
        <w:t>explain the following principles underlying safe acrobatic movements:</w:t>
      </w:r>
    </w:p>
    <w:p w:rsidR="00000000" w:rsidRPr="00110641" w:rsidP="00110641">
      <w:pPr>
        <w:pStyle w:val="ListBullet2"/>
      </w:pPr>
      <w:r w:rsidRPr="00110641">
        <w:t>body alignment</w:t>
      </w:r>
    </w:p>
    <w:p w:rsidR="00000000" w:rsidRPr="00110641" w:rsidP="00110641">
      <w:pPr>
        <w:pStyle w:val="ListBullet2"/>
      </w:pPr>
      <w:r w:rsidRPr="00110641">
        <w:t>energy placement</w:t>
      </w:r>
    </w:p>
    <w:p w:rsidR="00000000" w:rsidRPr="00110641" w:rsidP="00110641">
      <w:pPr>
        <w:pStyle w:val="ListBullet2"/>
      </w:pPr>
      <w:r w:rsidRPr="00110641">
        <w:t>isolation techniques</w:t>
      </w:r>
    </w:p>
    <w:p w:rsidR="00000000" w:rsidRPr="00110641" w:rsidP="00110641">
      <w:pPr>
        <w:pStyle w:val="ListBullet2"/>
      </w:pPr>
      <w:r w:rsidRPr="00110641">
        <w:t>weight distribution</w:t>
      </w:r>
    </w:p>
    <w:p w:rsidR="00000000" w:rsidRPr="00110641" w:rsidP="00110641">
      <w:pPr>
        <w:pStyle w:val="ListBullet"/>
      </w:pPr>
      <w:r w:rsidRPr="00110641">
        <w:t>explain how the following apply in the context of injury-prevention techniques:</w:t>
      </w:r>
    </w:p>
    <w:p w:rsidR="00000000" w:rsidRPr="00110641" w:rsidP="00110641">
      <w:pPr>
        <w:pStyle w:val="ListBullet2"/>
      </w:pPr>
      <w:r w:rsidRPr="00110641">
        <w:t>articulation of the spine</w:t>
      </w:r>
    </w:p>
    <w:p w:rsidR="00000000" w:rsidRPr="00110641" w:rsidP="00110641">
      <w:pPr>
        <w:pStyle w:val="ListBullet2"/>
      </w:pPr>
      <w:r w:rsidRPr="00110641">
        <w:t>bases of support with feet, legs, hands, arms and torso</w:t>
      </w:r>
    </w:p>
    <w:p w:rsidR="00000000" w:rsidRPr="00110641" w:rsidP="00110641">
      <w:pPr>
        <w:pStyle w:val="ListBullet2"/>
      </w:pPr>
      <w:r w:rsidRPr="00110641">
        <w:t>differentiation of the legs and pelvis</w:t>
      </w:r>
    </w:p>
    <w:p w:rsidR="00000000" w:rsidRPr="00110641" w:rsidP="00110641">
      <w:pPr>
        <w:pStyle w:val="ListBullet2"/>
      </w:pPr>
      <w:r w:rsidRPr="00110641">
        <w:t>engagement of the feet</w:t>
      </w:r>
    </w:p>
    <w:p w:rsidR="00000000" w:rsidRPr="00110641" w:rsidP="00110641">
      <w:pPr>
        <w:pStyle w:val="ListBullet2"/>
      </w:pPr>
      <w:r w:rsidRPr="00110641">
        <w:t>range of motion of the joints</w:t>
      </w:r>
    </w:p>
    <w:p w:rsidR="00000000" w:rsidRPr="00110641" w:rsidP="00110641">
      <w:pPr>
        <w:pStyle w:val="ListBullet2"/>
      </w:pPr>
      <w:r w:rsidRPr="00110641">
        <w:t>healthy nutrition and diet.</w:t>
      </w:r>
    </w:p>
    <w:p w:rsidR="00000000" w:rsidRPr="00110641" w:rsidP="00110641">
      <w:pPr>
        <w:pStyle w:val="AllowPageBreak"/>
      </w:pPr>
    </w:p>
    <w:p w:rsidR="00000000" w:rsidRPr="00110641" w:rsidP="00110641">
      <w:pPr>
        <w:pStyle w:val="Heading1"/>
      </w:pPr>
      <w:bookmarkStart w:id="11" w:name="O_799821"/>
      <w:bookmarkEnd w:id="11"/>
      <w:r w:rsidRPr="00110641">
        <w:t>Assessment Conditions</w:t>
      </w:r>
    </w:p>
    <w:p w:rsidR="00000000" w:rsidRPr="00110641" w:rsidP="00E26162">
      <w:pPr>
        <w:pStyle w:val="BodyText"/>
      </w:pPr>
      <w:r w:rsidRPr="00110641">
        <w:t>Assessment must be conducted in a safe en</w:t>
      </w:r>
      <w:r w:rsidRPr="00110641">
        <w:t>vironment where evidence gathered demonstrates consistent performance of typical activities experienced in creative arts industry environments. The assessment environment must include access to venues and spaces with suitable flooring and equipment.</w:t>
      </w:r>
    </w:p>
    <w:p w:rsidR="00000000" w:rsidRPr="00110641" w:rsidP="00E26162">
      <w:pPr>
        <w:pStyle w:val="BodyText"/>
      </w:pPr>
      <w:r w:rsidRPr="00110641">
        <w:t>Asses</w:t>
      </w:r>
      <w:r w:rsidRPr="00110641">
        <w:t>sors of this unit must satisfy the requirements for assessors in applicable vocational educational and training legislation, frameworks and/or standards.</w:t>
      </w:r>
    </w:p>
    <w:p w:rsidR="00000000" w:rsidRPr="00110641" w:rsidP="00110641">
      <w:pPr>
        <w:pStyle w:val="Heading1"/>
      </w:pPr>
      <w:bookmarkStart w:id="12" w:name="O_799833"/>
      <w:bookmarkEnd w:id="12"/>
      <w:r w:rsidRPr="00110641">
        <w:t>Links</w:t>
      </w:r>
    </w:p>
    <w:p w:rsidR="00000000" w:rsidRPr="00110641" w:rsidP="00E26162">
      <w:pPr>
        <w:pStyle w:val="BodyText"/>
      </w:pPr>
      <w:r w:rsidRPr="0011064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77A9">
        <w:rPr>
          <w:rStyle w:val="Hyperlink"/>
        </w:rPr>
        <w:t>https://vetnet.gov.au/Pages/TrainingDocs.aspx?q=1db201d9-4006-4430-839f-382ef6b803d5</w:t>
      </w:r>
      <w:r>
        <w:fldChar w:fldCharType="end"/>
      </w:r>
    </w:p>
    <w:p w:rsidR="00000000" w:rsidRPr="00110641" w:rsidP="00110641"/>
    <w:sectPr w:rsidSect="001106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rsidRPr="00E26162" w:rsidP="00E26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62" w:rsidP="00110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6162" w:rsidP="001106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26162" w:rsidP="001106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rsidP="00110641">
    <w:pPr>
      <w:pStyle w:val="Footer"/>
      <w:framePr w:wrap="around"/>
    </w:pPr>
    <w:r>
      <w:fldChar w:fldCharType="begin"/>
    </w:r>
    <w:r>
      <w:instrText xml:space="preserve"> DOCPROPERTY  Subject  \* MERGEFORMAT </w:instrText>
    </w:r>
    <w:r>
      <w:fldChar w:fldCharType="separate"/>
    </w:r>
    <w:r w:rsidR="00E26162">
      <w:t>Approved</w:t>
    </w:r>
    <w:r w:rsidR="00E26162">
      <w:fldChar w:fldCharType="end"/>
    </w:r>
    <w:r>
      <w:tab/>
      <w:t xml:space="preserve">Page </w:t>
    </w:r>
    <w:r>
      <w:fldChar w:fldCharType="begin"/>
    </w:r>
    <w:r>
      <w:instrText xml:space="preserve"> PAGE  \* Arabic  \* MERGEFORMAT </w:instrText>
    </w:r>
    <w:r>
      <w:fldChar w:fldCharType="separate"/>
    </w:r>
    <w:r w:rsidR="00E261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162">
      <w:rPr>
        <w:noProof/>
      </w:rPr>
      <w:t>5</w:t>
    </w:r>
    <w:r>
      <w:rPr>
        <w:noProof/>
      </w:rPr>
      <w:fldChar w:fldCharType="end"/>
    </w:r>
  </w:p>
  <w:p w:rsidR="00110641" w:rsidP="00110641">
    <w:pPr>
      <w:pStyle w:val="Footer"/>
      <w:framePr w:wrap="around"/>
    </w:pPr>
    <w:r>
      <w:t xml:space="preserve">© Commonwealth of Australia, </w:t>
    </w:r>
    <w:r>
      <w:fldChar w:fldCharType="begin"/>
    </w:r>
    <w:r>
      <w:instrText xml:space="preserve"> DATE  \@ "yyyy"  \* MERGEFORMAT </w:instrText>
    </w:r>
    <w:r>
      <w:fldChar w:fldCharType="separate"/>
    </w:r>
    <w:r w:rsidR="00E26162">
      <w:rPr>
        <w:noProof/>
      </w:rPr>
      <w:t>2025</w:t>
    </w:r>
    <w:r>
      <w:fldChar w:fldCharType="end"/>
    </w:r>
    <w:r>
      <w:tab/>
    </w:r>
    <w:r>
      <w:fldChar w:fldCharType="begin"/>
    </w:r>
    <w:r>
      <w:instrText xml:space="preserve"> DOCPROPERTY  Author  \* MERGEFORMAT </w:instrText>
    </w:r>
    <w:r>
      <w:fldChar w:fldCharType="separate"/>
    </w:r>
    <w:r w:rsidR="00E26162">
      <w:t>Service and Creative Skills Australia</w:t>
    </w:r>
    <w:r w:rsidR="00E26162">
      <w:fldChar w:fldCharType="end"/>
    </w:r>
  </w:p>
  <w:p w:rsidR="00110641" w:rsidP="00110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641" w:rsidRPr="00E26162" w:rsidP="00E26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62" w:rsidRPr="002D2AF8" w:rsidP="00110641">
    <w:pPr>
      <w:pStyle w:val="Header"/>
      <w:framePr w:wrap="around"/>
    </w:pPr>
    <w:r>
      <w:fldChar w:fldCharType="begin"/>
    </w:r>
    <w:r>
      <w:instrText xml:space="preserve"> TITLE   \* MERGEFORMAT </w:instrText>
    </w:r>
    <w:r>
      <w:fldChar w:fldCharType="separate"/>
    </w:r>
    <w:r>
      <w:t>CUACIR401 Develop acrobatic techniques for theatrical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6162" w:rsidP="001106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1" w:rsidRPr="002D2AF8" w:rsidP="00110641">
    <w:pPr>
      <w:pStyle w:val="Header"/>
      <w:framePr w:wrap="around"/>
    </w:pPr>
    <w:r>
      <w:fldChar w:fldCharType="begin"/>
    </w:r>
    <w:r>
      <w:instrText xml:space="preserve"> TITLE   \* MERGEFORMAT </w:instrText>
    </w:r>
    <w:r>
      <w:fldChar w:fldCharType="separate"/>
    </w:r>
    <w:r w:rsidR="00E26162">
      <w:t>CUACIR401 Develop acrobatic techniques for theatrical performances</w:t>
    </w:r>
    <w:r w:rsidR="00E26162">
      <w:fldChar w:fldCharType="end"/>
    </w:r>
    <w:r>
      <w:tab/>
      <w:t xml:space="preserve">Date this document was generated: </w:t>
    </w:r>
    <w:r>
      <w:fldChar w:fldCharType="begin"/>
    </w:r>
    <w:r>
      <w:instrText xml:space="preserve"> CREATEDATE  \@ "d MMMM yyyy"  \* MERGEFORMAT </w:instrText>
    </w:r>
    <w:r>
      <w:fldChar w:fldCharType="separate"/>
    </w:r>
    <w:r w:rsidR="00E26162">
      <w:rPr>
        <w:noProof/>
      </w:rPr>
      <w:t>2 March 2025</w:t>
    </w:r>
    <w:r>
      <w:fldChar w:fldCharType="end"/>
    </w:r>
  </w:p>
  <w:p w:rsidR="00110641" w:rsidP="00110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3AA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CC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A6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641"/>
    <w:pPr>
      <w:spacing w:before="360" w:after="60"/>
      <w:outlineLvl w:val="0"/>
    </w:pPr>
    <w:rPr>
      <w:sz w:val="32"/>
    </w:rPr>
  </w:style>
  <w:style w:type="paragraph" w:styleId="Heading2">
    <w:name w:val="heading 2"/>
    <w:basedOn w:val="HeadingBase"/>
    <w:next w:val="BodyText"/>
    <w:link w:val="Heading2Char"/>
    <w:qFormat/>
    <w:rsid w:val="00110641"/>
    <w:pPr>
      <w:keepLines/>
      <w:spacing w:before="240" w:after="120"/>
      <w:outlineLvl w:val="1"/>
    </w:pPr>
    <w:rPr>
      <w:sz w:val="28"/>
      <w:szCs w:val="40"/>
    </w:rPr>
  </w:style>
  <w:style w:type="paragraph" w:styleId="Heading3">
    <w:name w:val="heading 3"/>
    <w:basedOn w:val="HeadingBase"/>
    <w:next w:val="BodyText"/>
    <w:link w:val="Heading3Char"/>
    <w:qFormat/>
    <w:rsid w:val="00110641"/>
    <w:pPr>
      <w:spacing w:before="180" w:after="120"/>
      <w:outlineLvl w:val="2"/>
    </w:pPr>
    <w:rPr>
      <w:spacing w:val="-10"/>
      <w:kern w:val="32"/>
    </w:rPr>
  </w:style>
  <w:style w:type="paragraph" w:styleId="Heading4">
    <w:name w:val="heading 4"/>
    <w:basedOn w:val="HeadingBase"/>
    <w:next w:val="BodyText"/>
    <w:link w:val="Heading4Char"/>
    <w:qFormat/>
    <w:rsid w:val="00110641"/>
    <w:pPr>
      <w:spacing w:before="160" w:after="120"/>
      <w:outlineLvl w:val="3"/>
    </w:pPr>
    <w:rPr>
      <w:sz w:val="22"/>
    </w:rPr>
  </w:style>
  <w:style w:type="paragraph" w:styleId="Heading5">
    <w:name w:val="heading 5"/>
    <w:basedOn w:val="HeadingBase"/>
    <w:next w:val="Normal"/>
    <w:link w:val="Heading5Char"/>
    <w:qFormat/>
    <w:rsid w:val="00110641"/>
    <w:pPr>
      <w:spacing w:before="80"/>
      <w:outlineLvl w:val="4"/>
    </w:pPr>
    <w:rPr>
      <w:color w:val="918585"/>
      <w:sz w:val="20"/>
    </w:rPr>
  </w:style>
  <w:style w:type="paragraph" w:styleId="Heading6">
    <w:name w:val="heading 6"/>
    <w:basedOn w:val="HeadingBase"/>
    <w:next w:val="Normal"/>
    <w:link w:val="Heading6Char"/>
    <w:qFormat/>
    <w:rsid w:val="00110641"/>
    <w:pPr>
      <w:spacing w:before="60"/>
      <w:outlineLvl w:val="5"/>
    </w:pPr>
    <w:rPr>
      <w:color w:val="918585"/>
      <w:sz w:val="20"/>
    </w:rPr>
  </w:style>
  <w:style w:type="paragraph" w:styleId="Heading7">
    <w:name w:val="heading 7"/>
    <w:basedOn w:val="Normal"/>
    <w:next w:val="Normal"/>
    <w:link w:val="Heading7Char"/>
    <w:qFormat/>
    <w:rsid w:val="00110641"/>
    <w:pPr>
      <w:ind w:left="720"/>
      <w:outlineLvl w:val="6"/>
    </w:pPr>
    <w:rPr>
      <w:i/>
    </w:rPr>
  </w:style>
  <w:style w:type="paragraph" w:styleId="Heading8">
    <w:name w:val="heading 8"/>
    <w:basedOn w:val="Normal"/>
    <w:next w:val="Normal"/>
    <w:link w:val="Heading8Char"/>
    <w:qFormat/>
    <w:rsid w:val="00110641"/>
    <w:pPr>
      <w:ind w:left="720"/>
      <w:outlineLvl w:val="7"/>
    </w:pPr>
    <w:rPr>
      <w:i/>
    </w:rPr>
  </w:style>
  <w:style w:type="paragraph" w:styleId="Heading9">
    <w:name w:val="heading 9"/>
    <w:basedOn w:val="Normal"/>
    <w:next w:val="Normal"/>
    <w:link w:val="Heading9Char"/>
    <w:qFormat/>
    <w:rsid w:val="00110641"/>
    <w:pPr>
      <w:ind w:left="720"/>
      <w:outlineLvl w:val="8"/>
    </w:pPr>
    <w:rPr>
      <w:i/>
    </w:rPr>
  </w:style>
  <w:style w:type="character" w:default="1" w:styleId="DefaultParagraphFont">
    <w:name w:val="Default Paragraph Font"/>
    <w:uiPriority w:val="1"/>
    <w:unhideWhenUsed/>
    <w:rsid w:val="00110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641"/>
  </w:style>
  <w:style w:type="character" w:customStyle="1" w:styleId="Heading1Char">
    <w:name w:val="Heading 1 Char"/>
    <w:basedOn w:val="DefaultParagraphFont"/>
    <w:link w:val="Heading1"/>
    <w:rsid w:val="00110641"/>
    <w:rPr>
      <w:rFonts w:ascii="Times New Roman" w:eastAsia="Times New Roman" w:hAnsi="Times New Roman" w:cs="Times New Roman"/>
      <w:b/>
      <w:sz w:val="32"/>
      <w:szCs w:val="20"/>
      <w:lang w:eastAsia="en-US"/>
    </w:rPr>
  </w:style>
  <w:style w:type="paragraph" w:styleId="BodyText">
    <w:name w:val="Body Text"/>
    <w:basedOn w:val="Normal"/>
    <w:link w:val="BodyTextChar"/>
    <w:rsid w:val="00110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641"/>
    <w:rPr>
      <w:rFonts w:ascii="Times New Roman" w:eastAsia="Times New Roman" w:hAnsi="Times New Roman" w:cs="Times New Roman"/>
      <w:sz w:val="24"/>
      <w:lang w:eastAsia="en-US"/>
    </w:rPr>
  </w:style>
  <w:style w:type="paragraph" w:styleId="ListBullet">
    <w:name w:val="List Bullet"/>
    <w:basedOn w:val="List"/>
    <w:rsid w:val="00110641"/>
    <w:pPr>
      <w:numPr>
        <w:numId w:val="12"/>
      </w:numPr>
      <w:tabs>
        <w:tab w:val="clear" w:pos="340"/>
      </w:tabs>
      <w:spacing w:before="40" w:after="40"/>
    </w:pPr>
  </w:style>
  <w:style w:type="character" w:customStyle="1" w:styleId="SpecialBold">
    <w:name w:val="Special Bold"/>
    <w:basedOn w:val="DefaultParagraphFont"/>
    <w:rsid w:val="00110641"/>
    <w:rPr>
      <w:b/>
      <w:spacing w:val="0"/>
    </w:rPr>
  </w:style>
  <w:style w:type="paragraph" w:styleId="ListBullet2">
    <w:name w:val="List Bullet 2"/>
    <w:basedOn w:val="List2"/>
    <w:rsid w:val="00110641"/>
    <w:pPr>
      <w:numPr>
        <w:numId w:val="13"/>
      </w:numPr>
      <w:tabs>
        <w:tab w:val="clear" w:pos="680"/>
      </w:tabs>
    </w:pPr>
  </w:style>
  <w:style w:type="character" w:styleId="Emphasis">
    <w:name w:val="Emphasis"/>
    <w:basedOn w:val="DefaultParagraphFont"/>
    <w:qFormat/>
    <w:rsid w:val="00110641"/>
    <w:rPr>
      <w:i/>
    </w:rPr>
  </w:style>
  <w:style w:type="paragraph" w:customStyle="1" w:styleId="SuperHeading">
    <w:name w:val="SuperHeading"/>
    <w:basedOn w:val="Normal"/>
    <w:rsid w:val="00110641"/>
    <w:pPr>
      <w:spacing w:before="240" w:after="120"/>
      <w:outlineLvl w:val="0"/>
    </w:pPr>
    <w:rPr>
      <w:rFonts w:ascii="Times New Roman" w:hAnsi="Times New Roman"/>
      <w:b/>
      <w:sz w:val="32"/>
    </w:rPr>
  </w:style>
  <w:style w:type="paragraph" w:customStyle="1" w:styleId="AllowPageBreak">
    <w:name w:val="AllowPageBreak"/>
    <w:rsid w:val="00110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641"/>
    <w:rPr>
      <w:rFonts w:ascii="Courier New" w:eastAsia="Times New Roman" w:hAnsi="Courier New" w:cs="Times New Roman"/>
      <w:i/>
      <w:szCs w:val="20"/>
      <w:lang w:eastAsia="en-US"/>
    </w:rPr>
  </w:style>
  <w:style w:type="paragraph" w:customStyle="1" w:styleId="HeadingBase">
    <w:name w:val="Heading Base"/>
    <w:rsid w:val="00110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641"/>
    <w:pPr>
      <w:tabs>
        <w:tab w:val="right" w:leader="dot" w:pos="9072"/>
      </w:tabs>
      <w:ind w:left="567"/>
    </w:pPr>
    <w:rPr>
      <w:szCs w:val="22"/>
    </w:rPr>
  </w:style>
  <w:style w:type="paragraph" w:customStyle="1" w:styleId="TOCBase">
    <w:name w:val="TOC Base"/>
    <w:rsid w:val="00110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641"/>
    <w:pPr>
      <w:tabs>
        <w:tab w:val="right" w:leader="dot" w:pos="9072"/>
      </w:tabs>
      <w:spacing w:before="40" w:after="40"/>
      <w:ind w:left="284"/>
    </w:pPr>
    <w:rPr>
      <w:rFonts w:ascii="Times New Roman" w:hAnsi="Times New Roman"/>
    </w:rPr>
  </w:style>
  <w:style w:type="paragraph" w:styleId="TOC1">
    <w:name w:val="toc 1"/>
    <w:basedOn w:val="TOCBase"/>
    <w:next w:val="Normal"/>
    <w:rsid w:val="00110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641"/>
    <w:rPr>
      <w:rFonts w:ascii="Times New Roman" w:eastAsia="Times New Roman" w:hAnsi="Times New Roman" w:cs="Times New Roman"/>
      <w:sz w:val="16"/>
      <w:lang w:eastAsia="en-US"/>
    </w:rPr>
  </w:style>
  <w:style w:type="paragraph" w:styleId="Title">
    <w:name w:val="Title"/>
    <w:basedOn w:val="HeadingBase"/>
    <w:link w:val="TitleChar"/>
    <w:qFormat/>
    <w:rsid w:val="00110641"/>
    <w:pPr>
      <w:spacing w:before="5040"/>
      <w:jc w:val="center"/>
    </w:pPr>
    <w:rPr>
      <w:sz w:val="48"/>
      <w:szCs w:val="72"/>
      <w:lang w:val="en-US"/>
    </w:rPr>
  </w:style>
  <w:style w:type="character" w:customStyle="1" w:styleId="TitleChar">
    <w:name w:val="Title Char"/>
    <w:basedOn w:val="DefaultParagraphFont"/>
    <w:link w:val="Title"/>
    <w:rsid w:val="00110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641"/>
    <w:pPr>
      <w:tabs>
        <w:tab w:val="left" w:pos="3600"/>
        <w:tab w:val="left" w:pos="3958"/>
      </w:tabs>
    </w:pPr>
  </w:style>
  <w:style w:type="paragraph" w:styleId="List">
    <w:name w:val="List"/>
    <w:basedOn w:val="BodyText"/>
    <w:next w:val="BodyText"/>
    <w:rsid w:val="00110641"/>
    <w:pPr>
      <w:tabs>
        <w:tab w:val="left" w:pos="340"/>
      </w:tabs>
      <w:spacing w:before="60" w:after="60"/>
      <w:ind w:left="340" w:hanging="340"/>
    </w:pPr>
  </w:style>
  <w:style w:type="paragraph" w:customStyle="1" w:styleId="Note">
    <w:name w:val="Note"/>
    <w:basedOn w:val="BodyText"/>
    <w:rsid w:val="00110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641"/>
    <w:pPr>
      <w:framePr w:wrap="auto" w:hAnchor="text" w:y="6049"/>
    </w:pPr>
    <w:rPr>
      <w:color w:val="000000"/>
      <w:sz w:val="40"/>
    </w:rPr>
  </w:style>
  <w:style w:type="paragraph" w:customStyle="1" w:styleId="TOCTitle">
    <w:name w:val="TOCTitle"/>
    <w:basedOn w:val="Heading1"/>
    <w:rsid w:val="00110641"/>
    <w:pPr>
      <w:spacing w:after="240"/>
      <w:jc w:val="center"/>
      <w:outlineLvl w:val="9"/>
    </w:pPr>
    <w:rPr>
      <w:caps/>
    </w:rPr>
  </w:style>
  <w:style w:type="paragraph" w:customStyle="1" w:styleId="Version">
    <w:name w:val="Version"/>
    <w:rsid w:val="00110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641"/>
    <w:pPr>
      <w:keepNext w:val="0"/>
      <w:tabs>
        <w:tab w:val="right" w:pos="4176"/>
      </w:tabs>
      <w:ind w:left="198" w:hanging="198"/>
    </w:pPr>
    <w:rPr>
      <w:rFonts w:ascii="Garamond" w:hAnsi="Garamond"/>
    </w:rPr>
  </w:style>
  <w:style w:type="paragraph" w:styleId="IndexHeading">
    <w:name w:val="index heading"/>
    <w:basedOn w:val="Normal"/>
    <w:next w:val="Index1"/>
    <w:semiHidden/>
    <w:rsid w:val="00110641"/>
    <w:pPr>
      <w:spacing w:before="120" w:after="120"/>
    </w:pPr>
    <w:rPr>
      <w:rFonts w:ascii="Arial" w:hAnsi="Arial"/>
      <w:b/>
      <w:color w:val="918585"/>
      <w:sz w:val="24"/>
    </w:rPr>
  </w:style>
  <w:style w:type="paragraph" w:styleId="Header">
    <w:name w:val="header"/>
    <w:basedOn w:val="Normal"/>
    <w:link w:val="HeaderChar"/>
    <w:rsid w:val="00110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641"/>
    <w:rPr>
      <w:rFonts w:ascii="Times New Roman" w:eastAsia="Times New Roman" w:hAnsi="Times New Roman" w:cs="Times New Roman"/>
      <w:sz w:val="16"/>
      <w:szCs w:val="20"/>
      <w:lang w:val="en-GB" w:eastAsia="en-US"/>
    </w:rPr>
  </w:style>
  <w:style w:type="paragraph" w:customStyle="1" w:styleId="Chapter">
    <w:name w:val="Chapter"/>
    <w:basedOn w:val="Normal"/>
    <w:rsid w:val="00110641"/>
    <w:pPr>
      <w:spacing w:before="240"/>
    </w:pPr>
    <w:rPr>
      <w:rFonts w:ascii="Times New Roman" w:hAnsi="Times New Roman"/>
      <w:smallCaps/>
      <w:spacing w:val="80"/>
      <w:sz w:val="28"/>
    </w:rPr>
  </w:style>
  <w:style w:type="paragraph" w:customStyle="1" w:styleId="InChapter">
    <w:name w:val="InChapter"/>
    <w:basedOn w:val="Heading3"/>
    <w:rsid w:val="00110641"/>
    <w:pPr>
      <w:spacing w:after="240"/>
      <w:outlineLvl w:val="9"/>
    </w:pPr>
    <w:rPr>
      <w:noProof/>
    </w:rPr>
  </w:style>
  <w:style w:type="paragraph" w:styleId="Index2">
    <w:name w:val="index 2"/>
    <w:basedOn w:val="Normal"/>
    <w:next w:val="Normal"/>
    <w:semiHidden/>
    <w:rsid w:val="00110641"/>
    <w:pPr>
      <w:tabs>
        <w:tab w:val="right" w:pos="4176"/>
      </w:tabs>
      <w:ind w:left="568" w:hanging="284"/>
    </w:pPr>
    <w:rPr>
      <w:rFonts w:ascii="Garamond" w:hAnsi="Garamond"/>
    </w:rPr>
  </w:style>
  <w:style w:type="paragraph" w:customStyle="1" w:styleId="Byline">
    <w:name w:val="Byline"/>
    <w:rsid w:val="00110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641"/>
    <w:pPr>
      <w:tabs>
        <w:tab w:val="clear" w:pos="3600"/>
        <w:tab w:val="clear" w:pos="3958"/>
      </w:tabs>
      <w:jc w:val="right"/>
    </w:pPr>
  </w:style>
  <w:style w:type="paragraph" w:styleId="Caption">
    <w:name w:val="caption"/>
    <w:basedOn w:val="BodyText"/>
    <w:next w:val="Normal"/>
    <w:qFormat/>
    <w:rsid w:val="00110641"/>
    <w:pPr>
      <w:framePr w:w="2268" w:hSpace="181" w:vSpace="181" w:wrap="around" w:vAnchor="text" w:hAnchor="page" w:x="1135" w:y="285" w:anchorLock="1"/>
    </w:pPr>
    <w:rPr>
      <w:i/>
    </w:rPr>
  </w:style>
  <w:style w:type="paragraph" w:customStyle="1" w:styleId="MiniTOCTitle">
    <w:name w:val="MiniTOCTitle"/>
    <w:basedOn w:val="Heading4"/>
    <w:rsid w:val="00110641"/>
    <w:pPr>
      <w:spacing w:before="240"/>
      <w:outlineLvl w:val="9"/>
    </w:pPr>
    <w:rPr>
      <w:noProof/>
      <w:sz w:val="24"/>
    </w:rPr>
  </w:style>
  <w:style w:type="paragraph" w:customStyle="1" w:styleId="MiniTOCItem">
    <w:name w:val="MiniTOCItem"/>
    <w:basedOn w:val="ListBullet"/>
    <w:rsid w:val="00110641"/>
    <w:pPr>
      <w:numPr>
        <w:numId w:val="0"/>
      </w:numPr>
      <w:tabs>
        <w:tab w:val="right" w:leader="dot" w:pos="6521"/>
      </w:tabs>
      <w:spacing w:before="0" w:after="0"/>
    </w:pPr>
  </w:style>
  <w:style w:type="paragraph" w:customStyle="1" w:styleId="TOFTitle">
    <w:name w:val="TOFTitle"/>
    <w:basedOn w:val="TOCTitle"/>
    <w:rsid w:val="00110641"/>
  </w:style>
  <w:style w:type="paragraph" w:styleId="TableofFigures">
    <w:name w:val="table of figures"/>
    <w:basedOn w:val="Normal"/>
    <w:next w:val="Normal"/>
    <w:semiHidden/>
    <w:rsid w:val="00110641"/>
    <w:pPr>
      <w:tabs>
        <w:tab w:val="right" w:leader="dot" w:pos="9072"/>
      </w:tabs>
      <w:ind w:left="970" w:hanging="403"/>
    </w:pPr>
    <w:rPr>
      <w:rFonts w:ascii="Times New Roman" w:hAnsi="Times New Roman"/>
      <w:b/>
    </w:rPr>
  </w:style>
  <w:style w:type="paragraph" w:styleId="ListNumber">
    <w:name w:val="List Number"/>
    <w:basedOn w:val="List"/>
    <w:rsid w:val="00110641"/>
    <w:pPr>
      <w:numPr>
        <w:numId w:val="15"/>
      </w:numPr>
      <w:tabs>
        <w:tab w:val="clear" w:pos="340"/>
      </w:tabs>
    </w:pPr>
  </w:style>
  <w:style w:type="character" w:customStyle="1" w:styleId="WingdingSymbols">
    <w:name w:val="Wingding Symbols"/>
    <w:rsid w:val="00110641"/>
    <w:rPr>
      <w:rFonts w:ascii="Wingdings" w:hAnsi="Wingdings"/>
    </w:rPr>
  </w:style>
  <w:style w:type="paragraph" w:customStyle="1" w:styleId="TableHeading">
    <w:name w:val="Table Heading"/>
    <w:basedOn w:val="HeadingBase"/>
    <w:rsid w:val="00110641"/>
    <w:pPr>
      <w:keepLines/>
      <w:pBdr>
        <w:bottom w:val="single" w:sz="6" w:space="1" w:color="918585"/>
      </w:pBdr>
      <w:spacing w:before="240"/>
    </w:pPr>
  </w:style>
  <w:style w:type="character" w:customStyle="1" w:styleId="HotSpot">
    <w:name w:val="HotSpot"/>
    <w:rsid w:val="00110641"/>
    <w:rPr>
      <w:color w:val="0033CC"/>
      <w:u w:val="none"/>
    </w:rPr>
  </w:style>
  <w:style w:type="paragraph" w:customStyle="1" w:styleId="BodyTextRight">
    <w:name w:val="Body Text Right"/>
    <w:basedOn w:val="BodyText"/>
    <w:rsid w:val="00110641"/>
    <w:pPr>
      <w:spacing w:before="0" w:after="0"/>
      <w:jc w:val="right"/>
    </w:pPr>
  </w:style>
  <w:style w:type="paragraph" w:styleId="Index3">
    <w:name w:val="index 3"/>
    <w:basedOn w:val="ListNumber2"/>
    <w:next w:val="Normal"/>
    <w:semiHidden/>
    <w:rsid w:val="00110641"/>
    <w:pPr>
      <w:numPr>
        <w:numId w:val="0"/>
      </w:numPr>
      <w:tabs>
        <w:tab w:val="right" w:leader="dot" w:pos="4176"/>
      </w:tabs>
    </w:pPr>
  </w:style>
  <w:style w:type="paragraph" w:styleId="ListNumber2">
    <w:name w:val="List Number 2"/>
    <w:basedOn w:val="List2"/>
    <w:rsid w:val="00110641"/>
    <w:pPr>
      <w:numPr>
        <w:numId w:val="10"/>
      </w:numPr>
      <w:tabs>
        <w:tab w:val="clear" w:pos="1060"/>
      </w:tabs>
    </w:pPr>
  </w:style>
  <w:style w:type="paragraph" w:customStyle="1" w:styleId="MarginNote">
    <w:name w:val="Margin Note"/>
    <w:basedOn w:val="BodyText"/>
    <w:rsid w:val="00110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641"/>
    <w:rPr>
      <w:sz w:val="32"/>
    </w:rPr>
  </w:style>
  <w:style w:type="paragraph" w:customStyle="1" w:styleId="HeadingProcedure">
    <w:name w:val="Heading Procedure"/>
    <w:basedOn w:val="HeadingBase"/>
    <w:next w:val="Normal"/>
    <w:rsid w:val="00110641"/>
    <w:pPr>
      <w:tabs>
        <w:tab w:val="left" w:pos="0"/>
      </w:tabs>
      <w:spacing w:before="120" w:after="60"/>
    </w:pPr>
    <w:rPr>
      <w:i/>
      <w:color w:val="918585"/>
      <w:sz w:val="22"/>
    </w:rPr>
  </w:style>
  <w:style w:type="paragraph" w:customStyle="1" w:styleId="TableBodyText">
    <w:name w:val="Table Body Text"/>
    <w:basedOn w:val="BodyText"/>
    <w:rsid w:val="00110641"/>
    <w:pPr>
      <w:spacing w:before="60" w:after="60"/>
    </w:pPr>
  </w:style>
  <w:style w:type="paragraph" w:styleId="ListContinue">
    <w:name w:val="List Continue"/>
    <w:basedOn w:val="List"/>
    <w:rsid w:val="00110641"/>
    <w:pPr>
      <w:ind w:firstLine="0"/>
    </w:pPr>
  </w:style>
  <w:style w:type="paragraph" w:customStyle="1" w:styleId="ListNote">
    <w:name w:val="List Note"/>
    <w:basedOn w:val="List"/>
    <w:rsid w:val="00110641"/>
    <w:pPr>
      <w:pBdr>
        <w:top w:val="single" w:sz="6" w:space="2" w:color="918585"/>
        <w:bottom w:val="single" w:sz="6" w:space="2" w:color="918585"/>
      </w:pBdr>
      <w:tabs>
        <w:tab w:val="left" w:pos="1021"/>
      </w:tabs>
      <w:ind w:firstLine="0"/>
    </w:pPr>
  </w:style>
  <w:style w:type="paragraph" w:customStyle="1" w:styleId="Warning">
    <w:name w:val="Warning"/>
    <w:basedOn w:val="BodyText"/>
    <w:rsid w:val="00110641"/>
    <w:pPr>
      <w:shd w:val="clear" w:color="auto" w:fill="D9D9D9"/>
      <w:tabs>
        <w:tab w:val="left" w:pos="992"/>
      </w:tabs>
      <w:ind w:left="119" w:right="119"/>
    </w:pPr>
    <w:rPr>
      <w:sz w:val="20"/>
    </w:rPr>
  </w:style>
  <w:style w:type="paragraph" w:customStyle="1" w:styleId="MarginIcons">
    <w:name w:val="Margin Icons"/>
    <w:basedOn w:val="BodyText"/>
    <w:rsid w:val="00110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641"/>
    <w:rPr>
      <w:rFonts w:ascii="Courier New" w:hAnsi="Courier New"/>
    </w:rPr>
  </w:style>
  <w:style w:type="paragraph" w:customStyle="1" w:styleId="NoteBullet">
    <w:name w:val="Note Bullet"/>
    <w:basedOn w:val="Note"/>
    <w:rsid w:val="00110641"/>
    <w:pPr>
      <w:tabs>
        <w:tab w:val="clear" w:pos="680"/>
      </w:tabs>
      <w:spacing w:before="60" w:after="60"/>
    </w:pPr>
  </w:style>
  <w:style w:type="paragraph" w:customStyle="1" w:styleId="SubHeading2">
    <w:name w:val="SubHeading2"/>
    <w:basedOn w:val="HeadingBase"/>
    <w:rsid w:val="00110641"/>
    <w:pPr>
      <w:spacing w:before="240" w:after="60"/>
    </w:pPr>
    <w:rPr>
      <w:sz w:val="20"/>
    </w:rPr>
  </w:style>
  <w:style w:type="paragraph" w:customStyle="1" w:styleId="SubHeading1">
    <w:name w:val="SubHeading1"/>
    <w:basedOn w:val="HeadingBase"/>
    <w:rsid w:val="00110641"/>
    <w:pPr>
      <w:spacing w:before="240" w:after="60"/>
    </w:pPr>
    <w:rPr>
      <w:color w:val="918585"/>
      <w:sz w:val="22"/>
    </w:rPr>
  </w:style>
  <w:style w:type="paragraph" w:customStyle="1" w:styleId="SideHeading">
    <w:name w:val="Side Heading"/>
    <w:basedOn w:val="HeadingBase"/>
    <w:rsid w:val="00110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641"/>
    <w:pPr>
      <w:tabs>
        <w:tab w:val="num" w:pos="360"/>
      </w:tabs>
    </w:pPr>
  </w:style>
  <w:style w:type="paragraph" w:styleId="PlainText">
    <w:name w:val="Plain Text"/>
    <w:basedOn w:val="Normal"/>
    <w:link w:val="PlainTextChar"/>
    <w:rsid w:val="00110641"/>
    <w:rPr>
      <w:sz w:val="20"/>
    </w:rPr>
  </w:style>
  <w:style w:type="character" w:customStyle="1" w:styleId="PlainTextChar">
    <w:name w:val="Plain Text Char"/>
    <w:basedOn w:val="DefaultParagraphFont"/>
    <w:link w:val="PlainText"/>
    <w:rsid w:val="00110641"/>
    <w:rPr>
      <w:rFonts w:ascii="Courier New" w:eastAsia="Times New Roman" w:hAnsi="Courier New" w:cs="Times New Roman"/>
      <w:sz w:val="20"/>
      <w:szCs w:val="20"/>
      <w:lang w:eastAsia="en-US"/>
    </w:rPr>
  </w:style>
  <w:style w:type="character" w:customStyle="1" w:styleId="MenuOption">
    <w:name w:val="Menu Option"/>
    <w:basedOn w:val="DefaultParagraphFont"/>
    <w:rsid w:val="00110641"/>
    <w:rPr>
      <w:b/>
      <w:smallCaps/>
    </w:rPr>
  </w:style>
  <w:style w:type="paragraph" w:customStyle="1" w:styleId="TableListNumber">
    <w:name w:val="Table List Number"/>
    <w:basedOn w:val="ListNumber"/>
    <w:rsid w:val="00110641"/>
    <w:pPr>
      <w:numPr>
        <w:numId w:val="0"/>
      </w:numPr>
    </w:pPr>
  </w:style>
  <w:style w:type="paragraph" w:styleId="TOC4">
    <w:name w:val="toc 4"/>
    <w:basedOn w:val="TOCBase"/>
    <w:next w:val="Normal"/>
    <w:semiHidden/>
    <w:rsid w:val="00110641"/>
    <w:pPr>
      <w:tabs>
        <w:tab w:val="right" w:leader="dot" w:pos="9071"/>
      </w:tabs>
      <w:ind w:left="1701"/>
    </w:pPr>
  </w:style>
  <w:style w:type="paragraph" w:customStyle="1" w:styleId="ListAlpha">
    <w:name w:val="List Alpha"/>
    <w:basedOn w:val="List"/>
    <w:rsid w:val="00110641"/>
    <w:pPr>
      <w:numPr>
        <w:numId w:val="9"/>
      </w:numPr>
    </w:pPr>
  </w:style>
  <w:style w:type="paragraph" w:customStyle="1" w:styleId="ListAlpha2">
    <w:name w:val="List Alpha 2"/>
    <w:basedOn w:val="List2"/>
    <w:rsid w:val="00110641"/>
    <w:pPr>
      <w:numPr>
        <w:numId w:val="8"/>
      </w:numPr>
    </w:pPr>
  </w:style>
  <w:style w:type="paragraph" w:styleId="List2">
    <w:name w:val="List 2"/>
    <w:basedOn w:val="BodyText"/>
    <w:rsid w:val="00110641"/>
    <w:pPr>
      <w:tabs>
        <w:tab w:val="left" w:pos="680"/>
      </w:tabs>
      <w:spacing w:before="60" w:after="60"/>
      <w:ind w:left="680" w:hanging="340"/>
    </w:pPr>
  </w:style>
  <w:style w:type="paragraph" w:styleId="List3">
    <w:name w:val="List 3"/>
    <w:basedOn w:val="BodyText"/>
    <w:rsid w:val="00110641"/>
    <w:pPr>
      <w:tabs>
        <w:tab w:val="left" w:pos="1021"/>
      </w:tabs>
      <w:spacing w:before="60" w:after="60"/>
      <w:ind w:left="1020" w:hanging="340"/>
    </w:pPr>
  </w:style>
  <w:style w:type="paragraph" w:styleId="List4">
    <w:name w:val="List 4"/>
    <w:basedOn w:val="BodyText"/>
    <w:rsid w:val="00110641"/>
    <w:pPr>
      <w:tabs>
        <w:tab w:val="left" w:pos="1361"/>
      </w:tabs>
      <w:spacing w:before="60" w:after="60"/>
      <w:ind w:left="1361" w:hanging="340"/>
    </w:pPr>
  </w:style>
  <w:style w:type="paragraph" w:styleId="List5">
    <w:name w:val="List 5"/>
    <w:basedOn w:val="BodyText"/>
    <w:rsid w:val="00110641"/>
    <w:pPr>
      <w:tabs>
        <w:tab w:val="left" w:pos="1701"/>
      </w:tabs>
      <w:spacing w:before="60" w:after="60"/>
      <w:ind w:left="1701" w:hanging="340"/>
    </w:pPr>
  </w:style>
  <w:style w:type="paragraph" w:styleId="ListBullet3">
    <w:name w:val="List Bullet 3"/>
    <w:basedOn w:val="List3"/>
    <w:rsid w:val="00110641"/>
    <w:pPr>
      <w:numPr>
        <w:numId w:val="14"/>
      </w:numPr>
      <w:tabs>
        <w:tab w:val="clear" w:pos="1021"/>
      </w:tabs>
      <w:ind w:left="1037" w:hanging="357"/>
    </w:pPr>
  </w:style>
  <w:style w:type="paragraph" w:styleId="ListBullet4">
    <w:name w:val="List Bullet 4"/>
    <w:basedOn w:val="List4"/>
    <w:rsid w:val="00110641"/>
    <w:pPr>
      <w:numPr>
        <w:numId w:val="3"/>
      </w:numPr>
      <w:tabs>
        <w:tab w:val="clear" w:pos="1361"/>
      </w:tabs>
    </w:pPr>
  </w:style>
  <w:style w:type="paragraph" w:styleId="ListBullet5">
    <w:name w:val="List Bullet 5"/>
    <w:basedOn w:val="List5"/>
    <w:rsid w:val="00110641"/>
    <w:pPr>
      <w:numPr>
        <w:numId w:val="4"/>
      </w:numPr>
    </w:pPr>
  </w:style>
  <w:style w:type="paragraph" w:styleId="ListContinue2">
    <w:name w:val="List Continue 2"/>
    <w:basedOn w:val="List2"/>
    <w:rsid w:val="00110641"/>
    <w:pPr>
      <w:ind w:firstLine="0"/>
    </w:pPr>
  </w:style>
  <w:style w:type="paragraph" w:styleId="ListContinue3">
    <w:name w:val="List Continue 3"/>
    <w:basedOn w:val="List3"/>
    <w:rsid w:val="00110641"/>
    <w:pPr>
      <w:ind w:left="1021" w:firstLine="0"/>
    </w:pPr>
  </w:style>
  <w:style w:type="paragraph" w:styleId="ListContinue4">
    <w:name w:val="List Continue 4"/>
    <w:basedOn w:val="List4"/>
    <w:rsid w:val="00110641"/>
    <w:pPr>
      <w:ind w:firstLine="0"/>
    </w:pPr>
  </w:style>
  <w:style w:type="paragraph" w:styleId="ListContinue5">
    <w:name w:val="List Continue 5"/>
    <w:basedOn w:val="List5"/>
    <w:rsid w:val="00110641"/>
    <w:pPr>
      <w:ind w:firstLine="0"/>
    </w:pPr>
  </w:style>
  <w:style w:type="paragraph" w:styleId="ListNumber3">
    <w:name w:val="List Number 3"/>
    <w:basedOn w:val="List3"/>
    <w:rsid w:val="00110641"/>
    <w:pPr>
      <w:numPr>
        <w:numId w:val="5"/>
      </w:numPr>
    </w:pPr>
  </w:style>
  <w:style w:type="paragraph" w:styleId="ListNumber4">
    <w:name w:val="List Number 4"/>
    <w:basedOn w:val="List4"/>
    <w:rsid w:val="00110641"/>
    <w:pPr>
      <w:numPr>
        <w:numId w:val="6"/>
      </w:numPr>
    </w:pPr>
  </w:style>
  <w:style w:type="paragraph" w:styleId="ListNumber5">
    <w:name w:val="List Number 5"/>
    <w:basedOn w:val="List5"/>
    <w:rsid w:val="00110641"/>
    <w:pPr>
      <w:numPr>
        <w:numId w:val="7"/>
      </w:numPr>
    </w:pPr>
  </w:style>
  <w:style w:type="paragraph" w:styleId="BlockText">
    <w:name w:val="Block Text"/>
    <w:basedOn w:val="Normal"/>
    <w:rsid w:val="00110641"/>
    <w:pPr>
      <w:spacing w:after="120"/>
      <w:ind w:left="1440" w:right="1440"/>
    </w:pPr>
  </w:style>
  <w:style w:type="character" w:customStyle="1" w:styleId="Subscript">
    <w:name w:val="Subscript"/>
    <w:basedOn w:val="DefaultParagraphFont"/>
    <w:rsid w:val="00110641"/>
    <w:rPr>
      <w:sz w:val="16"/>
      <w:vertAlign w:val="subscript"/>
    </w:rPr>
  </w:style>
  <w:style w:type="character" w:customStyle="1" w:styleId="Superscript">
    <w:name w:val="Superscript"/>
    <w:basedOn w:val="DefaultParagraphFont"/>
    <w:rsid w:val="00110641"/>
    <w:rPr>
      <w:sz w:val="16"/>
      <w:vertAlign w:val="superscript"/>
    </w:rPr>
  </w:style>
  <w:style w:type="character" w:customStyle="1" w:styleId="Symbols">
    <w:name w:val="Symbols"/>
    <w:basedOn w:val="DefaultParagraphFont"/>
    <w:rsid w:val="00110641"/>
    <w:rPr>
      <w:rFonts w:ascii="Symbol" w:hAnsi="Symbol"/>
    </w:rPr>
  </w:style>
  <w:style w:type="character" w:customStyle="1" w:styleId="MenuOptions">
    <w:name w:val="Menu Options"/>
    <w:basedOn w:val="DefaultParagraphFont"/>
    <w:rsid w:val="00110641"/>
    <w:rPr>
      <w:rFonts w:ascii="Arial Narrow" w:hAnsi="Arial Narrow"/>
      <w:smallCaps/>
    </w:rPr>
  </w:style>
  <w:style w:type="character" w:customStyle="1" w:styleId="Buttons">
    <w:name w:val="Buttons"/>
    <w:basedOn w:val="DefaultParagraphFont"/>
    <w:rsid w:val="00110641"/>
    <w:rPr>
      <w:b/>
    </w:rPr>
  </w:style>
  <w:style w:type="character" w:customStyle="1" w:styleId="Underlined">
    <w:name w:val="Underlined"/>
    <w:basedOn w:val="DefaultParagraphFont"/>
    <w:rsid w:val="00110641"/>
    <w:rPr>
      <w:u w:val="single"/>
    </w:rPr>
  </w:style>
  <w:style w:type="paragraph" w:customStyle="1" w:styleId="TableBodyTextRight">
    <w:name w:val="Table Body Text Right"/>
    <w:basedOn w:val="TableBodyText"/>
    <w:rsid w:val="00110641"/>
    <w:pPr>
      <w:widowControl w:val="0"/>
      <w:autoSpaceDE w:val="0"/>
      <w:autoSpaceDN w:val="0"/>
      <w:adjustRightInd w:val="0"/>
      <w:jc w:val="right"/>
    </w:pPr>
    <w:rPr>
      <w:rFonts w:cs="Arial"/>
      <w:szCs w:val="18"/>
    </w:rPr>
  </w:style>
  <w:style w:type="paragraph" w:customStyle="1" w:styleId="CopyrightText">
    <w:name w:val="Copyright Text"/>
    <w:basedOn w:val="BodyText"/>
    <w:rsid w:val="00110641"/>
    <w:rPr>
      <w:sz w:val="18"/>
    </w:rPr>
  </w:style>
  <w:style w:type="paragraph" w:customStyle="1" w:styleId="BodySmallRight">
    <w:name w:val="Body Small Right"/>
    <w:basedOn w:val="BodyTextRight"/>
    <w:rsid w:val="00110641"/>
    <w:rPr>
      <w:sz w:val="18"/>
      <w:szCs w:val="18"/>
    </w:rPr>
  </w:style>
  <w:style w:type="paragraph" w:customStyle="1" w:styleId="MarginEdition">
    <w:name w:val="Margin Edition"/>
    <w:basedOn w:val="MarginNote"/>
    <w:rsid w:val="00110641"/>
    <w:pPr>
      <w:spacing w:before="0" w:after="0"/>
    </w:pPr>
    <w:rPr>
      <w:rFonts w:ascii="Times New Roman" w:hAnsi="Times New Roman"/>
      <w:color w:val="999999"/>
    </w:rPr>
  </w:style>
  <w:style w:type="paragraph" w:customStyle="1" w:styleId="Spacer">
    <w:name w:val="Spacer"/>
    <w:basedOn w:val="Normal"/>
    <w:rsid w:val="00110641"/>
    <w:rPr>
      <w:sz w:val="2"/>
      <w:szCs w:val="2"/>
    </w:rPr>
  </w:style>
  <w:style w:type="character" w:customStyle="1" w:styleId="Small">
    <w:name w:val="Small"/>
    <w:basedOn w:val="DefaultParagraphFont"/>
    <w:rsid w:val="00110641"/>
    <w:rPr>
      <w:sz w:val="16"/>
    </w:rPr>
  </w:style>
  <w:style w:type="paragraph" w:customStyle="1" w:styleId="WideTable">
    <w:name w:val="Wide Table"/>
    <w:basedOn w:val="Normal"/>
    <w:rsid w:val="00110641"/>
    <w:pPr>
      <w:ind w:left="-1418"/>
    </w:pPr>
    <w:rPr>
      <w:sz w:val="2"/>
      <w:szCs w:val="2"/>
    </w:rPr>
  </w:style>
  <w:style w:type="character" w:styleId="PageNumber">
    <w:name w:val="page number"/>
    <w:basedOn w:val="DefaultParagraphFont"/>
    <w:rsid w:val="00110641"/>
  </w:style>
  <w:style w:type="paragraph" w:styleId="Quote">
    <w:name w:val="Quote"/>
    <w:basedOn w:val="Heading1"/>
    <w:link w:val="QuoteChar"/>
    <w:qFormat/>
    <w:rsid w:val="00110641"/>
    <w:rPr>
      <w:b w:val="0"/>
      <w:sz w:val="72"/>
      <w:szCs w:val="72"/>
      <w:lang w:val="en-NZ"/>
    </w:rPr>
  </w:style>
  <w:style w:type="character" w:customStyle="1" w:styleId="QuoteChar">
    <w:name w:val="Quote Char"/>
    <w:basedOn w:val="DefaultParagraphFont"/>
    <w:link w:val="Quote"/>
    <w:rsid w:val="00110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641"/>
    <w:pPr>
      <w:pageBreakBefore/>
    </w:pPr>
  </w:style>
  <w:style w:type="paragraph" w:customStyle="1" w:styleId="Border">
    <w:name w:val="Border"/>
    <w:basedOn w:val="Normal"/>
    <w:qFormat/>
    <w:rsid w:val="00110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641"/>
    <w:rPr>
      <w:b/>
      <w:bCs/>
      <w:i/>
      <w:iCs/>
      <w:color w:val="auto"/>
    </w:rPr>
  </w:style>
  <w:style w:type="paragraph" w:styleId="IntenseQuote">
    <w:name w:val="Intense Quote"/>
    <w:basedOn w:val="Normal"/>
    <w:next w:val="Normal"/>
    <w:link w:val="IntenseQuoteChar"/>
    <w:uiPriority w:val="30"/>
    <w:qFormat/>
    <w:rsid w:val="00110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641"/>
    <w:rPr>
      <w:smallCaps/>
      <w:color w:val="auto"/>
      <w:u w:val="single"/>
    </w:rPr>
  </w:style>
  <w:style w:type="character" w:styleId="IntenseReference">
    <w:name w:val="Intense Reference"/>
    <w:basedOn w:val="DefaultParagraphFont"/>
    <w:uiPriority w:val="32"/>
    <w:qFormat/>
    <w:rsid w:val="00110641"/>
    <w:rPr>
      <w:b/>
      <w:bCs/>
      <w:smallCaps/>
      <w:color w:val="auto"/>
      <w:spacing w:val="5"/>
      <w:u w:val="single"/>
    </w:rPr>
  </w:style>
  <w:style w:type="paragraph" w:customStyle="1" w:styleId="2ColumnHeading">
    <w:name w:val="2Column Heading"/>
    <w:basedOn w:val="BodyText"/>
    <w:qFormat/>
    <w:rsid w:val="00110641"/>
    <w:pPr>
      <w:spacing w:after="60"/>
      <w:ind w:left="-2268"/>
    </w:pPr>
    <w:rPr>
      <w:b/>
    </w:rPr>
  </w:style>
  <w:style w:type="paragraph" w:customStyle="1" w:styleId="Heading1TOC">
    <w:name w:val="Heading1 TOC"/>
    <w:basedOn w:val="Normal"/>
    <w:qFormat/>
    <w:rsid w:val="00110641"/>
    <w:pPr>
      <w:spacing w:before="240" w:after="120"/>
    </w:pPr>
    <w:rPr>
      <w:rFonts w:ascii="Times New Roman" w:hAnsi="Times New Roman"/>
      <w:b/>
      <w:sz w:val="32"/>
    </w:rPr>
  </w:style>
  <w:style w:type="paragraph" w:customStyle="1" w:styleId="Heading2TOC">
    <w:name w:val="Heading2 TOC"/>
    <w:basedOn w:val="Normal"/>
    <w:qFormat/>
    <w:rsid w:val="00110641"/>
    <w:pPr>
      <w:spacing w:before="240" w:after="60"/>
    </w:pPr>
    <w:rPr>
      <w:rFonts w:ascii="Times New Roman" w:hAnsi="Times New Roman"/>
      <w:b/>
      <w:sz w:val="28"/>
    </w:rPr>
  </w:style>
  <w:style w:type="character" w:customStyle="1" w:styleId="Underline">
    <w:name w:val="Underline"/>
    <w:basedOn w:val="DefaultParagraphFont"/>
    <w:qFormat/>
    <w:rsid w:val="00110641"/>
    <w:rPr>
      <w:u w:val="single"/>
    </w:rPr>
  </w:style>
  <w:style w:type="character" w:customStyle="1" w:styleId="BoldandItalics">
    <w:name w:val="Bold and Italics"/>
    <w:qFormat/>
    <w:rsid w:val="00110641"/>
    <w:rPr>
      <w:b/>
      <w:i/>
      <w:u w:val="none"/>
    </w:rPr>
  </w:style>
  <w:style w:type="paragraph" w:styleId="BalloonText">
    <w:name w:val="Balloon Text"/>
    <w:basedOn w:val="Normal"/>
    <w:link w:val="BalloonTextChar"/>
    <w:rsid w:val="00110641"/>
    <w:rPr>
      <w:rFonts w:ascii="Tahoma" w:hAnsi="Tahoma" w:cs="Tahoma"/>
      <w:sz w:val="16"/>
      <w:szCs w:val="16"/>
    </w:rPr>
  </w:style>
  <w:style w:type="character" w:customStyle="1" w:styleId="BalloonTextChar">
    <w:name w:val="Balloon Text Char"/>
    <w:basedOn w:val="DefaultParagraphFont"/>
    <w:link w:val="BalloonText"/>
    <w:rsid w:val="00110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641"/>
    <w:rPr>
      <w:b/>
      <w:color w:val="660033"/>
      <w:spacing w:val="0"/>
    </w:rPr>
  </w:style>
  <w:style w:type="paragraph" w:customStyle="1" w:styleId="Nameditemlist">
    <w:name w:val="Named item list"/>
    <w:basedOn w:val="BodyText"/>
    <w:qFormat/>
    <w:rsid w:val="00110641"/>
    <w:pPr>
      <w:tabs>
        <w:tab w:val="left" w:pos="2835"/>
      </w:tabs>
      <w:ind w:left="2835" w:hanging="2835"/>
    </w:pPr>
  </w:style>
  <w:style w:type="paragraph" w:customStyle="1" w:styleId="BodyTextnopadding">
    <w:name w:val="Body Text no padding"/>
    <w:basedOn w:val="BodyText"/>
    <w:qFormat/>
    <w:rsid w:val="00110641"/>
    <w:pPr>
      <w:spacing w:before="0" w:after="0"/>
    </w:pPr>
  </w:style>
  <w:style w:type="paragraph" w:customStyle="1" w:styleId="BodyTextBold">
    <w:name w:val="Body Text Bold"/>
    <w:basedOn w:val="BodyText"/>
    <w:qFormat/>
    <w:rsid w:val="00110641"/>
    <w:rPr>
      <w:b/>
    </w:rPr>
  </w:style>
  <w:style w:type="character" w:styleId="Hyperlink">
    <w:name w:val="Hyperlink"/>
    <w:basedOn w:val="DefaultParagraphFont"/>
    <w:uiPriority w:val="99"/>
    <w:unhideWhenUsed/>
    <w:rsid w:val="00E26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889</Words>
  <Characters>5845</Characters>
  <Application>Microsoft Office Word</Application>
  <DocSecurity>0</DocSecurity>
  <Lines>224</Lines>
  <Paragraphs>132</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CUACIR401 Develop acrobatic techniques for theatrical performances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