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4731" w:rsidP="007647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CUACIR401 Develop acrobatic techniques for theatrical performances</w:t>
      </w:r>
      <w:r>
        <w:fldChar w:fldCharType="end"/>
      </w:r>
    </w:p>
    <w:p w:rsidR="00764731" w:rsidP="00764731">
      <w:pPr>
        <w:pStyle w:val="Version"/>
        <w:sectPr w:rsidSect="00FE3A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E3A01" w:rsidP="00FE3A01">
      <w:pPr>
        <w:pStyle w:val="SuperHeading"/>
      </w:pPr>
      <w:r w:rsidRPr="00FE3A01">
        <w:t>Assessment Requirements for CUACIR401 Develop acrobatic techniques for theatrical performances</w:t>
      </w:r>
    </w:p>
    <w:p w:rsidR="00000000" w:rsidRPr="00FE3A01" w:rsidP="00FE3A01">
      <w:pPr>
        <w:pStyle w:val="Heading1"/>
      </w:pPr>
      <w:bookmarkStart w:id="1" w:name="O_799824"/>
      <w:bookmarkEnd w:id="1"/>
      <w:r w:rsidRPr="00FE3A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E3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A01" w:rsidP="00FE3A01">
            <w:pPr>
              <w:pStyle w:val="BodyText"/>
            </w:pPr>
            <w:r w:rsidRPr="00FE3A0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A01">
            <w:pPr>
              <w:pStyle w:val="BodyText"/>
              <w:rPr>
                <w:lang w:val="en-NZ"/>
              </w:rPr>
            </w:pPr>
            <w:r w:rsidRPr="00FE3A01">
              <w:rPr>
                <w:rStyle w:val="SpecialBold"/>
              </w:rPr>
              <w:t>Comments</w:t>
            </w:r>
          </w:p>
        </w:tc>
      </w:tr>
      <w:tr w:rsidTr="00FE3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A01">
            <w:pPr>
              <w:pStyle w:val="BodyText"/>
              <w:rPr>
                <w:lang w:val="en-NZ"/>
              </w:rPr>
            </w:pPr>
            <w:r w:rsidRPr="00FE3A0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A01">
            <w:pPr>
              <w:pStyle w:val="BodyText"/>
              <w:rPr>
                <w:lang w:val="en-NZ"/>
              </w:rPr>
            </w:pPr>
            <w:r w:rsidRPr="00FE3A01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FE3A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A01">
            <w:pPr>
              <w:pStyle w:val="BodyText"/>
              <w:rPr>
                <w:lang w:val="en-NZ"/>
              </w:rPr>
            </w:pPr>
            <w:r w:rsidRPr="00FE3A0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A01" w:rsidP="00FE3A01">
            <w:pPr>
              <w:pStyle w:val="BodyText"/>
            </w:pPr>
            <w:r w:rsidRPr="00FE3A01">
              <w:t xml:space="preserve">This version first released with CUA </w:t>
            </w:r>
            <w:r w:rsidRPr="00FE3A01">
              <w:t>Creative Arts and Culture Training Package version 1.0.</w:t>
            </w:r>
          </w:p>
        </w:tc>
      </w:tr>
    </w:tbl>
    <w:p w:rsidR="00000000" w:rsidRPr="00FE3A01" w:rsidP="00FE3A01">
      <w:pPr>
        <w:pStyle w:val="BodyText"/>
      </w:pPr>
    </w:p>
    <w:p w:rsidR="00000000" w:rsidRPr="00FE3A01" w:rsidP="00FE3A01">
      <w:pPr>
        <w:pStyle w:val="AllowPageBreak"/>
      </w:pPr>
    </w:p>
    <w:p w:rsidR="00000000" w:rsidRPr="00FE3A01" w:rsidP="00FE3A01">
      <w:pPr>
        <w:pStyle w:val="Heading1"/>
      </w:pPr>
      <w:bookmarkStart w:id="2" w:name="O_799823"/>
      <w:bookmarkEnd w:id="2"/>
      <w:r w:rsidRPr="00FE3A01">
        <w:t>Performance Evidence</w:t>
      </w:r>
    </w:p>
    <w:p w:rsidR="00000000" w:rsidRPr="00FE3A01" w:rsidP="00764731">
      <w:pPr>
        <w:pStyle w:val="BodyText"/>
      </w:pPr>
      <w:r w:rsidRPr="00FE3A01">
        <w:t>Evidence of the ability to:</w:t>
      </w:r>
    </w:p>
    <w:p w:rsidR="00000000" w:rsidRPr="00FE3A01" w:rsidP="00FE3A01">
      <w:pPr>
        <w:pStyle w:val="ListBullet"/>
      </w:pPr>
      <w:r w:rsidRPr="00FE3A01">
        <w:t>perform acrobatic routines with partners and in groups in at least one theatrical performance</w:t>
      </w:r>
    </w:p>
    <w:p w:rsidR="00000000" w:rsidRPr="00FE3A01" w:rsidP="00FE3A01">
      <w:pPr>
        <w:pStyle w:val="ListBullet"/>
      </w:pPr>
      <w:r w:rsidRPr="00FE3A01">
        <w:t>follow acrobatic safety procedures in all training and performance activities</w:t>
      </w:r>
    </w:p>
    <w:p w:rsidR="00000000" w:rsidRPr="00FE3A01" w:rsidP="00FE3A01">
      <w:pPr>
        <w:pStyle w:val="ListBullet"/>
      </w:pPr>
      <w:r w:rsidRPr="00FE3A01">
        <w:t>improve own acrobatic techniques in response to constructive feedback.</w:t>
      </w:r>
    </w:p>
    <w:p w:rsidR="00000000" w:rsidRPr="00FE3A01" w:rsidP="00FE3A01">
      <w:pPr>
        <w:pStyle w:val="BodyText"/>
      </w:pPr>
    </w:p>
    <w:p w:rsidR="00000000" w:rsidRPr="00FE3A01" w:rsidP="00764731">
      <w:pPr>
        <w:pStyle w:val="BodyText"/>
      </w:pPr>
      <w:r w:rsidRPr="00FE3A01">
        <w:t>Note: If a specific volume or frequency is not stated, then evidence must be provided for each of the abov</w:t>
      </w:r>
      <w:r w:rsidRPr="00FE3A01">
        <w:t>e points at least once.</w:t>
      </w:r>
    </w:p>
    <w:p w:rsidR="00000000" w:rsidRPr="00FE3A01" w:rsidP="00FE3A01">
      <w:pPr>
        <w:pStyle w:val="Heading1"/>
      </w:pPr>
      <w:bookmarkStart w:id="3" w:name="O_799822"/>
      <w:bookmarkEnd w:id="3"/>
      <w:r w:rsidRPr="00FE3A01">
        <w:t>Knowledge Evidence</w:t>
      </w:r>
    </w:p>
    <w:p w:rsidR="00000000" w:rsidRPr="00FE3A01" w:rsidP="00764731">
      <w:pPr>
        <w:pStyle w:val="BodyText"/>
      </w:pPr>
      <w:r w:rsidRPr="00FE3A01">
        <w:t>To complete the unit requirements the individual must:</w:t>
      </w:r>
    </w:p>
    <w:p w:rsidR="00000000" w:rsidRPr="00FE3A01" w:rsidP="00FE3A01">
      <w:pPr>
        <w:pStyle w:val="ListBullet"/>
      </w:pPr>
      <w:r w:rsidRPr="00FE3A01">
        <w:t>explain the following principles underlying safe acrobatic movements:</w:t>
      </w:r>
    </w:p>
    <w:p w:rsidR="00000000" w:rsidRPr="00FE3A01" w:rsidP="00FE3A01">
      <w:pPr>
        <w:pStyle w:val="ListBullet2"/>
      </w:pPr>
      <w:r w:rsidRPr="00FE3A01">
        <w:t>body alignment</w:t>
      </w:r>
    </w:p>
    <w:p w:rsidR="00000000" w:rsidRPr="00FE3A01" w:rsidP="00FE3A01">
      <w:pPr>
        <w:pStyle w:val="ListBullet2"/>
      </w:pPr>
      <w:r w:rsidRPr="00FE3A01">
        <w:t>energy placement</w:t>
      </w:r>
    </w:p>
    <w:p w:rsidR="00000000" w:rsidRPr="00FE3A01" w:rsidP="00FE3A01">
      <w:pPr>
        <w:pStyle w:val="ListBullet2"/>
      </w:pPr>
      <w:r w:rsidRPr="00FE3A01">
        <w:t>isolation techniques</w:t>
      </w:r>
    </w:p>
    <w:p w:rsidR="00000000" w:rsidRPr="00FE3A01" w:rsidP="00FE3A01">
      <w:pPr>
        <w:pStyle w:val="ListBullet2"/>
      </w:pPr>
      <w:r w:rsidRPr="00FE3A01">
        <w:t>weight distribu</w:t>
      </w:r>
      <w:r w:rsidRPr="00FE3A01">
        <w:t>tion</w:t>
      </w:r>
    </w:p>
    <w:p w:rsidR="00000000" w:rsidRPr="00FE3A01" w:rsidP="00FE3A01">
      <w:pPr>
        <w:pStyle w:val="ListBullet"/>
      </w:pPr>
      <w:r w:rsidRPr="00FE3A01">
        <w:t>explain how the following apply in the context of injury-prevention techniques:</w:t>
      </w:r>
    </w:p>
    <w:p w:rsidR="00000000" w:rsidRPr="00FE3A01" w:rsidP="00FE3A01">
      <w:pPr>
        <w:pStyle w:val="ListBullet2"/>
      </w:pPr>
      <w:r w:rsidRPr="00FE3A01">
        <w:t>articulation of the spine</w:t>
      </w:r>
    </w:p>
    <w:p w:rsidR="00000000" w:rsidRPr="00FE3A01" w:rsidP="00FE3A01">
      <w:pPr>
        <w:pStyle w:val="ListBullet2"/>
      </w:pPr>
      <w:r w:rsidRPr="00FE3A01">
        <w:t>bases of support with feet, legs, hands, arms and torso</w:t>
      </w:r>
    </w:p>
    <w:p w:rsidR="00000000" w:rsidRPr="00FE3A01" w:rsidP="00FE3A01">
      <w:pPr>
        <w:pStyle w:val="ListBullet2"/>
      </w:pPr>
      <w:r w:rsidRPr="00FE3A01">
        <w:t>differentiation of the legs and pelvis</w:t>
      </w:r>
    </w:p>
    <w:p w:rsidR="00000000" w:rsidRPr="00FE3A01" w:rsidP="00FE3A01">
      <w:pPr>
        <w:pStyle w:val="ListBullet2"/>
      </w:pPr>
      <w:r w:rsidRPr="00FE3A01">
        <w:t>engagement of the feet</w:t>
      </w:r>
    </w:p>
    <w:p w:rsidR="00000000" w:rsidRPr="00FE3A01" w:rsidP="00FE3A01">
      <w:pPr>
        <w:pStyle w:val="ListBullet2"/>
      </w:pPr>
      <w:r w:rsidRPr="00FE3A01">
        <w:t>range of motion of the joints</w:t>
      </w:r>
    </w:p>
    <w:p w:rsidR="00000000" w:rsidRPr="00FE3A01" w:rsidP="00FE3A01">
      <w:pPr>
        <w:pStyle w:val="ListBullet2"/>
      </w:pPr>
      <w:r w:rsidRPr="00FE3A01">
        <w:t>healthy nutrition and diet.</w:t>
      </w:r>
    </w:p>
    <w:p w:rsidR="00000000" w:rsidRPr="00FE3A01" w:rsidP="00FE3A01">
      <w:pPr>
        <w:pStyle w:val="AllowPageBreak"/>
      </w:pPr>
    </w:p>
    <w:p w:rsidR="00000000" w:rsidRPr="00FE3A01" w:rsidP="00FE3A01">
      <w:pPr>
        <w:pStyle w:val="Heading1"/>
      </w:pPr>
      <w:bookmarkStart w:id="4" w:name="O_799821"/>
      <w:bookmarkEnd w:id="4"/>
      <w:r w:rsidRPr="00FE3A01">
        <w:t>Assessment Conditions</w:t>
      </w:r>
    </w:p>
    <w:p w:rsidR="00000000" w:rsidRPr="00FE3A01" w:rsidP="00764731">
      <w:pPr>
        <w:pStyle w:val="BodyText"/>
      </w:pPr>
      <w:r w:rsidRPr="00FE3A01">
        <w:t>Assessment must be conducted in a safe environment where evidence gathered demonstrates consistent performance of typical activities experienced in creative ar</w:t>
      </w:r>
      <w:r w:rsidRPr="00FE3A01">
        <w:t>ts industry environments. The assessment environment must include access to venues and spaces with suitable flooring and equipment.</w:t>
      </w:r>
    </w:p>
    <w:p w:rsidR="00000000" w:rsidRPr="00FE3A01" w:rsidP="00764731">
      <w:pPr>
        <w:pStyle w:val="BodyText"/>
      </w:pPr>
      <w:r w:rsidRPr="00FE3A01">
        <w:t>Assessors of this unit must satisfy the requirements for assessors in applicable vocational educational and training legisl</w:t>
      </w:r>
      <w:r w:rsidRPr="00FE3A01">
        <w:t>ation, frameworks and/or standards.</w:t>
      </w:r>
    </w:p>
    <w:p w:rsidR="00000000" w:rsidRPr="00FE3A01" w:rsidP="00FE3A01">
      <w:pPr>
        <w:pStyle w:val="Heading1"/>
      </w:pPr>
      <w:bookmarkStart w:id="5" w:name="O_799833"/>
      <w:bookmarkEnd w:id="5"/>
      <w:r w:rsidRPr="00FE3A01">
        <w:t>Links</w:t>
      </w:r>
    </w:p>
    <w:p w:rsidR="00000000" w:rsidRPr="00FE3A01" w:rsidP="00764731">
      <w:pPr>
        <w:pStyle w:val="BodyText"/>
      </w:pPr>
      <w:r w:rsidRPr="00FE3A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43B1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E3A01" w:rsidP="00FE3A01"/>
    <w:sectPr w:rsidSect="00FE3A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A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A01" w:rsidRPr="00764731" w:rsidP="007647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A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731" w:rsidP="00FE3A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4731" w:rsidP="00FE3A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64731" w:rsidP="00FE3A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A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7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3A01" w:rsidRPr="00764731" w:rsidP="007647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A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731" w:rsidRPr="002D2AF8" w:rsidP="00FE3A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CUACIR401 Develop acrobatic techniques for theatrical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64731" w:rsidP="00FE3A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CA75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32F1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4ED3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A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3A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3A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3A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3A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3A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3A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3A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3A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3A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3A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3A01"/>
  </w:style>
  <w:style w:type="character" w:customStyle="1" w:styleId="Heading1Char">
    <w:name w:val="Heading 1 Char"/>
    <w:basedOn w:val="DefaultParagraphFont"/>
    <w:link w:val="Heading1"/>
    <w:rsid w:val="00FE3A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3A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3A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3A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3A01"/>
    <w:rPr>
      <w:b/>
      <w:spacing w:val="0"/>
    </w:rPr>
  </w:style>
  <w:style w:type="paragraph" w:styleId="ListBullet2">
    <w:name w:val="List Bullet 2"/>
    <w:basedOn w:val="List2"/>
    <w:rsid w:val="00FE3A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3A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3A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3A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3A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3A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3A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3A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3A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3A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3A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3A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3A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3A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3A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3A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3A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3A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3A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3A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3A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3A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3A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3A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3A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3A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3A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3A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3A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3A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3A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3A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3A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3A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3A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3A01"/>
    <w:rPr>
      <w:i/>
    </w:rPr>
  </w:style>
  <w:style w:type="paragraph" w:styleId="Caption">
    <w:name w:val="caption"/>
    <w:basedOn w:val="BodyText"/>
    <w:next w:val="Normal"/>
    <w:qFormat/>
    <w:rsid w:val="00FE3A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3A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3A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3A01"/>
  </w:style>
  <w:style w:type="paragraph" w:styleId="TableofFigures">
    <w:name w:val="table of figures"/>
    <w:basedOn w:val="Normal"/>
    <w:next w:val="Normal"/>
    <w:semiHidden/>
    <w:rsid w:val="00FE3A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3A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3A01"/>
    <w:rPr>
      <w:rFonts w:ascii="Wingdings" w:hAnsi="Wingdings"/>
    </w:rPr>
  </w:style>
  <w:style w:type="paragraph" w:customStyle="1" w:styleId="TableHeading">
    <w:name w:val="Table Heading"/>
    <w:basedOn w:val="HeadingBase"/>
    <w:rsid w:val="00FE3A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3A01"/>
    <w:rPr>
      <w:color w:val="0033CC"/>
      <w:u w:val="none"/>
    </w:rPr>
  </w:style>
  <w:style w:type="paragraph" w:customStyle="1" w:styleId="BodyTextRight">
    <w:name w:val="Body Text Right"/>
    <w:basedOn w:val="BodyText"/>
    <w:rsid w:val="00FE3A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3A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3A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3A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3A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3A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3A01"/>
    <w:rPr>
      <w:sz w:val="32"/>
    </w:rPr>
  </w:style>
  <w:style w:type="paragraph" w:customStyle="1" w:styleId="HeadingProcedure">
    <w:name w:val="Heading Procedure"/>
    <w:basedOn w:val="HeadingBase"/>
    <w:next w:val="Normal"/>
    <w:rsid w:val="00FE3A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3A01"/>
    <w:pPr>
      <w:spacing w:before="60" w:after="60"/>
    </w:pPr>
  </w:style>
  <w:style w:type="paragraph" w:styleId="ListContinue">
    <w:name w:val="List Continue"/>
    <w:basedOn w:val="List"/>
    <w:rsid w:val="00FE3A01"/>
    <w:pPr>
      <w:ind w:firstLine="0"/>
    </w:pPr>
  </w:style>
  <w:style w:type="paragraph" w:customStyle="1" w:styleId="ListNote">
    <w:name w:val="List Note"/>
    <w:basedOn w:val="List"/>
    <w:rsid w:val="00FE3A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3A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3A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3A01"/>
    <w:rPr>
      <w:rFonts w:ascii="Courier New" w:hAnsi="Courier New"/>
    </w:rPr>
  </w:style>
  <w:style w:type="paragraph" w:customStyle="1" w:styleId="NoteBullet">
    <w:name w:val="Note Bullet"/>
    <w:basedOn w:val="Note"/>
    <w:rsid w:val="00FE3A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3A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3A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3A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3A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3A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3A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3A01"/>
    <w:rPr>
      <w:b/>
      <w:smallCaps/>
    </w:rPr>
  </w:style>
  <w:style w:type="paragraph" w:customStyle="1" w:styleId="TableListNumber">
    <w:name w:val="Table List Number"/>
    <w:basedOn w:val="ListNumber"/>
    <w:rsid w:val="00FE3A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3A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3A01"/>
    <w:pPr>
      <w:numPr>
        <w:numId w:val="9"/>
      </w:numPr>
    </w:pPr>
  </w:style>
  <w:style w:type="paragraph" w:customStyle="1" w:styleId="ListAlpha2">
    <w:name w:val="List Alpha 2"/>
    <w:basedOn w:val="List2"/>
    <w:rsid w:val="00FE3A01"/>
    <w:pPr>
      <w:numPr>
        <w:numId w:val="8"/>
      </w:numPr>
    </w:pPr>
  </w:style>
  <w:style w:type="paragraph" w:styleId="List2">
    <w:name w:val="List 2"/>
    <w:basedOn w:val="BodyText"/>
    <w:rsid w:val="00FE3A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3A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3A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3A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3A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3A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3A01"/>
    <w:pPr>
      <w:numPr>
        <w:numId w:val="4"/>
      </w:numPr>
    </w:pPr>
  </w:style>
  <w:style w:type="paragraph" w:styleId="ListContinue2">
    <w:name w:val="List Continue 2"/>
    <w:basedOn w:val="List2"/>
    <w:rsid w:val="00FE3A01"/>
    <w:pPr>
      <w:ind w:firstLine="0"/>
    </w:pPr>
  </w:style>
  <w:style w:type="paragraph" w:styleId="ListContinue3">
    <w:name w:val="List Continue 3"/>
    <w:basedOn w:val="List3"/>
    <w:rsid w:val="00FE3A01"/>
    <w:pPr>
      <w:ind w:left="1021" w:firstLine="0"/>
    </w:pPr>
  </w:style>
  <w:style w:type="paragraph" w:styleId="ListContinue4">
    <w:name w:val="List Continue 4"/>
    <w:basedOn w:val="List4"/>
    <w:rsid w:val="00FE3A01"/>
    <w:pPr>
      <w:ind w:firstLine="0"/>
    </w:pPr>
  </w:style>
  <w:style w:type="paragraph" w:styleId="ListContinue5">
    <w:name w:val="List Continue 5"/>
    <w:basedOn w:val="List5"/>
    <w:rsid w:val="00FE3A01"/>
    <w:pPr>
      <w:ind w:firstLine="0"/>
    </w:pPr>
  </w:style>
  <w:style w:type="paragraph" w:styleId="ListNumber3">
    <w:name w:val="List Number 3"/>
    <w:basedOn w:val="List3"/>
    <w:rsid w:val="00FE3A01"/>
    <w:pPr>
      <w:numPr>
        <w:numId w:val="5"/>
      </w:numPr>
    </w:pPr>
  </w:style>
  <w:style w:type="paragraph" w:styleId="ListNumber4">
    <w:name w:val="List Number 4"/>
    <w:basedOn w:val="List4"/>
    <w:rsid w:val="00FE3A01"/>
    <w:pPr>
      <w:numPr>
        <w:numId w:val="6"/>
      </w:numPr>
    </w:pPr>
  </w:style>
  <w:style w:type="paragraph" w:styleId="ListNumber5">
    <w:name w:val="List Number 5"/>
    <w:basedOn w:val="List5"/>
    <w:rsid w:val="00FE3A01"/>
    <w:pPr>
      <w:numPr>
        <w:numId w:val="7"/>
      </w:numPr>
    </w:pPr>
  </w:style>
  <w:style w:type="paragraph" w:styleId="BlockText">
    <w:name w:val="Block Text"/>
    <w:basedOn w:val="Normal"/>
    <w:rsid w:val="00FE3A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3A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3A01"/>
    <w:rPr>
      <w:sz w:val="16"/>
      <w:vertAlign w:val="superscript"/>
    </w:rPr>
  </w:style>
  <w:style w:type="character" w:customStyle="1" w:styleId="Symbols">
    <w:name w:val="Symbols"/>
    <w:basedOn w:val="DefaultParagraphFont"/>
    <w:rsid w:val="00FE3A01"/>
    <w:rPr>
      <w:rFonts w:ascii="Symbol" w:hAnsi="Symbol"/>
    </w:rPr>
  </w:style>
  <w:style w:type="character" w:customStyle="1" w:styleId="MenuOptions">
    <w:name w:val="Menu Options"/>
    <w:basedOn w:val="DefaultParagraphFont"/>
    <w:rsid w:val="00FE3A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3A01"/>
    <w:rPr>
      <w:b/>
    </w:rPr>
  </w:style>
  <w:style w:type="character" w:customStyle="1" w:styleId="Underlined">
    <w:name w:val="Underlined"/>
    <w:basedOn w:val="DefaultParagraphFont"/>
    <w:rsid w:val="00FE3A01"/>
    <w:rPr>
      <w:u w:val="single"/>
    </w:rPr>
  </w:style>
  <w:style w:type="paragraph" w:customStyle="1" w:styleId="TableBodyTextRight">
    <w:name w:val="Table Body Text Right"/>
    <w:basedOn w:val="TableBodyText"/>
    <w:rsid w:val="00FE3A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3A01"/>
    <w:rPr>
      <w:sz w:val="18"/>
    </w:rPr>
  </w:style>
  <w:style w:type="paragraph" w:customStyle="1" w:styleId="BodySmallRight">
    <w:name w:val="Body Small Right"/>
    <w:basedOn w:val="BodyTextRight"/>
    <w:rsid w:val="00FE3A01"/>
    <w:rPr>
      <w:sz w:val="18"/>
      <w:szCs w:val="18"/>
    </w:rPr>
  </w:style>
  <w:style w:type="paragraph" w:customStyle="1" w:styleId="MarginEdition">
    <w:name w:val="Margin Edition"/>
    <w:basedOn w:val="MarginNote"/>
    <w:rsid w:val="00FE3A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3A01"/>
    <w:rPr>
      <w:sz w:val="2"/>
      <w:szCs w:val="2"/>
    </w:rPr>
  </w:style>
  <w:style w:type="character" w:customStyle="1" w:styleId="Small">
    <w:name w:val="Small"/>
    <w:basedOn w:val="DefaultParagraphFont"/>
    <w:rsid w:val="00FE3A01"/>
    <w:rPr>
      <w:sz w:val="16"/>
    </w:rPr>
  </w:style>
  <w:style w:type="paragraph" w:customStyle="1" w:styleId="WideTable">
    <w:name w:val="Wide Table"/>
    <w:basedOn w:val="Normal"/>
    <w:rsid w:val="00FE3A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3A01"/>
  </w:style>
  <w:style w:type="paragraph" w:styleId="Quote">
    <w:name w:val="Quote"/>
    <w:basedOn w:val="Heading1"/>
    <w:link w:val="QuoteChar"/>
    <w:qFormat/>
    <w:rsid w:val="00FE3A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3A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3A01"/>
    <w:pPr>
      <w:pageBreakBefore/>
    </w:pPr>
  </w:style>
  <w:style w:type="paragraph" w:customStyle="1" w:styleId="Border">
    <w:name w:val="Border"/>
    <w:basedOn w:val="Normal"/>
    <w:qFormat/>
    <w:rsid w:val="00FE3A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3A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A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3A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3A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3A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3A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3A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3A01"/>
    <w:rPr>
      <w:u w:val="single"/>
    </w:rPr>
  </w:style>
  <w:style w:type="character" w:customStyle="1" w:styleId="BoldandItalics">
    <w:name w:val="Bold and Italics"/>
    <w:qFormat/>
    <w:rsid w:val="00FE3A01"/>
    <w:rPr>
      <w:b/>
      <w:i/>
      <w:u w:val="none"/>
    </w:rPr>
  </w:style>
  <w:style w:type="paragraph" w:styleId="BalloonText">
    <w:name w:val="Balloon Text"/>
    <w:basedOn w:val="Normal"/>
    <w:link w:val="BalloonTextChar"/>
    <w:rsid w:val="00FE3A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3A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3A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3A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3A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3A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3A01"/>
    <w:pPr>
      <w:spacing w:before="0" w:after="0"/>
    </w:pPr>
  </w:style>
  <w:style w:type="paragraph" w:customStyle="1" w:styleId="BodyTextBold">
    <w:name w:val="Body Text Bold"/>
    <w:basedOn w:val="BodyText"/>
    <w:qFormat/>
    <w:rsid w:val="00FE3A01"/>
    <w:rPr>
      <w:b/>
    </w:rPr>
  </w:style>
  <w:style w:type="character" w:styleId="Hyperlink">
    <w:name w:val="Hyperlink"/>
    <w:basedOn w:val="DefaultParagraphFont"/>
    <w:uiPriority w:val="99"/>
    <w:unhideWhenUsed/>
    <w:rsid w:val="007647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1984</Characters>
  <Application>Microsoft Office Word</Application>
  <DocSecurity>0</DocSecurity>
  <Lines>64</Lines>
  <Paragraphs>43</Paragraphs>
  <ScaleCrop>false</ScaleCrop>
  <Company>Author-it Software Corporation Ltd.</Company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CUACIR401 Develop acrobatic techniques for theatrical performances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2022-10-19T13:19:00Z</dcterms:created>
  <dcterms:modified xsi:type="dcterms:W3CDTF">2022-10-19T13:19:00Z</dcterms:modified>
</cp:coreProperties>
</file>