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61C2" w:rsidP="006961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CUACER512 Investigate ceramic materials and processes</w:t>
      </w:r>
      <w:r>
        <w:fldChar w:fldCharType="end"/>
      </w:r>
    </w:p>
    <w:p w:rsidR="006961C2" w:rsidP="006961C2">
      <w:pPr>
        <w:pStyle w:val="Version"/>
        <w:sectPr w:rsidSect="00F81A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1ABC" w:rsidP="00F81ABC">
      <w:pPr>
        <w:pStyle w:val="SuperHeading"/>
      </w:pPr>
      <w:r w:rsidRPr="00F81ABC">
        <w:t>Assessment Requirements for CUACER512 Investigate ceramic materials and processes</w:t>
      </w:r>
    </w:p>
    <w:p w:rsidR="00000000" w:rsidRPr="00F81ABC" w:rsidP="00F81ABC">
      <w:pPr>
        <w:pStyle w:val="Heading1"/>
      </w:pPr>
      <w:bookmarkStart w:id="1" w:name="O_1164853"/>
      <w:bookmarkEnd w:id="1"/>
      <w:r w:rsidRPr="00F81AB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81AB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ABC" w:rsidP="00F81ABC">
            <w:pPr>
              <w:pStyle w:val="BodyText"/>
            </w:pPr>
            <w:r w:rsidRPr="00F81ABC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ABC">
            <w:pPr>
              <w:pStyle w:val="BodyText"/>
              <w:rPr>
                <w:lang w:val="en-NZ"/>
              </w:rPr>
            </w:pPr>
            <w:r w:rsidRPr="00F81ABC">
              <w:rPr>
                <w:rStyle w:val="SpecialBold"/>
              </w:rPr>
              <w:t>Comments</w:t>
            </w:r>
          </w:p>
        </w:tc>
      </w:tr>
      <w:tr w:rsidTr="00F81AB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ABC">
            <w:pPr>
              <w:pStyle w:val="BodyText"/>
              <w:rPr>
                <w:lang w:val="en-NZ"/>
              </w:rPr>
            </w:pPr>
            <w:r w:rsidRPr="00F81ABC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ABC" w:rsidP="00F81ABC">
            <w:pPr>
              <w:pStyle w:val="BodyText"/>
            </w:pPr>
            <w:r w:rsidRPr="00F81ABC">
              <w:t>This version first released with CUA Creative Arts and Culture Training Package Version 5.0.</w:t>
            </w:r>
          </w:p>
        </w:tc>
      </w:tr>
    </w:tbl>
    <w:p w:rsidR="00000000" w:rsidRPr="00F81ABC" w:rsidP="00F81ABC">
      <w:pPr>
        <w:pStyle w:val="BodyText"/>
      </w:pPr>
    </w:p>
    <w:p w:rsidR="00000000" w:rsidRPr="00F81ABC" w:rsidP="00F81ABC">
      <w:pPr>
        <w:pStyle w:val="AllowPageBreak"/>
      </w:pPr>
    </w:p>
    <w:p w:rsidR="00000000" w:rsidRPr="00F81ABC" w:rsidP="00F81ABC">
      <w:pPr>
        <w:pStyle w:val="Heading1"/>
      </w:pPr>
      <w:bookmarkStart w:id="2" w:name="O_1164856"/>
      <w:bookmarkEnd w:id="2"/>
      <w:r w:rsidRPr="00F81ABC">
        <w:t>Performance Evidence</w:t>
      </w:r>
    </w:p>
    <w:p w:rsidR="00000000" w:rsidRPr="00F81ABC" w:rsidP="006961C2">
      <w:pPr>
        <w:pStyle w:val="BodyText"/>
      </w:pPr>
      <w:r w:rsidRPr="00F81ABC">
        <w:t>The candidate must demonstrate the ability to complete the tasks outlined in the elements, performance criteria and foundation skills of this unit, including evidence of the ability to:</w:t>
      </w:r>
    </w:p>
    <w:p w:rsidR="00000000" w:rsidRPr="00F81ABC" w:rsidP="00F81ABC">
      <w:pPr>
        <w:pStyle w:val="ListBullet"/>
      </w:pPr>
      <w:r w:rsidRPr="00F81ABC">
        <w:t xml:space="preserve">develop at least two bodies of ceramic </w:t>
      </w:r>
      <w:r w:rsidRPr="00F81ABC">
        <w:t>work using different ceramic materials and processes.</w:t>
      </w:r>
    </w:p>
    <w:p w:rsidR="00000000" w:rsidRPr="00F81ABC" w:rsidP="00F81ABC">
      <w:pPr>
        <w:pStyle w:val="List"/>
      </w:pPr>
    </w:p>
    <w:p w:rsidR="00000000" w:rsidRPr="00F81ABC" w:rsidP="006961C2">
      <w:pPr>
        <w:pStyle w:val="BodyText"/>
      </w:pPr>
      <w:r w:rsidRPr="00F81ABC">
        <w:t>In the course of the above, the candidate must:</w:t>
      </w:r>
    </w:p>
    <w:p w:rsidR="00000000" w:rsidRPr="00F81ABC" w:rsidP="00F81ABC">
      <w:pPr>
        <w:pStyle w:val="ListBullet"/>
      </w:pPr>
      <w:r w:rsidRPr="00F81ABC">
        <w:t>research the properties, capabilities and use of different ceramic materials to inform own work practice</w:t>
      </w:r>
    </w:p>
    <w:p w:rsidR="00000000" w:rsidRPr="00F81ABC" w:rsidP="00F81ABC">
      <w:pPr>
        <w:pStyle w:val="ListBullet"/>
      </w:pPr>
      <w:r w:rsidRPr="00F81ABC">
        <w:t xml:space="preserve">identify applicable intellectual </w:t>
      </w:r>
      <w:r w:rsidRPr="00F81ABC">
        <w:t>property requirements</w:t>
      </w:r>
    </w:p>
    <w:p w:rsidR="00000000" w:rsidRPr="00F81ABC" w:rsidP="00F81ABC">
      <w:pPr>
        <w:pStyle w:val="ListBullet"/>
      </w:pPr>
      <w:r w:rsidRPr="00F81ABC">
        <w:t>handle equipment, tools and materials safely</w:t>
      </w:r>
    </w:p>
    <w:p w:rsidR="00000000" w:rsidRPr="00F81ABC" w:rsidP="00F81ABC">
      <w:pPr>
        <w:pStyle w:val="ListBullet"/>
      </w:pPr>
      <w:r w:rsidRPr="00F81ABC">
        <w:t>minimise and safely dispose of waste</w:t>
      </w:r>
    </w:p>
    <w:p w:rsidR="00000000" w:rsidRPr="00F81ABC" w:rsidP="00F81ABC">
      <w:pPr>
        <w:pStyle w:val="ListBullet"/>
      </w:pPr>
      <w:r w:rsidRPr="00F81ABC">
        <w:t>refine the use of ceramic materials through a process of thorough experimentation and practice to create coherent ceramic work which:</w:t>
      </w:r>
    </w:p>
    <w:p w:rsidR="00000000" w:rsidRPr="00F81ABC" w:rsidP="00F81ABC">
      <w:pPr>
        <w:pStyle w:val="ListBullet2"/>
      </w:pPr>
      <w:r w:rsidRPr="00F81ABC">
        <w:t>shows a command o</w:t>
      </w:r>
      <w:r w:rsidRPr="00F81ABC">
        <w:t>f chosen materials</w:t>
      </w:r>
    </w:p>
    <w:p w:rsidR="00000000" w:rsidRPr="00F81ABC" w:rsidP="00F81ABC">
      <w:pPr>
        <w:pStyle w:val="ListBullet2"/>
      </w:pPr>
      <w:r w:rsidRPr="00F81ABC">
        <w:t>demonstrates the development of an individual style</w:t>
      </w:r>
    </w:p>
    <w:p w:rsidR="00000000" w:rsidRPr="00F81ABC" w:rsidP="00F81ABC">
      <w:pPr>
        <w:pStyle w:val="ListBullet2"/>
      </w:pPr>
      <w:r w:rsidRPr="00F81ABC">
        <w:t>supports own ideas for work.</w:t>
      </w:r>
    </w:p>
    <w:p w:rsidR="00000000" w:rsidRPr="00F81ABC" w:rsidP="00F81ABC">
      <w:pPr>
        <w:pStyle w:val="AllowPageBreak"/>
      </w:pPr>
    </w:p>
    <w:p w:rsidR="00000000" w:rsidRPr="00F81ABC" w:rsidP="00F81ABC">
      <w:pPr>
        <w:pStyle w:val="Heading1"/>
      </w:pPr>
      <w:bookmarkStart w:id="3" w:name="O_1164855"/>
      <w:bookmarkEnd w:id="3"/>
      <w:r w:rsidRPr="00F81ABC">
        <w:t>Knowledge Evidence</w:t>
      </w:r>
    </w:p>
    <w:p w:rsidR="00000000" w:rsidRPr="00F81ABC" w:rsidP="006961C2">
      <w:pPr>
        <w:pStyle w:val="BodyText"/>
      </w:pPr>
      <w:r w:rsidRPr="00F81ABC">
        <w:t>The candidate must be able to demonstrate knowledge to complete the tasks outlined in the elements, performance criter</w:t>
      </w:r>
      <w:r w:rsidRPr="00F81ABC">
        <w:t>ia and foundation skills of this unit, including knowledge of:</w:t>
      </w:r>
    </w:p>
    <w:p w:rsidR="00000000" w:rsidRPr="00F81ABC" w:rsidP="00F81ABC">
      <w:pPr>
        <w:pStyle w:val="ListBullet"/>
      </w:pPr>
      <w:r w:rsidRPr="00F81ABC">
        <w:t>copyright, trademarks, design licences and permissions applicable to producing ceramic works</w:t>
      </w:r>
    </w:p>
    <w:p w:rsidR="00000000" w:rsidRPr="00F81ABC" w:rsidP="00F81ABC">
      <w:pPr>
        <w:pStyle w:val="ListBullet"/>
      </w:pPr>
      <w:r w:rsidRPr="00F81ABC">
        <w:t>information sources that support research in ceramic materials</w:t>
      </w:r>
    </w:p>
    <w:p w:rsidR="00000000" w:rsidRPr="00F81ABC" w:rsidP="00F81ABC">
      <w:pPr>
        <w:pStyle w:val="ListBullet"/>
      </w:pPr>
      <w:r w:rsidRPr="00F81ABC">
        <w:t>materials used to produce ceramic work:</w:t>
      </w:r>
    </w:p>
    <w:p w:rsidR="00000000" w:rsidRPr="00F81ABC" w:rsidP="00F81ABC">
      <w:pPr>
        <w:pStyle w:val="ListBullet2"/>
      </w:pPr>
      <w:r w:rsidRPr="00F81ABC">
        <w:t>physical properties and capabilities</w:t>
      </w:r>
    </w:p>
    <w:p w:rsidR="00000000" w:rsidRPr="00F81ABC" w:rsidP="00F81ABC">
      <w:pPr>
        <w:pStyle w:val="ListBullet2"/>
      </w:pPr>
      <w:r w:rsidRPr="00F81ABC">
        <w:t>characteristics of materials under different treatments and how they work to achieve different effects</w:t>
      </w:r>
    </w:p>
    <w:p w:rsidR="00000000" w:rsidRPr="00F81ABC" w:rsidP="00F81ABC">
      <w:pPr>
        <w:pStyle w:val="ListBullet2"/>
      </w:pPr>
      <w:r w:rsidRPr="00F81ABC">
        <w:t>limitations and constraints in achieving effects</w:t>
      </w:r>
    </w:p>
    <w:p w:rsidR="00000000" w:rsidRPr="00F81ABC" w:rsidP="00F81ABC">
      <w:pPr>
        <w:pStyle w:val="ListBullet"/>
      </w:pPr>
      <w:r w:rsidRPr="00F81ABC">
        <w:t>processes for combining d</w:t>
      </w:r>
      <w:r w:rsidRPr="00F81ABC">
        <w:t>ifferent materials and ceramic techniques to achieve different technical effects</w:t>
      </w:r>
    </w:p>
    <w:p w:rsidR="00000000" w:rsidRPr="00F81ABC" w:rsidP="00F81ABC">
      <w:pPr>
        <w:pStyle w:val="ListBullet"/>
      </w:pPr>
      <w:r w:rsidRPr="00F81ABC">
        <w:t>ways to use, adapt, combine and challenge the capabilities of different ceramic materials to develop an individual professional style</w:t>
      </w:r>
    </w:p>
    <w:p w:rsidR="00000000" w:rsidRPr="00F81ABC" w:rsidP="00F81ABC">
      <w:pPr>
        <w:pStyle w:val="ListBullet"/>
      </w:pPr>
      <w:r w:rsidRPr="00F81ABC">
        <w:t xml:space="preserve">supply sources for an extensive range of </w:t>
      </w:r>
      <w:r w:rsidRPr="00F81ABC">
        <w:t>ceramic materials used in professional practice</w:t>
      </w:r>
    </w:p>
    <w:p w:rsidR="00000000" w:rsidRPr="00F81ABC" w:rsidP="00F81ABC">
      <w:pPr>
        <w:pStyle w:val="ListBullet"/>
      </w:pPr>
      <w:r w:rsidRPr="00F81ABC">
        <w:t>ceramic materials: typical types, content and use of safety and technical data including safety data sheets (SDS)</w:t>
      </w:r>
    </w:p>
    <w:p w:rsidR="00000000" w:rsidRPr="00F81ABC" w:rsidP="00F81ABC">
      <w:pPr>
        <w:pStyle w:val="ListBullet"/>
      </w:pPr>
      <w:r w:rsidRPr="00F81ABC">
        <w:t>key safety requirements for ceramic work.</w:t>
      </w:r>
    </w:p>
    <w:p w:rsidR="00000000" w:rsidRPr="00F81ABC" w:rsidP="00F81ABC">
      <w:pPr>
        <w:pStyle w:val="AllowPageBreak"/>
      </w:pPr>
    </w:p>
    <w:p w:rsidR="00000000" w:rsidRPr="00F81ABC" w:rsidP="00F81ABC">
      <w:pPr>
        <w:pStyle w:val="Heading1"/>
      </w:pPr>
      <w:bookmarkStart w:id="4" w:name="O_1164854"/>
      <w:bookmarkEnd w:id="4"/>
      <w:r w:rsidRPr="00F81ABC">
        <w:t>Assessment Conditions</w:t>
      </w:r>
    </w:p>
    <w:p w:rsidR="00000000" w:rsidRPr="00F81ABC" w:rsidP="006961C2">
      <w:pPr>
        <w:pStyle w:val="BodyText"/>
      </w:pPr>
      <w:r w:rsidRPr="00F81ABC">
        <w:t>Skills in t</w:t>
      </w:r>
      <w:r w:rsidRPr="00F81ABC">
        <w:t xml:space="preserve">his unit must be demonstrated in a workplace or simulated environment where the conditions are typical of those in a working environment in this industry. </w:t>
      </w:r>
    </w:p>
    <w:p w:rsidR="00000000" w:rsidRPr="00F81ABC" w:rsidP="006961C2">
      <w:pPr>
        <w:pStyle w:val="BodyText"/>
      </w:pPr>
      <w:r w:rsidRPr="00F81ABC">
        <w:t>This includes access to:</w:t>
      </w:r>
    </w:p>
    <w:p w:rsidR="00000000" w:rsidRPr="00F81ABC" w:rsidP="00F81ABC">
      <w:pPr>
        <w:pStyle w:val="ListBullet"/>
      </w:pPr>
      <w:r w:rsidRPr="00F81ABC">
        <w:t>equipment, tools and materials used to produce ceramic work</w:t>
      </w:r>
    </w:p>
    <w:p w:rsidR="00000000" w:rsidRPr="00F81ABC" w:rsidP="00F81ABC">
      <w:pPr>
        <w:pStyle w:val="ListBullet"/>
      </w:pPr>
      <w:r w:rsidRPr="00F81ABC">
        <w:t>applicable information sources.</w:t>
      </w:r>
    </w:p>
    <w:p w:rsidR="00000000" w:rsidRPr="00F81ABC" w:rsidP="00F81ABC">
      <w:pPr>
        <w:pStyle w:val="List"/>
      </w:pPr>
    </w:p>
    <w:p w:rsidR="00000000" w:rsidRPr="00F81ABC" w:rsidP="006961C2">
      <w:pPr>
        <w:pStyle w:val="BodyText"/>
      </w:pPr>
      <w:r w:rsidRPr="00F81ABC">
        <w:t>Assessors of this unit must satisfy the requirements for assessors in applicable vocational education and training legislation, frameworks and/or standards.</w:t>
      </w:r>
    </w:p>
    <w:p w:rsidR="00000000" w:rsidRPr="00F81ABC" w:rsidP="00F81ABC">
      <w:pPr>
        <w:pStyle w:val="Heading1"/>
      </w:pPr>
      <w:bookmarkStart w:id="5" w:name="O_1164852"/>
      <w:bookmarkEnd w:id="5"/>
      <w:r w:rsidRPr="00F81ABC">
        <w:t>Links</w:t>
      </w:r>
    </w:p>
    <w:p w:rsidR="00000000" w:rsidRPr="00F81ABC" w:rsidP="006961C2">
      <w:pPr>
        <w:pStyle w:val="BodyText"/>
      </w:pPr>
      <w:r w:rsidRPr="00F81ABC">
        <w:t xml:space="preserve">Companion Volume Implementation Guide is </w:t>
      </w:r>
      <w:r w:rsidRPr="00F81ABC">
        <w:t xml:space="preserve">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6165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81ABC" w:rsidP="00F81ABC"/>
    <w:sectPr w:rsidSect="00F81A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A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ABC" w:rsidRPr="006961C2" w:rsidP="006961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A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1C2" w:rsidP="00F81A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961C2" w:rsidP="00F81A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961C2" w:rsidP="00F81A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A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1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1ABC" w:rsidRPr="006961C2" w:rsidP="006961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A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1C2" w:rsidRPr="002D2AF8" w:rsidP="00F81A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CUACER512 Investigate ceramic materials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961C2" w:rsidP="00F81A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C065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E6A78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EA6E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1A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1A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1A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1A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1A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1A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1A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1A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1A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1A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1A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1ABC"/>
  </w:style>
  <w:style w:type="character" w:customStyle="1" w:styleId="Heading1Char">
    <w:name w:val="Heading 1 Char"/>
    <w:basedOn w:val="DefaultParagraphFont"/>
    <w:link w:val="Heading1"/>
    <w:rsid w:val="00F81A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1A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1AB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81AB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81AB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1ABC"/>
    <w:rPr>
      <w:b/>
      <w:spacing w:val="0"/>
    </w:rPr>
  </w:style>
  <w:style w:type="paragraph" w:styleId="ListBullet2">
    <w:name w:val="List Bullet 2"/>
    <w:basedOn w:val="List2"/>
    <w:rsid w:val="00F81AB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81A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1A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1A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1A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1A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1A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1A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1A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1A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1A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1A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1A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1A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1A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1A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1A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1A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1A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1A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1AB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81A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1A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1A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1A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1A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1A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1A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1A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1A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1A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1A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1A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1A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1ABC"/>
    <w:rPr>
      <w:i/>
    </w:rPr>
  </w:style>
  <w:style w:type="paragraph" w:styleId="Caption">
    <w:name w:val="caption"/>
    <w:basedOn w:val="BodyText"/>
    <w:next w:val="Normal"/>
    <w:qFormat/>
    <w:rsid w:val="00F81A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1A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1A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1ABC"/>
  </w:style>
  <w:style w:type="paragraph" w:styleId="TableofFigures">
    <w:name w:val="table of figures"/>
    <w:basedOn w:val="Normal"/>
    <w:next w:val="Normal"/>
    <w:semiHidden/>
    <w:rsid w:val="00F81A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1AB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1ABC"/>
    <w:rPr>
      <w:rFonts w:ascii="Wingdings" w:hAnsi="Wingdings"/>
    </w:rPr>
  </w:style>
  <w:style w:type="paragraph" w:customStyle="1" w:styleId="TableHeading">
    <w:name w:val="Table Heading"/>
    <w:basedOn w:val="HeadingBase"/>
    <w:rsid w:val="00F81A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1ABC"/>
    <w:rPr>
      <w:color w:val="0033CC"/>
      <w:u w:val="none"/>
    </w:rPr>
  </w:style>
  <w:style w:type="paragraph" w:customStyle="1" w:styleId="BodyTextRight">
    <w:name w:val="Body Text Right"/>
    <w:basedOn w:val="BodyText"/>
    <w:rsid w:val="00F81A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1A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1A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1A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1A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1A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1ABC"/>
    <w:rPr>
      <w:sz w:val="32"/>
    </w:rPr>
  </w:style>
  <w:style w:type="paragraph" w:customStyle="1" w:styleId="HeadingProcedure">
    <w:name w:val="Heading Procedure"/>
    <w:basedOn w:val="HeadingBase"/>
    <w:next w:val="Normal"/>
    <w:rsid w:val="00F81A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1ABC"/>
    <w:pPr>
      <w:spacing w:before="60" w:after="60"/>
    </w:pPr>
  </w:style>
  <w:style w:type="paragraph" w:styleId="ListContinue">
    <w:name w:val="List Continue"/>
    <w:basedOn w:val="List"/>
    <w:rsid w:val="00F81ABC"/>
    <w:pPr>
      <w:ind w:firstLine="0"/>
    </w:pPr>
  </w:style>
  <w:style w:type="paragraph" w:customStyle="1" w:styleId="ListNote">
    <w:name w:val="List Note"/>
    <w:basedOn w:val="List"/>
    <w:rsid w:val="00F81A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1A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1A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1ABC"/>
    <w:rPr>
      <w:rFonts w:ascii="Courier New" w:hAnsi="Courier New"/>
    </w:rPr>
  </w:style>
  <w:style w:type="paragraph" w:customStyle="1" w:styleId="NoteBullet">
    <w:name w:val="Note Bullet"/>
    <w:basedOn w:val="Note"/>
    <w:rsid w:val="00F81A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1A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1A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1A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1A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1A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1A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1ABC"/>
    <w:rPr>
      <w:b/>
      <w:smallCaps/>
    </w:rPr>
  </w:style>
  <w:style w:type="paragraph" w:customStyle="1" w:styleId="TableListNumber">
    <w:name w:val="Table List Number"/>
    <w:basedOn w:val="ListNumber"/>
    <w:rsid w:val="00F81A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1A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1ABC"/>
    <w:pPr>
      <w:numPr>
        <w:numId w:val="9"/>
      </w:numPr>
    </w:pPr>
  </w:style>
  <w:style w:type="paragraph" w:customStyle="1" w:styleId="ListAlpha2">
    <w:name w:val="List Alpha 2"/>
    <w:basedOn w:val="List2"/>
    <w:rsid w:val="00F81ABC"/>
    <w:pPr>
      <w:numPr>
        <w:numId w:val="8"/>
      </w:numPr>
    </w:pPr>
  </w:style>
  <w:style w:type="paragraph" w:styleId="List2">
    <w:name w:val="List 2"/>
    <w:basedOn w:val="BodyText"/>
    <w:rsid w:val="00F81A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1A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1A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1A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1A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1A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1ABC"/>
    <w:pPr>
      <w:numPr>
        <w:numId w:val="4"/>
      </w:numPr>
    </w:pPr>
  </w:style>
  <w:style w:type="paragraph" w:styleId="ListContinue2">
    <w:name w:val="List Continue 2"/>
    <w:basedOn w:val="List2"/>
    <w:rsid w:val="00F81ABC"/>
    <w:pPr>
      <w:ind w:firstLine="0"/>
    </w:pPr>
  </w:style>
  <w:style w:type="paragraph" w:styleId="ListContinue3">
    <w:name w:val="List Continue 3"/>
    <w:basedOn w:val="List3"/>
    <w:rsid w:val="00F81ABC"/>
    <w:pPr>
      <w:ind w:left="1021" w:firstLine="0"/>
    </w:pPr>
  </w:style>
  <w:style w:type="paragraph" w:styleId="ListContinue4">
    <w:name w:val="List Continue 4"/>
    <w:basedOn w:val="List4"/>
    <w:rsid w:val="00F81ABC"/>
    <w:pPr>
      <w:ind w:firstLine="0"/>
    </w:pPr>
  </w:style>
  <w:style w:type="paragraph" w:styleId="ListContinue5">
    <w:name w:val="List Continue 5"/>
    <w:basedOn w:val="List5"/>
    <w:rsid w:val="00F81ABC"/>
    <w:pPr>
      <w:ind w:firstLine="0"/>
    </w:pPr>
  </w:style>
  <w:style w:type="paragraph" w:styleId="ListNumber3">
    <w:name w:val="List Number 3"/>
    <w:basedOn w:val="List3"/>
    <w:rsid w:val="00F81ABC"/>
    <w:pPr>
      <w:numPr>
        <w:numId w:val="5"/>
      </w:numPr>
    </w:pPr>
  </w:style>
  <w:style w:type="paragraph" w:styleId="ListNumber4">
    <w:name w:val="List Number 4"/>
    <w:basedOn w:val="List4"/>
    <w:rsid w:val="00F81ABC"/>
    <w:pPr>
      <w:numPr>
        <w:numId w:val="6"/>
      </w:numPr>
    </w:pPr>
  </w:style>
  <w:style w:type="paragraph" w:styleId="ListNumber5">
    <w:name w:val="List Number 5"/>
    <w:basedOn w:val="List5"/>
    <w:rsid w:val="00F81ABC"/>
    <w:pPr>
      <w:numPr>
        <w:numId w:val="7"/>
      </w:numPr>
    </w:pPr>
  </w:style>
  <w:style w:type="paragraph" w:styleId="BlockText">
    <w:name w:val="Block Text"/>
    <w:basedOn w:val="Normal"/>
    <w:rsid w:val="00F81A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1A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1ABC"/>
    <w:rPr>
      <w:sz w:val="16"/>
      <w:vertAlign w:val="superscript"/>
    </w:rPr>
  </w:style>
  <w:style w:type="character" w:customStyle="1" w:styleId="Symbols">
    <w:name w:val="Symbols"/>
    <w:basedOn w:val="DefaultParagraphFont"/>
    <w:rsid w:val="00F81ABC"/>
    <w:rPr>
      <w:rFonts w:ascii="Symbol" w:hAnsi="Symbol"/>
    </w:rPr>
  </w:style>
  <w:style w:type="character" w:customStyle="1" w:styleId="MenuOptions">
    <w:name w:val="Menu Options"/>
    <w:basedOn w:val="DefaultParagraphFont"/>
    <w:rsid w:val="00F81A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1ABC"/>
    <w:rPr>
      <w:b/>
    </w:rPr>
  </w:style>
  <w:style w:type="character" w:customStyle="1" w:styleId="Underlined">
    <w:name w:val="Underlined"/>
    <w:basedOn w:val="DefaultParagraphFont"/>
    <w:rsid w:val="00F81ABC"/>
    <w:rPr>
      <w:u w:val="single"/>
    </w:rPr>
  </w:style>
  <w:style w:type="paragraph" w:customStyle="1" w:styleId="TableBodyTextRight">
    <w:name w:val="Table Body Text Right"/>
    <w:basedOn w:val="TableBodyText"/>
    <w:rsid w:val="00F81A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1ABC"/>
    <w:rPr>
      <w:sz w:val="18"/>
    </w:rPr>
  </w:style>
  <w:style w:type="paragraph" w:customStyle="1" w:styleId="BodySmallRight">
    <w:name w:val="Body Small Right"/>
    <w:basedOn w:val="BodyTextRight"/>
    <w:rsid w:val="00F81ABC"/>
    <w:rPr>
      <w:sz w:val="18"/>
      <w:szCs w:val="18"/>
    </w:rPr>
  </w:style>
  <w:style w:type="paragraph" w:customStyle="1" w:styleId="MarginEdition">
    <w:name w:val="Margin Edition"/>
    <w:basedOn w:val="MarginNote"/>
    <w:rsid w:val="00F81A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1ABC"/>
    <w:rPr>
      <w:sz w:val="2"/>
      <w:szCs w:val="2"/>
    </w:rPr>
  </w:style>
  <w:style w:type="character" w:customStyle="1" w:styleId="Small">
    <w:name w:val="Small"/>
    <w:basedOn w:val="DefaultParagraphFont"/>
    <w:rsid w:val="00F81ABC"/>
    <w:rPr>
      <w:sz w:val="16"/>
    </w:rPr>
  </w:style>
  <w:style w:type="paragraph" w:customStyle="1" w:styleId="WideTable">
    <w:name w:val="Wide Table"/>
    <w:basedOn w:val="Normal"/>
    <w:rsid w:val="00F81A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1ABC"/>
  </w:style>
  <w:style w:type="paragraph" w:styleId="Quote">
    <w:name w:val="Quote"/>
    <w:basedOn w:val="Heading1"/>
    <w:link w:val="QuoteChar"/>
    <w:qFormat/>
    <w:rsid w:val="00F81A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1A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1ABC"/>
    <w:pPr>
      <w:pageBreakBefore/>
    </w:pPr>
  </w:style>
  <w:style w:type="paragraph" w:customStyle="1" w:styleId="Border">
    <w:name w:val="Border"/>
    <w:basedOn w:val="Normal"/>
    <w:qFormat/>
    <w:rsid w:val="00F81A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1A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1A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1A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1A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1A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1A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1A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1A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1ABC"/>
    <w:rPr>
      <w:u w:val="single"/>
    </w:rPr>
  </w:style>
  <w:style w:type="character" w:customStyle="1" w:styleId="BoldandItalics">
    <w:name w:val="Bold and Italics"/>
    <w:qFormat/>
    <w:rsid w:val="00F81ABC"/>
    <w:rPr>
      <w:b/>
      <w:i/>
      <w:u w:val="none"/>
    </w:rPr>
  </w:style>
  <w:style w:type="paragraph" w:styleId="BalloonText">
    <w:name w:val="Balloon Text"/>
    <w:basedOn w:val="Normal"/>
    <w:link w:val="BalloonTextChar"/>
    <w:rsid w:val="00F81A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1A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1A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1A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1A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1A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1ABC"/>
    <w:pPr>
      <w:spacing w:before="0" w:after="0"/>
    </w:pPr>
  </w:style>
  <w:style w:type="paragraph" w:customStyle="1" w:styleId="BodyTextBold">
    <w:name w:val="Body Text Bold"/>
    <w:basedOn w:val="BodyText"/>
    <w:qFormat/>
    <w:rsid w:val="00F81ABC"/>
    <w:rPr>
      <w:b/>
    </w:rPr>
  </w:style>
  <w:style w:type="character" w:styleId="Hyperlink">
    <w:name w:val="Hyperlink"/>
    <w:basedOn w:val="DefaultParagraphFont"/>
    <w:uiPriority w:val="99"/>
    <w:unhideWhenUsed/>
    <w:rsid w:val="006961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406</Words>
  <Characters>2613</Characters>
  <Application>Microsoft Office Word</Application>
  <DocSecurity>0</DocSecurity>
  <Lines>68</Lines>
  <Paragraphs>49</Paragraphs>
  <ScaleCrop>false</ScaleCrop>
  <Company>Author-it Software Corporation Ltd.</Company>
  <LinksUpToDate>false</LinksUpToDate>
  <CharactersWithSpaces>2970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CUACER512 Investigate ceramic materials and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2022-10-19T12:42:00Z</dcterms:created>
  <dcterms:modified xsi:type="dcterms:W3CDTF">2022-10-19T12:42:00Z</dcterms:modified>
</cp:coreProperties>
</file>