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288" w:rsidP="00185288">
      <w:pPr>
        <w:pStyle w:val="Title"/>
      </w:pPr>
      <w:r>
        <w:fldChar w:fldCharType="begin"/>
      </w:r>
      <w:r>
        <w:instrText xml:space="preserve"> TITLE   \* MERGEFORMAT </w:instrText>
      </w:r>
      <w:r>
        <w:fldChar w:fldCharType="separate"/>
      </w:r>
      <w:r>
        <w:t>CUACER511 Refine ceramics techniques</w:t>
      </w:r>
      <w:r>
        <w:fldChar w:fldCharType="end"/>
      </w:r>
    </w:p>
    <w:p w:rsidR="00185288" w:rsidP="00185288">
      <w:pPr>
        <w:pStyle w:val="Version"/>
        <w:sectPr w:rsidSect="007F14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4E7" w:rsidP="007F14E7">
      <w:pPr>
        <w:pStyle w:val="SuperHeading"/>
      </w:pPr>
      <w:r w:rsidRPr="007F14E7">
        <w:t>CUACER511 Refine ceramics techniques</w:t>
      </w:r>
    </w:p>
    <w:p w:rsidR="00000000" w:rsidRPr="007F14E7" w:rsidP="007F14E7">
      <w:pPr>
        <w:pStyle w:val="Heading1"/>
      </w:pPr>
      <w:bookmarkStart w:id="1" w:name="O_1164841"/>
      <w:bookmarkEnd w:id="1"/>
      <w:r w:rsidRPr="007F14E7">
        <w:t>Modification History</w:t>
      </w:r>
    </w:p>
    <w:tbl>
      <w:tblPr>
        <w:tblW w:w="9522" w:type="dxa"/>
        <w:tblLayout w:type="fixed"/>
        <w:tblCellMar>
          <w:left w:w="62" w:type="dxa"/>
          <w:right w:w="62" w:type="dxa"/>
        </w:tblCellMar>
        <w:tblLook w:val="0000"/>
      </w:tblPr>
      <w:tblGrid>
        <w:gridCol w:w="2864"/>
        <w:gridCol w:w="6658"/>
      </w:tblGrid>
      <w:tr w:rsidTr="007F14E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rPr>
                <w:rStyle w:val="SpecialBold"/>
              </w:rPr>
              <w:t>Comments</w:t>
            </w:r>
          </w:p>
        </w:tc>
      </w:tr>
      <w:tr w:rsidTr="007F14E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t>This version first released with CUA Creative Arts and Culture Training Package Version 5.0.</w:t>
            </w:r>
          </w:p>
        </w:tc>
      </w:tr>
    </w:tbl>
    <w:p w:rsidR="00000000" w:rsidRPr="007F14E7" w:rsidP="007F14E7">
      <w:pPr>
        <w:pStyle w:val="BodyText"/>
      </w:pPr>
    </w:p>
    <w:p w:rsidR="00000000" w:rsidRPr="007F14E7" w:rsidP="007F14E7">
      <w:pPr>
        <w:pStyle w:val="AllowPageBreak"/>
      </w:pPr>
    </w:p>
    <w:p w:rsidR="00000000" w:rsidRPr="007F14E7" w:rsidP="007F14E7">
      <w:pPr>
        <w:pStyle w:val="Heading1"/>
      </w:pPr>
      <w:bookmarkStart w:id="2" w:name="O_1164846"/>
      <w:bookmarkEnd w:id="2"/>
      <w:r w:rsidRPr="007F14E7">
        <w:t>Application</w:t>
      </w:r>
    </w:p>
    <w:p w:rsidR="00000000" w:rsidRPr="007F14E7" w:rsidP="00185288">
      <w:pPr>
        <w:pStyle w:val="BodyText"/>
      </w:pPr>
      <w:r w:rsidRPr="007F14E7">
        <w:t xml:space="preserve">This unit describes the skills and knowledge required to research and experiment </w:t>
      </w:r>
      <w:r w:rsidRPr="007F14E7">
        <w:t>with different ceramic techniques to refine and evaluate an individual professional style. It involves researching different ceramic ideas and techniques, evaluating ideas, developing ceramic technique skills safely and evaluating own work. Experimentation</w:t>
      </w:r>
      <w:r w:rsidRPr="007F14E7">
        <w:t xml:space="preserve"> might involve a deeper engagement with throwing, glazing, moulding or hand building techniques but not to a specialist level.</w:t>
      </w:r>
    </w:p>
    <w:p w:rsidR="00000000" w:rsidRPr="007F14E7" w:rsidP="00185288">
      <w:pPr>
        <w:pStyle w:val="BodyText"/>
      </w:pPr>
      <w:r w:rsidRPr="007F14E7">
        <w:t>The unit applies to highly skilled ceramic artists who integrate the use of those different techniques explored, to realise a coh</w:t>
      </w:r>
      <w:r w:rsidRPr="007F14E7">
        <w:t>erent body of creative work which could include functional items or 3D pieces. They work with reasonable levels of independence seeking mentoring and guidance as required.</w:t>
      </w:r>
    </w:p>
    <w:p w:rsidR="00000000" w:rsidRPr="007F14E7" w:rsidP="00185288">
      <w:pPr>
        <w:pStyle w:val="BodyText"/>
      </w:pPr>
      <w:r w:rsidRPr="007F14E7">
        <w:t>No licensing, legislative or certification requirements apply to this unit at the ti</w:t>
      </w:r>
      <w:r w:rsidRPr="007F14E7">
        <w:t>me of publication.</w:t>
      </w:r>
    </w:p>
    <w:p w:rsidR="00000000" w:rsidRPr="007F14E7" w:rsidP="007F14E7">
      <w:pPr>
        <w:pStyle w:val="Heading1"/>
      </w:pPr>
      <w:bookmarkStart w:id="3" w:name="O_1164845"/>
      <w:bookmarkEnd w:id="3"/>
      <w:r w:rsidRPr="007F14E7">
        <w:t>Unit Sector</w:t>
      </w:r>
    </w:p>
    <w:p w:rsidR="00000000" w:rsidRPr="007F14E7" w:rsidP="00185288">
      <w:pPr>
        <w:pStyle w:val="BodyText"/>
      </w:pPr>
      <w:r w:rsidRPr="007F14E7">
        <w:t>Visual Communication – Ceramics</w:t>
      </w:r>
    </w:p>
    <w:p w:rsidR="00000000" w:rsidRPr="007F14E7" w:rsidP="007F14E7">
      <w:pPr>
        <w:pStyle w:val="Heading1"/>
      </w:pPr>
      <w:bookmarkStart w:id="4" w:name="O_1164844"/>
      <w:bookmarkEnd w:id="4"/>
      <w:r w:rsidRPr="007F14E7">
        <w:t>Elements and Performance Criteria</w:t>
      </w:r>
    </w:p>
    <w:tbl>
      <w:tblPr>
        <w:tblW w:w="0" w:type="auto"/>
        <w:tblCellMar>
          <w:left w:w="62" w:type="dxa"/>
          <w:right w:w="62" w:type="dxa"/>
        </w:tblCellMar>
        <w:tblLook w:val="0000"/>
      </w:tblPr>
      <w:tblGrid>
        <w:gridCol w:w="2583"/>
        <w:gridCol w:w="6613"/>
      </w:tblGrid>
      <w:tr w:rsidTr="001852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rPr>
                <w:rStyle w:val="SpecialBold"/>
              </w:rPr>
              <w:t>PERFORMANCE CRITERIA</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rPr>
                <w:rStyle w:val="Emphasis"/>
              </w:rPr>
              <w:t>Performance criter</w:t>
            </w:r>
            <w:r w:rsidRPr="007F14E7">
              <w:rPr>
                <w:rStyle w:val="Emphasis"/>
              </w:rPr>
              <w:t>ia describe the performance needed to demonstrate achievement of the element.</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List"/>
              <w:rPr>
                <w:lang w:val="en-NZ"/>
              </w:rPr>
            </w:pPr>
            <w:r w:rsidRPr="007F14E7">
              <w:t>1. Research ceramic ideas and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List"/>
            </w:pPr>
            <w:r w:rsidRPr="007F14E7">
              <w:t>1.1 Expand knowledge of historical and contemporary ceramic work using different research methods</w:t>
            </w:r>
          </w:p>
          <w:p w:rsidR="00000000" w:rsidRPr="007F14E7" w:rsidP="007F14E7">
            <w:pPr>
              <w:pStyle w:val="List"/>
            </w:pPr>
            <w:r w:rsidRPr="007F14E7">
              <w:t>1.2 Research ways that other artists h</w:t>
            </w:r>
            <w:r w:rsidRPr="007F14E7">
              <w:t>ave used different ceramic techniques</w:t>
            </w:r>
          </w:p>
          <w:p w:rsidR="00000000" w:rsidRPr="007F14E7" w:rsidP="007F14E7">
            <w:pPr>
              <w:pStyle w:val="List"/>
            </w:pPr>
            <w:r w:rsidRPr="007F14E7">
              <w:t>1.3 Investigate how particular ceramic techniques work to achieve different technical effects</w:t>
            </w:r>
          </w:p>
          <w:p w:rsidR="00000000" w:rsidRPr="007F14E7" w:rsidP="007F14E7">
            <w:pPr>
              <w:pStyle w:val="List"/>
            </w:pPr>
            <w:r w:rsidRPr="007F14E7">
              <w:t>1.4 Evaluate the relationships between ceramic techniques and ideas</w:t>
            </w:r>
          </w:p>
          <w:p w:rsidR="00000000" w:rsidP="007F14E7">
            <w:pPr>
              <w:pStyle w:val="List"/>
              <w:rPr>
                <w:lang w:val="en-NZ"/>
              </w:rPr>
            </w:pPr>
            <w:r w:rsidRPr="007F14E7">
              <w:t>1.5 Adapt and use applicable ideas and approaches as req</w:t>
            </w:r>
            <w:r w:rsidRPr="007F14E7">
              <w:t>uired</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List"/>
              <w:rPr>
                <w:lang w:val="en-NZ"/>
              </w:rPr>
            </w:pPr>
            <w:r w:rsidRPr="007F14E7">
              <w:t>2. Evaluate and select ceramic techniques for refinement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List"/>
            </w:pPr>
            <w:r w:rsidRPr="007F14E7">
              <w:t>2.1 Evaluate creative and professional opportunities offered by different ceramic techniques for own approach to work</w:t>
            </w:r>
          </w:p>
          <w:p w:rsidR="00000000" w:rsidRPr="007F14E7" w:rsidP="007F14E7">
            <w:pPr>
              <w:pStyle w:val="List"/>
            </w:pPr>
            <w:r w:rsidRPr="007F14E7">
              <w:t>2.2 Identify and assess limitations and constraints of particular techniqu</w:t>
            </w:r>
            <w:r w:rsidRPr="007F14E7">
              <w:t>es</w:t>
            </w:r>
          </w:p>
          <w:p w:rsidR="00000000" w:rsidP="007F14E7">
            <w:pPr>
              <w:pStyle w:val="List"/>
              <w:rPr>
                <w:lang w:val="en-NZ"/>
              </w:rPr>
            </w:pPr>
            <w:r w:rsidRPr="007F14E7">
              <w:t>2.3 Select different ceramic techniques for refinement</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List"/>
              <w:rPr>
                <w:lang w:val="en-NZ"/>
              </w:rPr>
            </w:pPr>
            <w:r w:rsidRPr="007F14E7">
              <w:t>3. Determine safety requirements for ceramic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List"/>
            </w:pPr>
            <w:r w:rsidRPr="007F14E7">
              <w:t>3.1 Investigate safety issues associated with ceramic work</w:t>
            </w:r>
          </w:p>
          <w:p w:rsidR="00000000" w:rsidRPr="007F14E7" w:rsidP="007F14E7">
            <w:pPr>
              <w:pStyle w:val="List"/>
            </w:pPr>
            <w:r w:rsidRPr="007F14E7">
              <w:t>3.2 Set up work space, equipment, tools and materials according to safety requirements</w:t>
            </w:r>
          </w:p>
          <w:p w:rsidR="00000000" w:rsidRPr="007F14E7" w:rsidP="007F14E7">
            <w:pPr>
              <w:pStyle w:val="List"/>
            </w:pPr>
            <w:r w:rsidRPr="007F14E7">
              <w:t>3.3 Establish and follow safe work practices</w:t>
            </w:r>
          </w:p>
          <w:p w:rsidR="00000000" w:rsidP="007F14E7">
            <w:pPr>
              <w:pStyle w:val="List"/>
              <w:rPr>
                <w:lang w:val="en-NZ"/>
              </w:rPr>
            </w:pPr>
            <w:r w:rsidRPr="007F14E7">
              <w:t>3.4 Monitor key safety issues during production of the work</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List"/>
              <w:rPr>
                <w:lang w:val="en-NZ"/>
              </w:rPr>
            </w:pPr>
            <w:r w:rsidRPr="007F14E7">
              <w:t>4. Consolidate ceramic techniques to professional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List"/>
            </w:pPr>
            <w:r w:rsidRPr="007F14E7">
              <w:t>4.1 Practice and experiment with different ceramic techniques</w:t>
            </w:r>
          </w:p>
          <w:p w:rsidR="00000000" w:rsidRPr="007F14E7" w:rsidP="007F14E7">
            <w:pPr>
              <w:pStyle w:val="List"/>
            </w:pPr>
            <w:r w:rsidRPr="007F14E7">
              <w:t>4.2 Identify and resolve technic</w:t>
            </w:r>
            <w:r w:rsidRPr="007F14E7">
              <w:t>al problems in ceramic projects based on developing expertise</w:t>
            </w:r>
          </w:p>
          <w:p w:rsidR="00000000" w:rsidRPr="007F14E7" w:rsidP="007F14E7">
            <w:pPr>
              <w:pStyle w:val="List"/>
            </w:pPr>
            <w:r w:rsidRPr="007F14E7">
              <w:t>4.3 Challenge and test ideas and use creative thinking techniques to encourage new and unpredictable ideas to emerge</w:t>
            </w:r>
          </w:p>
          <w:p w:rsidR="00000000" w:rsidRPr="007F14E7" w:rsidP="007F14E7">
            <w:pPr>
              <w:pStyle w:val="List"/>
            </w:pPr>
            <w:r w:rsidRPr="007F14E7">
              <w:t>4.4 Evolve ideas and other professional skills through ongoing experimentatio</w:t>
            </w:r>
            <w:r w:rsidRPr="007F14E7">
              <w:t>n with technique</w:t>
            </w:r>
          </w:p>
          <w:p w:rsidR="00000000" w:rsidP="007F14E7">
            <w:pPr>
              <w:pStyle w:val="List"/>
              <w:rPr>
                <w:lang w:val="en-NZ"/>
              </w:rPr>
            </w:pPr>
            <w:r w:rsidRPr="007F14E7">
              <w:t>4.5 Develop own ways of working with techniques and create individual style</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List"/>
              <w:rPr>
                <w:lang w:val="en-NZ"/>
              </w:rPr>
            </w:pPr>
            <w:r w:rsidRPr="007F14E7">
              <w:t>5. Evaluate own ceramic technique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List"/>
            </w:pPr>
            <w:r w:rsidRPr="007F14E7">
              <w:t>5.1 Evaluate development of own technique with others and seek feedback</w:t>
            </w:r>
          </w:p>
          <w:p w:rsidR="00000000" w:rsidRPr="007F14E7" w:rsidP="007F14E7">
            <w:pPr>
              <w:pStyle w:val="List"/>
            </w:pPr>
            <w:r w:rsidRPr="007F14E7">
              <w:t>5.2 Seek and participate in professional discussions tha</w:t>
            </w:r>
            <w:r w:rsidRPr="007F14E7">
              <w:t>t challenge and explore different concepts and approaches</w:t>
            </w:r>
          </w:p>
          <w:p w:rsidR="00000000" w:rsidRPr="007F14E7" w:rsidP="007F14E7">
            <w:pPr>
              <w:pStyle w:val="List"/>
            </w:pPr>
            <w:r w:rsidRPr="007F14E7">
              <w:t>5.3 Evaluate different ways experimentation with different techniques has informed own artwork</w:t>
            </w:r>
          </w:p>
          <w:p w:rsidR="00000000" w:rsidRPr="007F14E7" w:rsidP="007F14E7">
            <w:pPr>
              <w:pStyle w:val="List"/>
            </w:pPr>
            <w:r w:rsidRPr="007F14E7">
              <w:t>5.4 Identify ways to further develop technique as part of professional practice and build ideas into fu</w:t>
            </w:r>
            <w:r w:rsidRPr="007F14E7">
              <w:t>ture work</w:t>
            </w:r>
          </w:p>
        </w:tc>
      </w:tr>
    </w:tbl>
    <w:p w:rsidR="00000000" w:rsidRPr="007F14E7" w:rsidP="007F14E7">
      <w:pPr>
        <w:pStyle w:val="BodyText"/>
      </w:pPr>
    </w:p>
    <w:p w:rsidR="00000000" w:rsidRPr="007F14E7" w:rsidP="007F14E7">
      <w:pPr>
        <w:pStyle w:val="AllowPageBreak"/>
      </w:pPr>
    </w:p>
    <w:p w:rsidR="00000000" w:rsidRPr="007F14E7" w:rsidP="007F14E7">
      <w:pPr>
        <w:pStyle w:val="Heading1"/>
      </w:pPr>
      <w:bookmarkStart w:id="5" w:name="O_1164843"/>
      <w:bookmarkEnd w:id="5"/>
      <w:r w:rsidRPr="007F14E7">
        <w:t>Foundation Skills</w:t>
      </w:r>
    </w:p>
    <w:p w:rsidR="00000000" w:rsidRPr="00185288" w:rsidP="00185288">
      <w:pPr>
        <w:pStyle w:val="BodyText"/>
        <w:rPr>
          <w:i/>
        </w:rPr>
      </w:pPr>
      <w:r w:rsidRPr="0018528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1852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rPr>
                <w:rStyle w:val="SpecialBold"/>
              </w:rPr>
              <w:t>DESCRIPTION</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4E7">
            <w:pPr>
              <w:pStyle w:val="ListBullet"/>
              <w:rPr>
                <w:lang w:val="en-NZ"/>
              </w:rPr>
            </w:pPr>
            <w:r w:rsidRPr="007F14E7">
              <w:t>Interpret</w:t>
            </w:r>
            <w:r w:rsidRPr="007F14E7">
              <w:t>s and evaluates complex and unfamiliar information to support design ideas and to identify key information about techniques</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4E7" w:rsidP="007F14E7">
            <w:pPr>
              <w:pStyle w:val="ListBullet"/>
            </w:pPr>
            <w:r w:rsidRPr="007F14E7">
              <w:t>Elicits feedback and confirms understanding using questioning and active listening techniques</w:t>
            </w:r>
          </w:p>
          <w:p w:rsidR="00000000" w:rsidRPr="007F14E7" w:rsidP="007F14E7">
            <w:pPr>
              <w:pStyle w:val="ListBullet"/>
            </w:pPr>
            <w:r w:rsidRPr="007F14E7">
              <w:t>Initiates and participates in complex discussions</w:t>
            </w:r>
          </w:p>
          <w:p w:rsidR="00000000" w:rsidRPr="007F14E7" w:rsidP="007F14E7">
            <w:pPr>
              <w:pStyle w:val="ListBullet"/>
            </w:pPr>
            <w:r w:rsidRPr="007F14E7">
              <w:t>Encourages contributions and elicits different perspectives on creative and technical ideas</w:t>
            </w:r>
          </w:p>
          <w:p w:rsidR="00000000" w:rsidP="007F14E7">
            <w:pPr>
              <w:pStyle w:val="ListBullet"/>
              <w:rPr>
                <w:lang w:val="en-NZ"/>
              </w:rPr>
            </w:pPr>
            <w:r w:rsidRPr="007F14E7">
              <w:t>Clarifies, summarises and builds constructively on input of others</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4E7" w:rsidP="007F14E7">
            <w:pPr>
              <w:pStyle w:val="ListBullet"/>
            </w:pPr>
            <w:r w:rsidRPr="007F14E7">
              <w:t>Takes responsibility for comp</w:t>
            </w:r>
            <w:r w:rsidRPr="007F14E7">
              <w:t xml:space="preserve">liance with legal, safety and sustainability practices associated with creative work </w:t>
            </w:r>
          </w:p>
          <w:p w:rsidR="00000000" w:rsidRPr="007F14E7" w:rsidP="007F14E7">
            <w:pPr>
              <w:pStyle w:val="ListBullet"/>
            </w:pPr>
            <w:r w:rsidRPr="007F14E7">
              <w:t>Takes responsibility for completing own research and creative works from design inception to realisation, managing own time and productivity to sequence stages</w:t>
            </w:r>
          </w:p>
          <w:p w:rsidR="00000000" w:rsidP="007F14E7">
            <w:pPr>
              <w:pStyle w:val="ListBullet"/>
              <w:rPr>
                <w:lang w:val="en-NZ"/>
              </w:rPr>
            </w:pPr>
            <w:r w:rsidRPr="007F14E7">
              <w:t>Manages ow</w:t>
            </w:r>
            <w:r w:rsidRPr="007F14E7">
              <w:t>n decisions about refinement of techniques through research and selection according to interest</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4E7" w:rsidP="007F14E7">
            <w:pPr>
              <w:pStyle w:val="ListBullet"/>
            </w:pPr>
            <w:r w:rsidRPr="007F14E7">
              <w:t>Encourages contribution of creative, innovative and technical ideas from other artists</w:t>
            </w:r>
          </w:p>
          <w:p w:rsidR="00000000" w:rsidRPr="007F14E7" w:rsidP="007F14E7">
            <w:pPr>
              <w:pStyle w:val="ListBullet"/>
            </w:pPr>
            <w:r w:rsidRPr="007F14E7">
              <w:t>Fosters a collaborative approach to professional skills develo</w:t>
            </w:r>
            <w:r w:rsidRPr="007F14E7">
              <w:t>pment through sharing and receiving knowledge, experience and information with other artists</w:t>
            </w:r>
          </w:p>
          <w:p w:rsidR="00000000" w:rsidP="007F14E7">
            <w:pPr>
              <w:pStyle w:val="ListBullet"/>
              <w:rPr>
                <w:lang w:val="en-NZ"/>
              </w:rPr>
            </w:pPr>
            <w:r w:rsidRPr="007F14E7">
              <w:t>Seeks mentoring as required</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4E7">
            <w:pPr>
              <w:pStyle w:val="ListBullet"/>
              <w:rPr>
                <w:lang w:val="en-NZ"/>
              </w:rPr>
            </w:pPr>
            <w:r w:rsidRPr="007F14E7">
              <w:t>Develops broad, flexible plans to improve own artistic knowledge, techniques and professional style</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4E7">
            <w:pPr>
              <w:pStyle w:val="ListBullet"/>
              <w:rPr>
                <w:lang w:val="en-NZ"/>
              </w:rPr>
            </w:pPr>
            <w:r w:rsidRPr="007F14E7">
              <w:t>Creates opportunities to use a more innovative approach and personal style</w:t>
            </w:r>
          </w:p>
        </w:tc>
      </w:tr>
      <w:tr w:rsidTr="00185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4E7" w:rsidP="007F14E7">
            <w:pPr>
              <w:pStyle w:val="ListBullet"/>
            </w:pPr>
            <w:r w:rsidRPr="007F14E7">
              <w:t>Resolves problems with technique through practice, experimentation and analysis</w:t>
            </w:r>
          </w:p>
        </w:tc>
      </w:tr>
    </w:tbl>
    <w:p w:rsidR="00000000" w:rsidRPr="007F14E7" w:rsidP="007F14E7">
      <w:pPr>
        <w:pStyle w:val="BodyText"/>
      </w:pPr>
    </w:p>
    <w:p w:rsidR="00000000" w:rsidRPr="007F14E7" w:rsidP="007F14E7">
      <w:pPr>
        <w:pStyle w:val="AllowPageBreak"/>
      </w:pPr>
    </w:p>
    <w:p w:rsidR="00000000" w:rsidRPr="007F14E7" w:rsidP="007F14E7">
      <w:pPr>
        <w:pStyle w:val="Heading1"/>
      </w:pPr>
      <w:bookmarkStart w:id="6" w:name="O_1164842"/>
      <w:bookmarkEnd w:id="6"/>
      <w:r w:rsidRPr="007F14E7">
        <w:t>Unit Mapping Information</w:t>
      </w:r>
    </w:p>
    <w:p w:rsidR="00000000" w:rsidRPr="007F14E7" w:rsidP="00185288">
      <w:pPr>
        <w:pStyle w:val="BodyText"/>
      </w:pPr>
      <w:r w:rsidRPr="007F14E7">
        <w:t>Supersedes and is equivalent to CUACER501 Refine ceramics techniques.</w:t>
      </w:r>
    </w:p>
    <w:p w:rsidR="00000000" w:rsidRPr="007F14E7" w:rsidP="007F14E7">
      <w:pPr>
        <w:pStyle w:val="Heading1"/>
      </w:pPr>
      <w:bookmarkStart w:id="7" w:name="O_1164835"/>
      <w:bookmarkEnd w:id="7"/>
      <w:r w:rsidRPr="007F14E7">
        <w:t>Links</w:t>
      </w:r>
    </w:p>
    <w:p w:rsidR="00000000" w:rsidRPr="007F14E7" w:rsidP="00185288">
      <w:pPr>
        <w:pStyle w:val="BodyText"/>
      </w:pPr>
      <w:r w:rsidRPr="007F14E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D11A6">
        <w:rPr>
          <w:rStyle w:val="Hyperlink"/>
        </w:rPr>
        <w:t>https://vetnet.gov.au/Pages/TrainingDocs.aspx?q=1db201d9-4006-4430-839f-382ef6b803d5</w:t>
      </w:r>
      <w:r>
        <w:fldChar w:fldCharType="end"/>
      </w:r>
    </w:p>
    <w:p w:rsidR="00000000" w:rsidRPr="007F14E7" w:rsidP="00185288">
      <w:pPr>
        <w:pStyle w:val="BodyText"/>
        <w:sectPr w:rsidSect="007F14E7">
          <w:headerReference w:type="default" r:id="rId10"/>
          <w:footerReference w:type="default" r:id="rId11"/>
          <w:pgSz w:w="11908" w:h="16833"/>
          <w:pgMar w:top="1702" w:right="1418" w:bottom="1702" w:left="1418" w:header="992" w:footer="992" w:gutter="0"/>
          <w:cols w:space="720"/>
          <w:noEndnote/>
          <w:docGrid w:linePitch="299"/>
        </w:sectPr>
      </w:pPr>
    </w:p>
    <w:p w:rsidR="00000000" w:rsidRPr="007F14E7" w:rsidP="007F14E7">
      <w:pPr>
        <w:pStyle w:val="SuperHeading"/>
      </w:pPr>
      <w:r w:rsidRPr="007F14E7">
        <w:t>Assessment Requirements for CUACER511 Refine ceramics techniques</w:t>
      </w:r>
    </w:p>
    <w:p w:rsidR="00000000" w:rsidRPr="007F14E7" w:rsidP="007F14E7">
      <w:pPr>
        <w:pStyle w:val="Heading1"/>
      </w:pPr>
      <w:bookmarkStart w:id="8" w:name="O_1164837"/>
      <w:bookmarkEnd w:id="8"/>
      <w:r w:rsidRPr="007F14E7">
        <w:t>Modification History</w:t>
      </w:r>
    </w:p>
    <w:tbl>
      <w:tblPr>
        <w:tblW w:w="9522" w:type="dxa"/>
        <w:tblLayout w:type="fixed"/>
        <w:tblCellMar>
          <w:left w:w="62" w:type="dxa"/>
          <w:right w:w="62" w:type="dxa"/>
        </w:tblCellMar>
        <w:tblLook w:val="0000"/>
      </w:tblPr>
      <w:tblGrid>
        <w:gridCol w:w="2864"/>
        <w:gridCol w:w="6658"/>
      </w:tblGrid>
      <w:tr w:rsidTr="007F14E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rPr>
                <w:rStyle w:val="SpecialBold"/>
              </w:rPr>
              <w:t>Comments</w:t>
            </w:r>
          </w:p>
        </w:tc>
      </w:tr>
      <w:tr w:rsidTr="007F14E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4E7">
            <w:pPr>
              <w:pStyle w:val="BodyText"/>
              <w:rPr>
                <w:lang w:val="en-NZ"/>
              </w:rPr>
            </w:pPr>
            <w:r w:rsidRPr="007F14E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4E7" w:rsidP="007F14E7">
            <w:pPr>
              <w:pStyle w:val="BodyText"/>
            </w:pPr>
            <w:r w:rsidRPr="007F14E7">
              <w:t>This version first released with CUA Creative Arts and Culture Training Packag</w:t>
            </w:r>
            <w:r w:rsidRPr="007F14E7">
              <w:t>e Version 5.0.</w:t>
            </w:r>
          </w:p>
        </w:tc>
      </w:tr>
    </w:tbl>
    <w:p w:rsidR="00000000" w:rsidRPr="007F14E7" w:rsidP="007F14E7">
      <w:pPr>
        <w:pStyle w:val="BodyText"/>
      </w:pPr>
    </w:p>
    <w:p w:rsidR="00000000" w:rsidRPr="007F14E7" w:rsidP="007F14E7">
      <w:pPr>
        <w:pStyle w:val="AllowPageBreak"/>
      </w:pPr>
    </w:p>
    <w:p w:rsidR="00000000" w:rsidRPr="007F14E7" w:rsidP="007F14E7">
      <w:pPr>
        <w:pStyle w:val="Heading1"/>
      </w:pPr>
      <w:bookmarkStart w:id="9" w:name="O_1164840"/>
      <w:bookmarkEnd w:id="9"/>
      <w:r w:rsidRPr="007F14E7">
        <w:t>Performance Evidence</w:t>
      </w:r>
    </w:p>
    <w:p w:rsidR="00000000" w:rsidRPr="007F14E7" w:rsidP="00185288">
      <w:pPr>
        <w:pStyle w:val="BodyText"/>
      </w:pPr>
      <w:r w:rsidRPr="007F14E7">
        <w:t>The candidate must demonstrate the ability to complete the tasks outlined in the elements, performance criteria and foundation skills of this unit, including evidence of the ability to:</w:t>
      </w:r>
    </w:p>
    <w:p w:rsidR="00000000" w:rsidRPr="007F14E7" w:rsidP="007F14E7">
      <w:pPr>
        <w:pStyle w:val="ListBullet"/>
      </w:pPr>
      <w:r w:rsidRPr="007F14E7">
        <w:t>produce one or more ceramic pieces that applies the refinement of ceramics techniques according to at least two different ideas.</w:t>
      </w:r>
    </w:p>
    <w:p w:rsidR="00000000" w:rsidRPr="007F14E7" w:rsidP="007F14E7">
      <w:pPr>
        <w:pStyle w:val="List"/>
      </w:pPr>
    </w:p>
    <w:p w:rsidR="00000000" w:rsidRPr="007F14E7" w:rsidP="00185288">
      <w:pPr>
        <w:pStyle w:val="BodyText"/>
      </w:pPr>
      <w:r w:rsidRPr="007F14E7">
        <w:t>In the course of the above, the candidate must:</w:t>
      </w:r>
    </w:p>
    <w:p w:rsidR="00000000" w:rsidRPr="007F14E7" w:rsidP="007F14E7">
      <w:pPr>
        <w:pStyle w:val="ListBullet"/>
      </w:pPr>
      <w:r w:rsidRPr="007F14E7">
        <w:t>research different ceramic techniques to inform own work practice</w:t>
      </w:r>
    </w:p>
    <w:p w:rsidR="00000000" w:rsidRPr="007F14E7" w:rsidP="007F14E7">
      <w:pPr>
        <w:pStyle w:val="ListBullet"/>
      </w:pPr>
      <w:r w:rsidRPr="007F14E7">
        <w:t>complies wi</w:t>
      </w:r>
      <w:r w:rsidRPr="007F14E7">
        <w:t>th intellectual property requirements</w:t>
      </w:r>
    </w:p>
    <w:p w:rsidR="00000000" w:rsidRPr="007F14E7" w:rsidP="007F14E7">
      <w:pPr>
        <w:pStyle w:val="ListBullet"/>
      </w:pPr>
      <w:r w:rsidRPr="007F14E7">
        <w:t>handle equipment, tools and materials safely</w:t>
      </w:r>
    </w:p>
    <w:p w:rsidR="00000000" w:rsidRPr="007F14E7" w:rsidP="007F14E7">
      <w:pPr>
        <w:pStyle w:val="ListBullet"/>
      </w:pPr>
      <w:r w:rsidRPr="007F14E7">
        <w:t>minimise and safely dispose of waste</w:t>
      </w:r>
    </w:p>
    <w:p w:rsidR="00000000" w:rsidRPr="007F14E7" w:rsidP="007F14E7">
      <w:pPr>
        <w:pStyle w:val="ListBullet"/>
      </w:pPr>
      <w:r w:rsidRPr="007F14E7">
        <w:t>follow a process of thorough experimentation and practice which:</w:t>
      </w:r>
    </w:p>
    <w:p w:rsidR="00000000" w:rsidRPr="007F14E7" w:rsidP="007F14E7">
      <w:pPr>
        <w:pStyle w:val="ListBullet2"/>
      </w:pPr>
      <w:r w:rsidRPr="007F14E7">
        <w:t>shows a command of chosen techniques</w:t>
      </w:r>
    </w:p>
    <w:p w:rsidR="00000000" w:rsidRPr="007F14E7" w:rsidP="007F14E7">
      <w:pPr>
        <w:pStyle w:val="ListBullet2"/>
      </w:pPr>
      <w:r w:rsidRPr="007F14E7">
        <w:t>demonstrates the development of a</w:t>
      </w:r>
      <w:r w:rsidRPr="007F14E7">
        <w:t>n individual style</w:t>
      </w:r>
    </w:p>
    <w:p w:rsidR="00000000" w:rsidRPr="007F14E7" w:rsidP="007F14E7">
      <w:pPr>
        <w:pStyle w:val="ListBullet2"/>
      </w:pPr>
      <w:r w:rsidRPr="007F14E7">
        <w:t>supports own ideas for work.</w:t>
      </w:r>
    </w:p>
    <w:p w:rsidR="00000000" w:rsidRPr="007F14E7" w:rsidP="007F14E7">
      <w:pPr>
        <w:pStyle w:val="AllowPageBreak"/>
      </w:pPr>
    </w:p>
    <w:p w:rsidR="00000000" w:rsidRPr="007F14E7" w:rsidP="007F14E7">
      <w:pPr>
        <w:pStyle w:val="Heading1"/>
      </w:pPr>
      <w:bookmarkStart w:id="10" w:name="O_1164839"/>
      <w:bookmarkEnd w:id="10"/>
      <w:r w:rsidRPr="007F14E7">
        <w:t>Knowledge Evidence</w:t>
      </w:r>
    </w:p>
    <w:p w:rsidR="00000000" w:rsidRPr="007F14E7" w:rsidP="00185288">
      <w:pPr>
        <w:pStyle w:val="BodyText"/>
      </w:pPr>
      <w:r w:rsidRPr="007F14E7">
        <w:t xml:space="preserve">The candidate must be able to demonstrate knowledge to complete the tasks outlined in the elements, performance criteria and foundation skills of this unit, including </w:t>
      </w:r>
      <w:r w:rsidRPr="007F14E7">
        <w:t>knowledge of:</w:t>
      </w:r>
    </w:p>
    <w:p w:rsidR="00000000" w:rsidRPr="007F14E7" w:rsidP="007F14E7">
      <w:pPr>
        <w:pStyle w:val="ListBullet"/>
      </w:pPr>
      <w:r w:rsidRPr="007F14E7">
        <w:t>copyright, trademarks, design licences and permissions applicable to producing ceramic works</w:t>
      </w:r>
    </w:p>
    <w:p w:rsidR="00000000" w:rsidRPr="007F14E7" w:rsidP="007F14E7">
      <w:pPr>
        <w:pStyle w:val="ListBullet"/>
      </w:pPr>
      <w:r w:rsidRPr="007F14E7">
        <w:t>information sources and methods that support research in ceramics practice</w:t>
      </w:r>
    </w:p>
    <w:p w:rsidR="00000000" w:rsidRPr="007F14E7" w:rsidP="007F14E7">
      <w:pPr>
        <w:pStyle w:val="ListBullet"/>
      </w:pPr>
      <w:r w:rsidRPr="007F14E7">
        <w:t>historical and contemporary influences applicable to refining ceramics te</w:t>
      </w:r>
      <w:r w:rsidRPr="007F14E7">
        <w:t>chniques</w:t>
      </w:r>
    </w:p>
    <w:p w:rsidR="00000000" w:rsidRPr="007F14E7" w:rsidP="007F14E7">
      <w:pPr>
        <w:pStyle w:val="ListBullet"/>
      </w:pPr>
      <w:r w:rsidRPr="007F14E7">
        <w:t>relationship between ceramics technique and particular effects and design ideas in own work practice and that of other artists</w:t>
      </w:r>
    </w:p>
    <w:p w:rsidR="00000000" w:rsidRPr="007F14E7" w:rsidP="007F14E7">
      <w:pPr>
        <w:pStyle w:val="ListBullet"/>
      </w:pPr>
      <w:r w:rsidRPr="007F14E7">
        <w:t>ceramic techniques: how they work to achieve effects and their limitations and constraints in achieving effects</w:t>
      </w:r>
    </w:p>
    <w:p w:rsidR="00000000" w:rsidRPr="007F14E7" w:rsidP="007F14E7">
      <w:pPr>
        <w:pStyle w:val="ListBullet"/>
      </w:pPr>
      <w:r w:rsidRPr="007F14E7">
        <w:t>creative</w:t>
      </w:r>
      <w:r w:rsidRPr="007F14E7">
        <w:t xml:space="preserve"> thinking techniques and how they can be used to encourage new ideas</w:t>
      </w:r>
    </w:p>
    <w:p w:rsidR="00000000" w:rsidRPr="007F14E7" w:rsidP="007F14E7">
      <w:pPr>
        <w:pStyle w:val="ListBullet"/>
      </w:pPr>
      <w:r w:rsidRPr="007F14E7">
        <w:t>how elements and principles of design can be applied to ceramic work, and how design principles may be challenged</w:t>
      </w:r>
    </w:p>
    <w:p w:rsidR="00000000" w:rsidRPr="007F14E7" w:rsidP="007F14E7">
      <w:pPr>
        <w:pStyle w:val="ListBullet"/>
      </w:pPr>
      <w:r w:rsidRPr="007F14E7">
        <w:t>formal and informal professional development opportunities for profession</w:t>
      </w:r>
      <w:r w:rsidRPr="007F14E7">
        <w:t>al arts practitioners working with ceramics</w:t>
      </w:r>
    </w:p>
    <w:p w:rsidR="00000000" w:rsidRPr="007F14E7" w:rsidP="007F14E7">
      <w:pPr>
        <w:pStyle w:val="ListBullet"/>
      </w:pPr>
      <w:r w:rsidRPr="007F14E7">
        <w:t>key safety requirements for ceramic work.</w:t>
      </w:r>
    </w:p>
    <w:p w:rsidR="00000000" w:rsidRPr="007F14E7" w:rsidP="007F14E7">
      <w:pPr>
        <w:pStyle w:val="AllowPageBreak"/>
      </w:pPr>
    </w:p>
    <w:p w:rsidR="00000000" w:rsidRPr="007F14E7" w:rsidP="007F14E7">
      <w:pPr>
        <w:pStyle w:val="Heading1"/>
      </w:pPr>
      <w:bookmarkStart w:id="11" w:name="O_1164838"/>
      <w:bookmarkEnd w:id="11"/>
      <w:r w:rsidRPr="007F14E7">
        <w:t>Assessment Conditions</w:t>
      </w:r>
    </w:p>
    <w:p w:rsidR="00000000" w:rsidRPr="007F14E7" w:rsidP="00185288">
      <w:pPr>
        <w:pStyle w:val="BodyText"/>
      </w:pPr>
      <w:r w:rsidRPr="007F14E7">
        <w:t xml:space="preserve">Skills in this unit must be demonstrated in a workplace or simulated environment where the conditions are typical of those in a working environment in this industry. </w:t>
      </w:r>
    </w:p>
    <w:p w:rsidR="00000000" w:rsidRPr="007F14E7" w:rsidP="00185288">
      <w:pPr>
        <w:pStyle w:val="BodyText"/>
      </w:pPr>
      <w:r w:rsidRPr="007F14E7">
        <w:t>This includes access to:</w:t>
      </w:r>
    </w:p>
    <w:p w:rsidR="00000000" w:rsidRPr="007F14E7" w:rsidP="007F14E7">
      <w:pPr>
        <w:pStyle w:val="ListBullet"/>
      </w:pPr>
      <w:r w:rsidRPr="007F14E7">
        <w:t>equipment, tools and materials used to produce ceramic work</w:t>
      </w:r>
    </w:p>
    <w:p w:rsidR="00000000" w:rsidRPr="007F14E7" w:rsidP="007F14E7">
      <w:pPr>
        <w:pStyle w:val="ListBullet"/>
      </w:pPr>
      <w:r w:rsidRPr="007F14E7">
        <w:t>app</w:t>
      </w:r>
      <w:r w:rsidRPr="007F14E7">
        <w:t xml:space="preserve">licable information sources. </w:t>
      </w:r>
    </w:p>
    <w:p w:rsidR="00000000" w:rsidRPr="007F14E7" w:rsidP="007F14E7">
      <w:pPr>
        <w:pStyle w:val="List"/>
      </w:pPr>
    </w:p>
    <w:p w:rsidR="00000000" w:rsidRPr="007F14E7" w:rsidP="00185288">
      <w:pPr>
        <w:pStyle w:val="BodyText"/>
      </w:pPr>
      <w:r w:rsidRPr="007F14E7">
        <w:t>Assessors of this unit must satisfy the requirements for assessors in applicable vocational education and training legislation, frameworks and/or standards.</w:t>
      </w:r>
    </w:p>
    <w:p w:rsidR="00000000" w:rsidRPr="007F14E7" w:rsidP="007F14E7">
      <w:pPr>
        <w:pStyle w:val="Heading1"/>
      </w:pPr>
      <w:bookmarkStart w:id="12" w:name="O_1164836"/>
      <w:bookmarkEnd w:id="12"/>
      <w:r w:rsidRPr="007F14E7">
        <w:t>Links</w:t>
      </w:r>
    </w:p>
    <w:p w:rsidR="00000000" w:rsidRPr="007F14E7" w:rsidP="00185288">
      <w:pPr>
        <w:pStyle w:val="BodyText"/>
      </w:pPr>
      <w:r w:rsidRPr="007F14E7">
        <w:t>Companion Volume Implementation Guide is fo</w:t>
      </w:r>
      <w:r w:rsidRPr="007F14E7">
        <w:t xml:space="preserve">und on VETNet - </w:t>
      </w:r>
      <w:r>
        <w:fldChar w:fldCharType="begin"/>
      </w:r>
      <w:r>
        <w:instrText xml:space="preserve"> HYPERLINK "https://vetnet.gov.au/Pages/TrainingDocs.aspx?q=1db201d9-4006-4430-839f-382ef6b803d5" </w:instrText>
      </w:r>
      <w:r>
        <w:fldChar w:fldCharType="separate"/>
      </w:r>
      <w:r w:rsidRPr="009D11A6">
        <w:rPr>
          <w:rStyle w:val="Hyperlink"/>
        </w:rPr>
        <w:t>https://vetnet.gov.au/Pages/TrainingDocs.aspx?q=1db201d9-4006-4430-839f-382ef6b803d5</w:t>
      </w:r>
      <w:r>
        <w:fldChar w:fldCharType="end"/>
      </w:r>
    </w:p>
    <w:p w:rsidR="00000000" w:rsidRPr="007F14E7" w:rsidP="007F14E7"/>
    <w:sectPr w:rsidSect="007F14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rsidRPr="00185288" w:rsidP="00185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88" w:rsidP="007F1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5288" w:rsidP="007F14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85288" w:rsidP="007F14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rsidP="007F14E7">
    <w:pPr>
      <w:pStyle w:val="Footer"/>
      <w:framePr w:wrap="around"/>
    </w:pPr>
    <w:r>
      <w:fldChar w:fldCharType="begin"/>
    </w:r>
    <w:r>
      <w:instrText xml:space="preserve"> DOCPROPERTY  Subject  \* MERGEFORMAT </w:instrText>
    </w:r>
    <w:r>
      <w:fldChar w:fldCharType="separate"/>
    </w:r>
    <w:r w:rsidR="00185288">
      <w:t>Approved</w:t>
    </w:r>
    <w:r w:rsidR="00185288">
      <w:fldChar w:fldCharType="end"/>
    </w:r>
    <w:r>
      <w:tab/>
      <w:t xml:space="preserve">Page </w:t>
    </w:r>
    <w:r>
      <w:fldChar w:fldCharType="begin"/>
    </w:r>
    <w:r>
      <w:instrText xml:space="preserve"> PAGE  \* Arabic  \* MERGEFORMAT </w:instrText>
    </w:r>
    <w:r>
      <w:fldChar w:fldCharType="separate"/>
    </w:r>
    <w:r w:rsidR="001852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5288">
      <w:rPr>
        <w:noProof/>
      </w:rPr>
      <w:t>5</w:t>
    </w:r>
    <w:r>
      <w:rPr>
        <w:noProof/>
      </w:rPr>
      <w:fldChar w:fldCharType="end"/>
    </w:r>
  </w:p>
  <w:p w:rsidR="007F14E7" w:rsidP="007F14E7">
    <w:pPr>
      <w:pStyle w:val="Footer"/>
      <w:framePr w:wrap="around"/>
    </w:pPr>
    <w:r>
      <w:t xml:space="preserve">© Commonwealth of Australia, </w:t>
    </w:r>
    <w:r>
      <w:fldChar w:fldCharType="begin"/>
    </w:r>
    <w:r>
      <w:instrText xml:space="preserve"> DATE  \@ "yyyy"  \* MERGEFORMAT </w:instrText>
    </w:r>
    <w:r>
      <w:fldChar w:fldCharType="separate"/>
    </w:r>
    <w:r w:rsidR="00185288">
      <w:rPr>
        <w:noProof/>
      </w:rPr>
      <w:t>2025</w:t>
    </w:r>
    <w:r>
      <w:fldChar w:fldCharType="end"/>
    </w:r>
    <w:r>
      <w:tab/>
    </w:r>
    <w:r>
      <w:fldChar w:fldCharType="begin"/>
    </w:r>
    <w:r>
      <w:instrText xml:space="preserve"> DOCPROPERTY  Author  \* MERGEFORMAT </w:instrText>
    </w:r>
    <w:r>
      <w:fldChar w:fldCharType="separate"/>
    </w:r>
    <w:r w:rsidR="00185288">
      <w:t>Service and Creative Skills Australia</w:t>
    </w:r>
    <w:r w:rsidR="00185288">
      <w:fldChar w:fldCharType="end"/>
    </w:r>
  </w:p>
  <w:p w:rsidR="007F14E7" w:rsidP="007F14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4E7" w:rsidRPr="00185288" w:rsidP="00185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88" w:rsidRPr="002D2AF8" w:rsidP="007F14E7">
    <w:pPr>
      <w:pStyle w:val="Header"/>
      <w:framePr w:wrap="around"/>
    </w:pPr>
    <w:r>
      <w:fldChar w:fldCharType="begin"/>
    </w:r>
    <w:r>
      <w:instrText xml:space="preserve"> TITLE   \* MERGEFORMAT </w:instrText>
    </w:r>
    <w:r>
      <w:fldChar w:fldCharType="separate"/>
    </w:r>
    <w:r>
      <w:t>CUACER511 Refine ceramics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5288" w:rsidP="007F14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rsidRPr="002D2AF8" w:rsidP="007F14E7">
    <w:pPr>
      <w:pStyle w:val="Header"/>
      <w:framePr w:wrap="around"/>
    </w:pPr>
    <w:r>
      <w:fldChar w:fldCharType="begin"/>
    </w:r>
    <w:r>
      <w:instrText xml:space="preserve"> TITLE   \* MERGEFORMAT </w:instrText>
    </w:r>
    <w:r>
      <w:fldChar w:fldCharType="separate"/>
    </w:r>
    <w:r w:rsidR="00185288">
      <w:t>CUACER511 Refine ceramics techniques</w:t>
    </w:r>
    <w:r w:rsidR="00185288">
      <w:fldChar w:fldCharType="end"/>
    </w:r>
    <w:r>
      <w:tab/>
      <w:t xml:space="preserve">Date this document was generated: </w:t>
    </w:r>
    <w:r>
      <w:fldChar w:fldCharType="begin"/>
    </w:r>
    <w:r>
      <w:instrText xml:space="preserve"> CREATEDATE  \@ "d MMMM yyyy"  \* MERGEFORMAT </w:instrText>
    </w:r>
    <w:r>
      <w:fldChar w:fldCharType="separate"/>
    </w:r>
    <w:r w:rsidR="00185288">
      <w:rPr>
        <w:noProof/>
      </w:rPr>
      <w:t>2 March 2025</w:t>
    </w:r>
    <w:r>
      <w:fldChar w:fldCharType="end"/>
    </w:r>
  </w:p>
  <w:p w:rsidR="007F14E7" w:rsidP="007F1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63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FA0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341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4E7"/>
    <w:pPr>
      <w:spacing w:before="360" w:after="60"/>
      <w:outlineLvl w:val="0"/>
    </w:pPr>
    <w:rPr>
      <w:sz w:val="32"/>
    </w:rPr>
  </w:style>
  <w:style w:type="paragraph" w:styleId="Heading2">
    <w:name w:val="heading 2"/>
    <w:basedOn w:val="HeadingBase"/>
    <w:next w:val="BodyText"/>
    <w:link w:val="Heading2Char"/>
    <w:qFormat/>
    <w:rsid w:val="007F14E7"/>
    <w:pPr>
      <w:keepLines/>
      <w:spacing w:before="240" w:after="120"/>
      <w:outlineLvl w:val="1"/>
    </w:pPr>
    <w:rPr>
      <w:sz w:val="28"/>
      <w:szCs w:val="40"/>
    </w:rPr>
  </w:style>
  <w:style w:type="paragraph" w:styleId="Heading3">
    <w:name w:val="heading 3"/>
    <w:basedOn w:val="HeadingBase"/>
    <w:next w:val="BodyText"/>
    <w:link w:val="Heading3Char"/>
    <w:qFormat/>
    <w:rsid w:val="007F14E7"/>
    <w:pPr>
      <w:spacing w:before="180" w:after="120"/>
      <w:outlineLvl w:val="2"/>
    </w:pPr>
    <w:rPr>
      <w:spacing w:val="-10"/>
      <w:kern w:val="32"/>
    </w:rPr>
  </w:style>
  <w:style w:type="paragraph" w:styleId="Heading4">
    <w:name w:val="heading 4"/>
    <w:basedOn w:val="HeadingBase"/>
    <w:next w:val="BodyText"/>
    <w:link w:val="Heading4Char"/>
    <w:qFormat/>
    <w:rsid w:val="007F14E7"/>
    <w:pPr>
      <w:spacing w:before="160" w:after="120"/>
      <w:outlineLvl w:val="3"/>
    </w:pPr>
    <w:rPr>
      <w:sz w:val="22"/>
    </w:rPr>
  </w:style>
  <w:style w:type="paragraph" w:styleId="Heading5">
    <w:name w:val="heading 5"/>
    <w:basedOn w:val="HeadingBase"/>
    <w:next w:val="Normal"/>
    <w:link w:val="Heading5Char"/>
    <w:qFormat/>
    <w:rsid w:val="007F14E7"/>
    <w:pPr>
      <w:spacing w:before="80"/>
      <w:outlineLvl w:val="4"/>
    </w:pPr>
    <w:rPr>
      <w:color w:val="918585"/>
      <w:sz w:val="20"/>
    </w:rPr>
  </w:style>
  <w:style w:type="paragraph" w:styleId="Heading6">
    <w:name w:val="heading 6"/>
    <w:basedOn w:val="HeadingBase"/>
    <w:next w:val="Normal"/>
    <w:link w:val="Heading6Char"/>
    <w:qFormat/>
    <w:rsid w:val="007F14E7"/>
    <w:pPr>
      <w:spacing w:before="60"/>
      <w:outlineLvl w:val="5"/>
    </w:pPr>
    <w:rPr>
      <w:color w:val="918585"/>
      <w:sz w:val="20"/>
    </w:rPr>
  </w:style>
  <w:style w:type="paragraph" w:styleId="Heading7">
    <w:name w:val="heading 7"/>
    <w:basedOn w:val="Normal"/>
    <w:next w:val="Normal"/>
    <w:link w:val="Heading7Char"/>
    <w:qFormat/>
    <w:rsid w:val="007F14E7"/>
    <w:pPr>
      <w:ind w:left="720"/>
      <w:outlineLvl w:val="6"/>
    </w:pPr>
    <w:rPr>
      <w:i/>
    </w:rPr>
  </w:style>
  <w:style w:type="paragraph" w:styleId="Heading8">
    <w:name w:val="heading 8"/>
    <w:basedOn w:val="Normal"/>
    <w:next w:val="Normal"/>
    <w:link w:val="Heading8Char"/>
    <w:qFormat/>
    <w:rsid w:val="007F14E7"/>
    <w:pPr>
      <w:ind w:left="720"/>
      <w:outlineLvl w:val="7"/>
    </w:pPr>
    <w:rPr>
      <w:i/>
    </w:rPr>
  </w:style>
  <w:style w:type="paragraph" w:styleId="Heading9">
    <w:name w:val="heading 9"/>
    <w:basedOn w:val="Normal"/>
    <w:next w:val="Normal"/>
    <w:link w:val="Heading9Char"/>
    <w:qFormat/>
    <w:rsid w:val="007F14E7"/>
    <w:pPr>
      <w:ind w:left="720"/>
      <w:outlineLvl w:val="8"/>
    </w:pPr>
    <w:rPr>
      <w:i/>
    </w:rPr>
  </w:style>
  <w:style w:type="character" w:default="1" w:styleId="DefaultParagraphFont">
    <w:name w:val="Default Paragraph Font"/>
    <w:uiPriority w:val="1"/>
    <w:unhideWhenUsed/>
    <w:rsid w:val="007F1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4E7"/>
  </w:style>
  <w:style w:type="character" w:customStyle="1" w:styleId="Heading1Char">
    <w:name w:val="Heading 1 Char"/>
    <w:basedOn w:val="DefaultParagraphFont"/>
    <w:link w:val="Heading1"/>
    <w:rsid w:val="007F14E7"/>
    <w:rPr>
      <w:rFonts w:ascii="Times New Roman" w:eastAsia="Times New Roman" w:hAnsi="Times New Roman" w:cs="Times New Roman"/>
      <w:b/>
      <w:sz w:val="32"/>
      <w:szCs w:val="20"/>
      <w:lang w:eastAsia="en-US"/>
    </w:rPr>
  </w:style>
  <w:style w:type="paragraph" w:styleId="BodyText">
    <w:name w:val="Body Text"/>
    <w:basedOn w:val="Normal"/>
    <w:link w:val="BodyTextChar"/>
    <w:rsid w:val="007F14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4E7"/>
    <w:rPr>
      <w:rFonts w:ascii="Times New Roman" w:eastAsia="Times New Roman" w:hAnsi="Times New Roman" w:cs="Times New Roman"/>
      <w:sz w:val="24"/>
      <w:lang w:eastAsia="en-US"/>
    </w:rPr>
  </w:style>
  <w:style w:type="paragraph" w:styleId="List">
    <w:name w:val="List"/>
    <w:basedOn w:val="BodyText"/>
    <w:next w:val="BodyText"/>
    <w:rsid w:val="007F14E7"/>
    <w:pPr>
      <w:tabs>
        <w:tab w:val="left" w:pos="340"/>
      </w:tabs>
      <w:spacing w:before="60" w:after="60"/>
      <w:ind w:left="340" w:hanging="340"/>
    </w:pPr>
  </w:style>
  <w:style w:type="paragraph" w:styleId="ListBullet">
    <w:name w:val="List Bullet"/>
    <w:basedOn w:val="List"/>
    <w:rsid w:val="007F14E7"/>
    <w:pPr>
      <w:numPr>
        <w:numId w:val="12"/>
      </w:numPr>
      <w:tabs>
        <w:tab w:val="clear" w:pos="340"/>
      </w:tabs>
      <w:spacing w:before="40" w:after="40"/>
    </w:pPr>
  </w:style>
  <w:style w:type="character" w:customStyle="1" w:styleId="SpecialBold">
    <w:name w:val="Special Bold"/>
    <w:basedOn w:val="DefaultParagraphFont"/>
    <w:rsid w:val="007F14E7"/>
    <w:rPr>
      <w:b/>
      <w:spacing w:val="0"/>
    </w:rPr>
  </w:style>
  <w:style w:type="paragraph" w:styleId="ListBullet2">
    <w:name w:val="List Bullet 2"/>
    <w:basedOn w:val="List2"/>
    <w:rsid w:val="007F14E7"/>
    <w:pPr>
      <w:numPr>
        <w:numId w:val="13"/>
      </w:numPr>
      <w:tabs>
        <w:tab w:val="clear" w:pos="680"/>
      </w:tabs>
    </w:pPr>
  </w:style>
  <w:style w:type="character" w:styleId="Emphasis">
    <w:name w:val="Emphasis"/>
    <w:basedOn w:val="DefaultParagraphFont"/>
    <w:qFormat/>
    <w:rsid w:val="007F14E7"/>
    <w:rPr>
      <w:i/>
    </w:rPr>
  </w:style>
  <w:style w:type="paragraph" w:customStyle="1" w:styleId="SuperHeading">
    <w:name w:val="SuperHeading"/>
    <w:basedOn w:val="Normal"/>
    <w:rsid w:val="007F14E7"/>
    <w:pPr>
      <w:spacing w:before="240" w:after="120"/>
      <w:outlineLvl w:val="0"/>
    </w:pPr>
    <w:rPr>
      <w:rFonts w:ascii="Times New Roman" w:hAnsi="Times New Roman"/>
      <w:b/>
      <w:sz w:val="32"/>
    </w:rPr>
  </w:style>
  <w:style w:type="paragraph" w:customStyle="1" w:styleId="AllowPageBreak">
    <w:name w:val="AllowPageBreak"/>
    <w:rsid w:val="007F14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4E7"/>
    <w:rPr>
      <w:rFonts w:ascii="Courier New" w:eastAsia="Times New Roman" w:hAnsi="Courier New" w:cs="Times New Roman"/>
      <w:i/>
      <w:szCs w:val="20"/>
      <w:lang w:eastAsia="en-US"/>
    </w:rPr>
  </w:style>
  <w:style w:type="paragraph" w:customStyle="1" w:styleId="HeadingBase">
    <w:name w:val="Heading Base"/>
    <w:rsid w:val="007F1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4E7"/>
    <w:pPr>
      <w:tabs>
        <w:tab w:val="right" w:leader="dot" w:pos="9072"/>
      </w:tabs>
      <w:ind w:left="567"/>
    </w:pPr>
    <w:rPr>
      <w:szCs w:val="22"/>
    </w:rPr>
  </w:style>
  <w:style w:type="paragraph" w:customStyle="1" w:styleId="TOCBase">
    <w:name w:val="TOC Base"/>
    <w:rsid w:val="007F1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4E7"/>
    <w:pPr>
      <w:tabs>
        <w:tab w:val="right" w:leader="dot" w:pos="9072"/>
      </w:tabs>
      <w:spacing w:before="40" w:after="40"/>
      <w:ind w:left="284"/>
    </w:pPr>
    <w:rPr>
      <w:rFonts w:ascii="Times New Roman" w:hAnsi="Times New Roman"/>
    </w:rPr>
  </w:style>
  <w:style w:type="paragraph" w:styleId="TOC1">
    <w:name w:val="toc 1"/>
    <w:basedOn w:val="TOCBase"/>
    <w:next w:val="Normal"/>
    <w:rsid w:val="007F14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4E7"/>
    <w:rPr>
      <w:rFonts w:ascii="Times New Roman" w:eastAsia="Times New Roman" w:hAnsi="Times New Roman" w:cs="Times New Roman"/>
      <w:sz w:val="16"/>
      <w:lang w:eastAsia="en-US"/>
    </w:rPr>
  </w:style>
  <w:style w:type="paragraph" w:styleId="Title">
    <w:name w:val="Title"/>
    <w:basedOn w:val="HeadingBase"/>
    <w:link w:val="TitleChar"/>
    <w:qFormat/>
    <w:rsid w:val="007F14E7"/>
    <w:pPr>
      <w:spacing w:before="5040"/>
      <w:jc w:val="center"/>
    </w:pPr>
    <w:rPr>
      <w:sz w:val="48"/>
      <w:szCs w:val="72"/>
      <w:lang w:val="en-US"/>
    </w:rPr>
  </w:style>
  <w:style w:type="character" w:customStyle="1" w:styleId="TitleChar">
    <w:name w:val="Title Char"/>
    <w:basedOn w:val="DefaultParagraphFont"/>
    <w:link w:val="Title"/>
    <w:rsid w:val="007F1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4E7"/>
    <w:pPr>
      <w:tabs>
        <w:tab w:val="left" w:pos="3600"/>
        <w:tab w:val="left" w:pos="3958"/>
      </w:tabs>
    </w:pPr>
  </w:style>
  <w:style w:type="paragraph" w:customStyle="1" w:styleId="Note">
    <w:name w:val="Note"/>
    <w:basedOn w:val="BodyText"/>
    <w:rsid w:val="007F1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4E7"/>
    <w:pPr>
      <w:framePr w:wrap="auto" w:hAnchor="text" w:y="6049"/>
    </w:pPr>
    <w:rPr>
      <w:color w:val="000000"/>
      <w:sz w:val="40"/>
    </w:rPr>
  </w:style>
  <w:style w:type="paragraph" w:customStyle="1" w:styleId="TOCTitle">
    <w:name w:val="TOCTitle"/>
    <w:basedOn w:val="Heading1"/>
    <w:rsid w:val="007F14E7"/>
    <w:pPr>
      <w:spacing w:after="240"/>
      <w:jc w:val="center"/>
      <w:outlineLvl w:val="9"/>
    </w:pPr>
    <w:rPr>
      <w:caps/>
    </w:rPr>
  </w:style>
  <w:style w:type="paragraph" w:customStyle="1" w:styleId="Version">
    <w:name w:val="Version"/>
    <w:rsid w:val="007F14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4E7"/>
    <w:pPr>
      <w:keepNext w:val="0"/>
      <w:tabs>
        <w:tab w:val="right" w:pos="4176"/>
      </w:tabs>
      <w:ind w:left="198" w:hanging="198"/>
    </w:pPr>
    <w:rPr>
      <w:rFonts w:ascii="Garamond" w:hAnsi="Garamond"/>
    </w:rPr>
  </w:style>
  <w:style w:type="paragraph" w:styleId="IndexHeading">
    <w:name w:val="index heading"/>
    <w:basedOn w:val="Normal"/>
    <w:next w:val="Index1"/>
    <w:semiHidden/>
    <w:rsid w:val="007F14E7"/>
    <w:pPr>
      <w:spacing w:before="120" w:after="120"/>
    </w:pPr>
    <w:rPr>
      <w:rFonts w:ascii="Arial" w:hAnsi="Arial"/>
      <w:b/>
      <w:color w:val="918585"/>
      <w:sz w:val="24"/>
    </w:rPr>
  </w:style>
  <w:style w:type="paragraph" w:styleId="Header">
    <w:name w:val="header"/>
    <w:basedOn w:val="Normal"/>
    <w:link w:val="HeaderChar"/>
    <w:rsid w:val="007F1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4E7"/>
    <w:rPr>
      <w:rFonts w:ascii="Times New Roman" w:eastAsia="Times New Roman" w:hAnsi="Times New Roman" w:cs="Times New Roman"/>
      <w:sz w:val="16"/>
      <w:szCs w:val="20"/>
      <w:lang w:val="en-GB" w:eastAsia="en-US"/>
    </w:rPr>
  </w:style>
  <w:style w:type="paragraph" w:customStyle="1" w:styleId="Chapter">
    <w:name w:val="Chapter"/>
    <w:basedOn w:val="Normal"/>
    <w:rsid w:val="007F14E7"/>
    <w:pPr>
      <w:spacing w:before="240"/>
    </w:pPr>
    <w:rPr>
      <w:rFonts w:ascii="Times New Roman" w:hAnsi="Times New Roman"/>
      <w:smallCaps/>
      <w:spacing w:val="80"/>
      <w:sz w:val="28"/>
    </w:rPr>
  </w:style>
  <w:style w:type="paragraph" w:customStyle="1" w:styleId="InChapter">
    <w:name w:val="InChapter"/>
    <w:basedOn w:val="Heading3"/>
    <w:rsid w:val="007F14E7"/>
    <w:pPr>
      <w:spacing w:after="240"/>
      <w:outlineLvl w:val="9"/>
    </w:pPr>
    <w:rPr>
      <w:noProof/>
    </w:rPr>
  </w:style>
  <w:style w:type="paragraph" w:styleId="Index2">
    <w:name w:val="index 2"/>
    <w:basedOn w:val="Normal"/>
    <w:next w:val="Normal"/>
    <w:semiHidden/>
    <w:rsid w:val="007F14E7"/>
    <w:pPr>
      <w:tabs>
        <w:tab w:val="right" w:pos="4176"/>
      </w:tabs>
      <w:ind w:left="568" w:hanging="284"/>
    </w:pPr>
    <w:rPr>
      <w:rFonts w:ascii="Garamond" w:hAnsi="Garamond"/>
    </w:rPr>
  </w:style>
  <w:style w:type="paragraph" w:customStyle="1" w:styleId="Byline">
    <w:name w:val="Byline"/>
    <w:rsid w:val="007F1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4E7"/>
    <w:pPr>
      <w:tabs>
        <w:tab w:val="clear" w:pos="3600"/>
        <w:tab w:val="clear" w:pos="3958"/>
      </w:tabs>
      <w:jc w:val="right"/>
    </w:pPr>
  </w:style>
  <w:style w:type="paragraph" w:styleId="Caption">
    <w:name w:val="caption"/>
    <w:basedOn w:val="BodyText"/>
    <w:next w:val="Normal"/>
    <w:qFormat/>
    <w:rsid w:val="007F14E7"/>
    <w:pPr>
      <w:framePr w:w="2268" w:hSpace="181" w:vSpace="181" w:wrap="around" w:vAnchor="text" w:hAnchor="page" w:x="1135" w:y="285" w:anchorLock="1"/>
    </w:pPr>
    <w:rPr>
      <w:i/>
    </w:rPr>
  </w:style>
  <w:style w:type="paragraph" w:customStyle="1" w:styleId="MiniTOCTitle">
    <w:name w:val="MiniTOCTitle"/>
    <w:basedOn w:val="Heading4"/>
    <w:rsid w:val="007F14E7"/>
    <w:pPr>
      <w:spacing w:before="240"/>
      <w:outlineLvl w:val="9"/>
    </w:pPr>
    <w:rPr>
      <w:noProof/>
      <w:sz w:val="24"/>
    </w:rPr>
  </w:style>
  <w:style w:type="paragraph" w:customStyle="1" w:styleId="MiniTOCItem">
    <w:name w:val="MiniTOCItem"/>
    <w:basedOn w:val="ListBullet"/>
    <w:rsid w:val="007F14E7"/>
    <w:pPr>
      <w:numPr>
        <w:numId w:val="0"/>
      </w:numPr>
      <w:tabs>
        <w:tab w:val="right" w:leader="dot" w:pos="6521"/>
      </w:tabs>
      <w:spacing w:before="0" w:after="0"/>
    </w:pPr>
  </w:style>
  <w:style w:type="paragraph" w:customStyle="1" w:styleId="TOFTitle">
    <w:name w:val="TOFTitle"/>
    <w:basedOn w:val="TOCTitle"/>
    <w:rsid w:val="007F14E7"/>
  </w:style>
  <w:style w:type="paragraph" w:styleId="TableofFigures">
    <w:name w:val="table of figures"/>
    <w:basedOn w:val="Normal"/>
    <w:next w:val="Normal"/>
    <w:semiHidden/>
    <w:rsid w:val="007F14E7"/>
    <w:pPr>
      <w:tabs>
        <w:tab w:val="right" w:leader="dot" w:pos="9072"/>
      </w:tabs>
      <w:ind w:left="970" w:hanging="403"/>
    </w:pPr>
    <w:rPr>
      <w:rFonts w:ascii="Times New Roman" w:hAnsi="Times New Roman"/>
      <w:b/>
    </w:rPr>
  </w:style>
  <w:style w:type="paragraph" w:styleId="ListNumber">
    <w:name w:val="List Number"/>
    <w:basedOn w:val="List"/>
    <w:rsid w:val="007F14E7"/>
    <w:pPr>
      <w:numPr>
        <w:numId w:val="15"/>
      </w:numPr>
      <w:tabs>
        <w:tab w:val="clear" w:pos="340"/>
      </w:tabs>
    </w:pPr>
  </w:style>
  <w:style w:type="character" w:customStyle="1" w:styleId="WingdingSymbols">
    <w:name w:val="Wingding Symbols"/>
    <w:rsid w:val="007F14E7"/>
    <w:rPr>
      <w:rFonts w:ascii="Wingdings" w:hAnsi="Wingdings"/>
    </w:rPr>
  </w:style>
  <w:style w:type="paragraph" w:customStyle="1" w:styleId="TableHeading">
    <w:name w:val="Table Heading"/>
    <w:basedOn w:val="HeadingBase"/>
    <w:rsid w:val="007F14E7"/>
    <w:pPr>
      <w:keepLines/>
      <w:pBdr>
        <w:bottom w:val="single" w:sz="6" w:space="1" w:color="918585"/>
      </w:pBdr>
      <w:spacing w:before="240"/>
    </w:pPr>
  </w:style>
  <w:style w:type="character" w:customStyle="1" w:styleId="HotSpot">
    <w:name w:val="HotSpot"/>
    <w:rsid w:val="007F14E7"/>
    <w:rPr>
      <w:color w:val="0033CC"/>
      <w:u w:val="none"/>
    </w:rPr>
  </w:style>
  <w:style w:type="paragraph" w:customStyle="1" w:styleId="BodyTextRight">
    <w:name w:val="Body Text Right"/>
    <w:basedOn w:val="BodyText"/>
    <w:rsid w:val="007F14E7"/>
    <w:pPr>
      <w:spacing w:before="0" w:after="0"/>
      <w:jc w:val="right"/>
    </w:pPr>
  </w:style>
  <w:style w:type="paragraph" w:styleId="Index3">
    <w:name w:val="index 3"/>
    <w:basedOn w:val="ListNumber2"/>
    <w:next w:val="Normal"/>
    <w:semiHidden/>
    <w:rsid w:val="007F14E7"/>
    <w:pPr>
      <w:numPr>
        <w:numId w:val="0"/>
      </w:numPr>
      <w:tabs>
        <w:tab w:val="right" w:leader="dot" w:pos="4176"/>
      </w:tabs>
    </w:pPr>
  </w:style>
  <w:style w:type="paragraph" w:styleId="ListNumber2">
    <w:name w:val="List Number 2"/>
    <w:basedOn w:val="List2"/>
    <w:rsid w:val="007F14E7"/>
    <w:pPr>
      <w:numPr>
        <w:numId w:val="10"/>
      </w:numPr>
      <w:tabs>
        <w:tab w:val="clear" w:pos="1060"/>
      </w:tabs>
    </w:pPr>
  </w:style>
  <w:style w:type="paragraph" w:customStyle="1" w:styleId="MarginNote">
    <w:name w:val="Margin Note"/>
    <w:basedOn w:val="BodyText"/>
    <w:rsid w:val="007F1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4E7"/>
    <w:rPr>
      <w:sz w:val="32"/>
    </w:rPr>
  </w:style>
  <w:style w:type="paragraph" w:customStyle="1" w:styleId="HeadingProcedure">
    <w:name w:val="Heading Procedure"/>
    <w:basedOn w:val="HeadingBase"/>
    <w:next w:val="Normal"/>
    <w:rsid w:val="007F14E7"/>
    <w:pPr>
      <w:tabs>
        <w:tab w:val="left" w:pos="0"/>
      </w:tabs>
      <w:spacing w:before="120" w:after="60"/>
    </w:pPr>
    <w:rPr>
      <w:i/>
      <w:color w:val="918585"/>
      <w:sz w:val="22"/>
    </w:rPr>
  </w:style>
  <w:style w:type="paragraph" w:customStyle="1" w:styleId="TableBodyText">
    <w:name w:val="Table Body Text"/>
    <w:basedOn w:val="BodyText"/>
    <w:rsid w:val="007F14E7"/>
    <w:pPr>
      <w:spacing w:before="60" w:after="60"/>
    </w:pPr>
  </w:style>
  <w:style w:type="paragraph" w:styleId="ListContinue">
    <w:name w:val="List Continue"/>
    <w:basedOn w:val="List"/>
    <w:rsid w:val="007F14E7"/>
    <w:pPr>
      <w:ind w:firstLine="0"/>
    </w:pPr>
  </w:style>
  <w:style w:type="paragraph" w:customStyle="1" w:styleId="ListNote">
    <w:name w:val="List Note"/>
    <w:basedOn w:val="List"/>
    <w:rsid w:val="007F14E7"/>
    <w:pPr>
      <w:pBdr>
        <w:top w:val="single" w:sz="6" w:space="2" w:color="918585"/>
        <w:bottom w:val="single" w:sz="6" w:space="2" w:color="918585"/>
      </w:pBdr>
      <w:tabs>
        <w:tab w:val="left" w:pos="1021"/>
      </w:tabs>
      <w:ind w:firstLine="0"/>
    </w:pPr>
  </w:style>
  <w:style w:type="paragraph" w:customStyle="1" w:styleId="Warning">
    <w:name w:val="Warning"/>
    <w:basedOn w:val="BodyText"/>
    <w:rsid w:val="007F14E7"/>
    <w:pPr>
      <w:shd w:val="clear" w:color="auto" w:fill="D9D9D9"/>
      <w:tabs>
        <w:tab w:val="left" w:pos="992"/>
      </w:tabs>
      <w:ind w:left="119" w:right="119"/>
    </w:pPr>
    <w:rPr>
      <w:sz w:val="20"/>
    </w:rPr>
  </w:style>
  <w:style w:type="paragraph" w:customStyle="1" w:styleId="MarginIcons">
    <w:name w:val="Margin Icons"/>
    <w:basedOn w:val="BodyText"/>
    <w:rsid w:val="007F1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4E7"/>
    <w:rPr>
      <w:rFonts w:ascii="Courier New" w:hAnsi="Courier New"/>
    </w:rPr>
  </w:style>
  <w:style w:type="paragraph" w:customStyle="1" w:styleId="NoteBullet">
    <w:name w:val="Note Bullet"/>
    <w:basedOn w:val="Note"/>
    <w:rsid w:val="007F14E7"/>
    <w:pPr>
      <w:tabs>
        <w:tab w:val="clear" w:pos="680"/>
      </w:tabs>
      <w:spacing w:before="60" w:after="60"/>
    </w:pPr>
  </w:style>
  <w:style w:type="paragraph" w:customStyle="1" w:styleId="SubHeading2">
    <w:name w:val="SubHeading2"/>
    <w:basedOn w:val="HeadingBase"/>
    <w:rsid w:val="007F14E7"/>
    <w:pPr>
      <w:spacing w:before="240" w:after="60"/>
    </w:pPr>
    <w:rPr>
      <w:sz w:val="20"/>
    </w:rPr>
  </w:style>
  <w:style w:type="paragraph" w:customStyle="1" w:styleId="SubHeading1">
    <w:name w:val="SubHeading1"/>
    <w:basedOn w:val="HeadingBase"/>
    <w:rsid w:val="007F14E7"/>
    <w:pPr>
      <w:spacing w:before="240" w:after="60"/>
    </w:pPr>
    <w:rPr>
      <w:color w:val="918585"/>
      <w:sz w:val="22"/>
    </w:rPr>
  </w:style>
  <w:style w:type="paragraph" w:customStyle="1" w:styleId="SideHeading">
    <w:name w:val="Side Heading"/>
    <w:basedOn w:val="HeadingBase"/>
    <w:rsid w:val="007F1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4E7"/>
    <w:pPr>
      <w:tabs>
        <w:tab w:val="num" w:pos="360"/>
      </w:tabs>
    </w:pPr>
  </w:style>
  <w:style w:type="paragraph" w:styleId="PlainText">
    <w:name w:val="Plain Text"/>
    <w:basedOn w:val="Normal"/>
    <w:link w:val="PlainTextChar"/>
    <w:rsid w:val="007F14E7"/>
    <w:rPr>
      <w:sz w:val="20"/>
    </w:rPr>
  </w:style>
  <w:style w:type="character" w:customStyle="1" w:styleId="PlainTextChar">
    <w:name w:val="Plain Text Char"/>
    <w:basedOn w:val="DefaultParagraphFont"/>
    <w:link w:val="PlainText"/>
    <w:rsid w:val="007F14E7"/>
    <w:rPr>
      <w:rFonts w:ascii="Courier New" w:eastAsia="Times New Roman" w:hAnsi="Courier New" w:cs="Times New Roman"/>
      <w:sz w:val="20"/>
      <w:szCs w:val="20"/>
      <w:lang w:eastAsia="en-US"/>
    </w:rPr>
  </w:style>
  <w:style w:type="character" w:customStyle="1" w:styleId="MenuOption">
    <w:name w:val="Menu Option"/>
    <w:basedOn w:val="DefaultParagraphFont"/>
    <w:rsid w:val="007F14E7"/>
    <w:rPr>
      <w:b/>
      <w:smallCaps/>
    </w:rPr>
  </w:style>
  <w:style w:type="paragraph" w:customStyle="1" w:styleId="TableListNumber">
    <w:name w:val="Table List Number"/>
    <w:basedOn w:val="ListNumber"/>
    <w:rsid w:val="007F14E7"/>
    <w:pPr>
      <w:numPr>
        <w:numId w:val="0"/>
      </w:numPr>
    </w:pPr>
  </w:style>
  <w:style w:type="paragraph" w:styleId="TOC4">
    <w:name w:val="toc 4"/>
    <w:basedOn w:val="TOCBase"/>
    <w:next w:val="Normal"/>
    <w:semiHidden/>
    <w:rsid w:val="007F14E7"/>
    <w:pPr>
      <w:tabs>
        <w:tab w:val="right" w:leader="dot" w:pos="9071"/>
      </w:tabs>
      <w:ind w:left="1701"/>
    </w:pPr>
  </w:style>
  <w:style w:type="paragraph" w:customStyle="1" w:styleId="ListAlpha">
    <w:name w:val="List Alpha"/>
    <w:basedOn w:val="List"/>
    <w:rsid w:val="007F14E7"/>
    <w:pPr>
      <w:numPr>
        <w:numId w:val="9"/>
      </w:numPr>
    </w:pPr>
  </w:style>
  <w:style w:type="paragraph" w:customStyle="1" w:styleId="ListAlpha2">
    <w:name w:val="List Alpha 2"/>
    <w:basedOn w:val="List2"/>
    <w:rsid w:val="007F14E7"/>
    <w:pPr>
      <w:numPr>
        <w:numId w:val="8"/>
      </w:numPr>
    </w:pPr>
  </w:style>
  <w:style w:type="paragraph" w:styleId="List2">
    <w:name w:val="List 2"/>
    <w:basedOn w:val="BodyText"/>
    <w:rsid w:val="007F14E7"/>
    <w:pPr>
      <w:tabs>
        <w:tab w:val="left" w:pos="680"/>
      </w:tabs>
      <w:spacing w:before="60" w:after="60"/>
      <w:ind w:left="680" w:hanging="340"/>
    </w:pPr>
  </w:style>
  <w:style w:type="paragraph" w:styleId="List3">
    <w:name w:val="List 3"/>
    <w:basedOn w:val="BodyText"/>
    <w:rsid w:val="007F14E7"/>
    <w:pPr>
      <w:tabs>
        <w:tab w:val="left" w:pos="1021"/>
      </w:tabs>
      <w:spacing w:before="60" w:after="60"/>
      <w:ind w:left="1020" w:hanging="340"/>
    </w:pPr>
  </w:style>
  <w:style w:type="paragraph" w:styleId="List4">
    <w:name w:val="List 4"/>
    <w:basedOn w:val="BodyText"/>
    <w:rsid w:val="007F14E7"/>
    <w:pPr>
      <w:tabs>
        <w:tab w:val="left" w:pos="1361"/>
      </w:tabs>
      <w:spacing w:before="60" w:after="60"/>
      <w:ind w:left="1361" w:hanging="340"/>
    </w:pPr>
  </w:style>
  <w:style w:type="paragraph" w:styleId="List5">
    <w:name w:val="List 5"/>
    <w:basedOn w:val="BodyText"/>
    <w:rsid w:val="007F14E7"/>
    <w:pPr>
      <w:tabs>
        <w:tab w:val="left" w:pos="1701"/>
      </w:tabs>
      <w:spacing w:before="60" w:after="60"/>
      <w:ind w:left="1701" w:hanging="340"/>
    </w:pPr>
  </w:style>
  <w:style w:type="paragraph" w:styleId="ListBullet3">
    <w:name w:val="List Bullet 3"/>
    <w:basedOn w:val="List3"/>
    <w:rsid w:val="007F14E7"/>
    <w:pPr>
      <w:numPr>
        <w:numId w:val="14"/>
      </w:numPr>
      <w:tabs>
        <w:tab w:val="clear" w:pos="1021"/>
      </w:tabs>
      <w:ind w:left="1037" w:hanging="357"/>
    </w:pPr>
  </w:style>
  <w:style w:type="paragraph" w:styleId="ListBullet4">
    <w:name w:val="List Bullet 4"/>
    <w:basedOn w:val="List4"/>
    <w:rsid w:val="007F14E7"/>
    <w:pPr>
      <w:numPr>
        <w:numId w:val="3"/>
      </w:numPr>
      <w:tabs>
        <w:tab w:val="clear" w:pos="1361"/>
      </w:tabs>
    </w:pPr>
  </w:style>
  <w:style w:type="paragraph" w:styleId="ListBullet5">
    <w:name w:val="List Bullet 5"/>
    <w:basedOn w:val="List5"/>
    <w:rsid w:val="007F14E7"/>
    <w:pPr>
      <w:numPr>
        <w:numId w:val="4"/>
      </w:numPr>
    </w:pPr>
  </w:style>
  <w:style w:type="paragraph" w:styleId="ListContinue2">
    <w:name w:val="List Continue 2"/>
    <w:basedOn w:val="List2"/>
    <w:rsid w:val="007F14E7"/>
    <w:pPr>
      <w:ind w:firstLine="0"/>
    </w:pPr>
  </w:style>
  <w:style w:type="paragraph" w:styleId="ListContinue3">
    <w:name w:val="List Continue 3"/>
    <w:basedOn w:val="List3"/>
    <w:rsid w:val="007F14E7"/>
    <w:pPr>
      <w:ind w:left="1021" w:firstLine="0"/>
    </w:pPr>
  </w:style>
  <w:style w:type="paragraph" w:styleId="ListContinue4">
    <w:name w:val="List Continue 4"/>
    <w:basedOn w:val="List4"/>
    <w:rsid w:val="007F14E7"/>
    <w:pPr>
      <w:ind w:firstLine="0"/>
    </w:pPr>
  </w:style>
  <w:style w:type="paragraph" w:styleId="ListContinue5">
    <w:name w:val="List Continue 5"/>
    <w:basedOn w:val="List5"/>
    <w:rsid w:val="007F14E7"/>
    <w:pPr>
      <w:ind w:firstLine="0"/>
    </w:pPr>
  </w:style>
  <w:style w:type="paragraph" w:styleId="ListNumber3">
    <w:name w:val="List Number 3"/>
    <w:basedOn w:val="List3"/>
    <w:rsid w:val="007F14E7"/>
    <w:pPr>
      <w:numPr>
        <w:numId w:val="5"/>
      </w:numPr>
    </w:pPr>
  </w:style>
  <w:style w:type="paragraph" w:styleId="ListNumber4">
    <w:name w:val="List Number 4"/>
    <w:basedOn w:val="List4"/>
    <w:rsid w:val="007F14E7"/>
    <w:pPr>
      <w:numPr>
        <w:numId w:val="6"/>
      </w:numPr>
    </w:pPr>
  </w:style>
  <w:style w:type="paragraph" w:styleId="ListNumber5">
    <w:name w:val="List Number 5"/>
    <w:basedOn w:val="List5"/>
    <w:rsid w:val="007F14E7"/>
    <w:pPr>
      <w:numPr>
        <w:numId w:val="7"/>
      </w:numPr>
    </w:pPr>
  </w:style>
  <w:style w:type="paragraph" w:styleId="BlockText">
    <w:name w:val="Block Text"/>
    <w:basedOn w:val="Normal"/>
    <w:rsid w:val="007F14E7"/>
    <w:pPr>
      <w:spacing w:after="120"/>
      <w:ind w:left="1440" w:right="1440"/>
    </w:pPr>
  </w:style>
  <w:style w:type="character" w:customStyle="1" w:styleId="Subscript">
    <w:name w:val="Subscript"/>
    <w:basedOn w:val="DefaultParagraphFont"/>
    <w:rsid w:val="007F14E7"/>
    <w:rPr>
      <w:sz w:val="16"/>
      <w:vertAlign w:val="subscript"/>
    </w:rPr>
  </w:style>
  <w:style w:type="character" w:customStyle="1" w:styleId="Superscript">
    <w:name w:val="Superscript"/>
    <w:basedOn w:val="DefaultParagraphFont"/>
    <w:rsid w:val="007F14E7"/>
    <w:rPr>
      <w:sz w:val="16"/>
      <w:vertAlign w:val="superscript"/>
    </w:rPr>
  </w:style>
  <w:style w:type="character" w:customStyle="1" w:styleId="Symbols">
    <w:name w:val="Symbols"/>
    <w:basedOn w:val="DefaultParagraphFont"/>
    <w:rsid w:val="007F14E7"/>
    <w:rPr>
      <w:rFonts w:ascii="Symbol" w:hAnsi="Symbol"/>
    </w:rPr>
  </w:style>
  <w:style w:type="character" w:customStyle="1" w:styleId="MenuOptions">
    <w:name w:val="Menu Options"/>
    <w:basedOn w:val="DefaultParagraphFont"/>
    <w:rsid w:val="007F14E7"/>
    <w:rPr>
      <w:rFonts w:ascii="Arial Narrow" w:hAnsi="Arial Narrow"/>
      <w:smallCaps/>
    </w:rPr>
  </w:style>
  <w:style w:type="character" w:customStyle="1" w:styleId="Buttons">
    <w:name w:val="Buttons"/>
    <w:basedOn w:val="DefaultParagraphFont"/>
    <w:rsid w:val="007F14E7"/>
    <w:rPr>
      <w:b/>
    </w:rPr>
  </w:style>
  <w:style w:type="character" w:customStyle="1" w:styleId="Underlined">
    <w:name w:val="Underlined"/>
    <w:basedOn w:val="DefaultParagraphFont"/>
    <w:rsid w:val="007F14E7"/>
    <w:rPr>
      <w:u w:val="single"/>
    </w:rPr>
  </w:style>
  <w:style w:type="paragraph" w:customStyle="1" w:styleId="TableBodyTextRight">
    <w:name w:val="Table Body Text Right"/>
    <w:basedOn w:val="TableBodyText"/>
    <w:rsid w:val="007F14E7"/>
    <w:pPr>
      <w:widowControl w:val="0"/>
      <w:autoSpaceDE w:val="0"/>
      <w:autoSpaceDN w:val="0"/>
      <w:adjustRightInd w:val="0"/>
      <w:jc w:val="right"/>
    </w:pPr>
    <w:rPr>
      <w:rFonts w:cs="Arial"/>
      <w:szCs w:val="18"/>
    </w:rPr>
  </w:style>
  <w:style w:type="paragraph" w:customStyle="1" w:styleId="CopyrightText">
    <w:name w:val="Copyright Text"/>
    <w:basedOn w:val="BodyText"/>
    <w:rsid w:val="007F14E7"/>
    <w:rPr>
      <w:sz w:val="18"/>
    </w:rPr>
  </w:style>
  <w:style w:type="paragraph" w:customStyle="1" w:styleId="BodySmallRight">
    <w:name w:val="Body Small Right"/>
    <w:basedOn w:val="BodyTextRight"/>
    <w:rsid w:val="007F14E7"/>
    <w:rPr>
      <w:sz w:val="18"/>
      <w:szCs w:val="18"/>
    </w:rPr>
  </w:style>
  <w:style w:type="paragraph" w:customStyle="1" w:styleId="MarginEdition">
    <w:name w:val="Margin Edition"/>
    <w:basedOn w:val="MarginNote"/>
    <w:rsid w:val="007F14E7"/>
    <w:pPr>
      <w:spacing w:before="0" w:after="0"/>
    </w:pPr>
    <w:rPr>
      <w:rFonts w:ascii="Times New Roman" w:hAnsi="Times New Roman"/>
      <w:color w:val="999999"/>
    </w:rPr>
  </w:style>
  <w:style w:type="paragraph" w:customStyle="1" w:styleId="Spacer">
    <w:name w:val="Spacer"/>
    <w:basedOn w:val="Normal"/>
    <w:rsid w:val="007F14E7"/>
    <w:rPr>
      <w:sz w:val="2"/>
      <w:szCs w:val="2"/>
    </w:rPr>
  </w:style>
  <w:style w:type="character" w:customStyle="1" w:styleId="Small">
    <w:name w:val="Small"/>
    <w:basedOn w:val="DefaultParagraphFont"/>
    <w:rsid w:val="007F14E7"/>
    <w:rPr>
      <w:sz w:val="16"/>
    </w:rPr>
  </w:style>
  <w:style w:type="paragraph" w:customStyle="1" w:styleId="WideTable">
    <w:name w:val="Wide Table"/>
    <w:basedOn w:val="Normal"/>
    <w:rsid w:val="007F14E7"/>
    <w:pPr>
      <w:ind w:left="-1418"/>
    </w:pPr>
    <w:rPr>
      <w:sz w:val="2"/>
      <w:szCs w:val="2"/>
    </w:rPr>
  </w:style>
  <w:style w:type="character" w:styleId="PageNumber">
    <w:name w:val="page number"/>
    <w:basedOn w:val="DefaultParagraphFont"/>
    <w:rsid w:val="007F14E7"/>
  </w:style>
  <w:style w:type="paragraph" w:styleId="Quote">
    <w:name w:val="Quote"/>
    <w:basedOn w:val="Heading1"/>
    <w:link w:val="QuoteChar"/>
    <w:qFormat/>
    <w:rsid w:val="007F14E7"/>
    <w:rPr>
      <w:b w:val="0"/>
      <w:sz w:val="72"/>
      <w:szCs w:val="72"/>
      <w:lang w:val="en-NZ"/>
    </w:rPr>
  </w:style>
  <w:style w:type="character" w:customStyle="1" w:styleId="QuoteChar">
    <w:name w:val="Quote Char"/>
    <w:basedOn w:val="DefaultParagraphFont"/>
    <w:link w:val="Quote"/>
    <w:rsid w:val="007F1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4E7"/>
    <w:pPr>
      <w:pageBreakBefore/>
    </w:pPr>
  </w:style>
  <w:style w:type="paragraph" w:customStyle="1" w:styleId="Border">
    <w:name w:val="Border"/>
    <w:basedOn w:val="Normal"/>
    <w:qFormat/>
    <w:rsid w:val="007F1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4E7"/>
    <w:rPr>
      <w:b/>
      <w:bCs/>
      <w:i/>
      <w:iCs/>
      <w:color w:val="auto"/>
    </w:rPr>
  </w:style>
  <w:style w:type="paragraph" w:styleId="IntenseQuote">
    <w:name w:val="Intense Quote"/>
    <w:basedOn w:val="Normal"/>
    <w:next w:val="Normal"/>
    <w:link w:val="IntenseQuoteChar"/>
    <w:uiPriority w:val="30"/>
    <w:qFormat/>
    <w:rsid w:val="007F1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4E7"/>
    <w:rPr>
      <w:smallCaps/>
      <w:color w:val="auto"/>
      <w:u w:val="single"/>
    </w:rPr>
  </w:style>
  <w:style w:type="character" w:styleId="IntenseReference">
    <w:name w:val="Intense Reference"/>
    <w:basedOn w:val="DefaultParagraphFont"/>
    <w:uiPriority w:val="32"/>
    <w:qFormat/>
    <w:rsid w:val="007F14E7"/>
    <w:rPr>
      <w:b/>
      <w:bCs/>
      <w:smallCaps/>
      <w:color w:val="auto"/>
      <w:spacing w:val="5"/>
      <w:u w:val="single"/>
    </w:rPr>
  </w:style>
  <w:style w:type="paragraph" w:customStyle="1" w:styleId="2ColumnHeading">
    <w:name w:val="2Column Heading"/>
    <w:basedOn w:val="BodyText"/>
    <w:qFormat/>
    <w:rsid w:val="007F14E7"/>
    <w:pPr>
      <w:spacing w:after="60"/>
      <w:ind w:left="-2268"/>
    </w:pPr>
    <w:rPr>
      <w:b/>
    </w:rPr>
  </w:style>
  <w:style w:type="paragraph" w:customStyle="1" w:styleId="Heading1TOC">
    <w:name w:val="Heading1 TOC"/>
    <w:basedOn w:val="Normal"/>
    <w:qFormat/>
    <w:rsid w:val="007F14E7"/>
    <w:pPr>
      <w:spacing w:before="240" w:after="120"/>
    </w:pPr>
    <w:rPr>
      <w:rFonts w:ascii="Times New Roman" w:hAnsi="Times New Roman"/>
      <w:b/>
      <w:sz w:val="32"/>
    </w:rPr>
  </w:style>
  <w:style w:type="paragraph" w:customStyle="1" w:styleId="Heading2TOC">
    <w:name w:val="Heading2 TOC"/>
    <w:basedOn w:val="Normal"/>
    <w:qFormat/>
    <w:rsid w:val="007F14E7"/>
    <w:pPr>
      <w:spacing w:before="240" w:after="60"/>
    </w:pPr>
    <w:rPr>
      <w:rFonts w:ascii="Times New Roman" w:hAnsi="Times New Roman"/>
      <w:b/>
      <w:sz w:val="28"/>
    </w:rPr>
  </w:style>
  <w:style w:type="character" w:customStyle="1" w:styleId="Underline">
    <w:name w:val="Underline"/>
    <w:basedOn w:val="DefaultParagraphFont"/>
    <w:qFormat/>
    <w:rsid w:val="007F14E7"/>
    <w:rPr>
      <w:u w:val="single"/>
    </w:rPr>
  </w:style>
  <w:style w:type="character" w:customStyle="1" w:styleId="BoldandItalics">
    <w:name w:val="Bold and Italics"/>
    <w:qFormat/>
    <w:rsid w:val="007F14E7"/>
    <w:rPr>
      <w:b/>
      <w:i/>
      <w:u w:val="none"/>
    </w:rPr>
  </w:style>
  <w:style w:type="paragraph" w:styleId="BalloonText">
    <w:name w:val="Balloon Text"/>
    <w:basedOn w:val="Normal"/>
    <w:link w:val="BalloonTextChar"/>
    <w:rsid w:val="007F14E7"/>
    <w:rPr>
      <w:rFonts w:ascii="Tahoma" w:hAnsi="Tahoma" w:cs="Tahoma"/>
      <w:sz w:val="16"/>
      <w:szCs w:val="16"/>
    </w:rPr>
  </w:style>
  <w:style w:type="character" w:customStyle="1" w:styleId="BalloonTextChar">
    <w:name w:val="Balloon Text Char"/>
    <w:basedOn w:val="DefaultParagraphFont"/>
    <w:link w:val="BalloonText"/>
    <w:rsid w:val="007F1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4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4E7"/>
    <w:rPr>
      <w:b/>
      <w:color w:val="660033"/>
      <w:spacing w:val="0"/>
    </w:rPr>
  </w:style>
  <w:style w:type="paragraph" w:customStyle="1" w:styleId="Nameditemlist">
    <w:name w:val="Named item list"/>
    <w:basedOn w:val="BodyText"/>
    <w:qFormat/>
    <w:rsid w:val="007F14E7"/>
    <w:pPr>
      <w:tabs>
        <w:tab w:val="left" w:pos="2835"/>
      </w:tabs>
      <w:ind w:left="2835" w:hanging="2835"/>
    </w:pPr>
  </w:style>
  <w:style w:type="paragraph" w:customStyle="1" w:styleId="BodyTextnopadding">
    <w:name w:val="Body Text no padding"/>
    <w:basedOn w:val="BodyText"/>
    <w:qFormat/>
    <w:rsid w:val="007F14E7"/>
    <w:pPr>
      <w:spacing w:before="0" w:after="0"/>
    </w:pPr>
  </w:style>
  <w:style w:type="paragraph" w:customStyle="1" w:styleId="BodyTextBold">
    <w:name w:val="Body Text Bold"/>
    <w:basedOn w:val="BodyText"/>
    <w:qFormat/>
    <w:rsid w:val="007F14E7"/>
    <w:rPr>
      <w:b/>
    </w:rPr>
  </w:style>
  <w:style w:type="character" w:styleId="Hyperlink">
    <w:name w:val="Hyperlink"/>
    <w:basedOn w:val="DefaultParagraphFont"/>
    <w:uiPriority w:val="99"/>
    <w:unhideWhenUsed/>
    <w:rsid w:val="00185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7061</Characters>
  <Application>Microsoft Office Word</Application>
  <DocSecurity>0</DocSecurity>
  <Lines>201</Lines>
  <Paragraphs>131</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CUACER511 Refine ceramics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