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7DE" w:rsidP="00D42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CUACER511 Refine ceramics techniques</w:t>
      </w:r>
      <w:r>
        <w:fldChar w:fldCharType="end"/>
      </w:r>
    </w:p>
    <w:p w:rsidR="00D427DE" w:rsidP="00D427DE">
      <w:pPr>
        <w:pStyle w:val="Version"/>
        <w:sectPr w:rsidSect="00690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1BD" w:rsidP="006901BD">
      <w:pPr>
        <w:pStyle w:val="SuperHeading"/>
      </w:pPr>
      <w:r w:rsidRPr="006901BD">
        <w:t>Assessment Requirements for CUACER511 Refine ceramics techniques</w:t>
      </w:r>
    </w:p>
    <w:p w:rsidR="00000000" w:rsidRPr="006901BD" w:rsidP="006901BD">
      <w:pPr>
        <w:pStyle w:val="Heading1"/>
      </w:pPr>
      <w:bookmarkStart w:id="1" w:name="O_1164837"/>
      <w:bookmarkEnd w:id="1"/>
      <w:r w:rsidRPr="006901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901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1BD" w:rsidP="006901BD">
            <w:pPr>
              <w:pStyle w:val="BodyText"/>
            </w:pPr>
            <w:r w:rsidRPr="006901B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1BD">
            <w:pPr>
              <w:pStyle w:val="BodyText"/>
              <w:rPr>
                <w:lang w:val="en-NZ"/>
              </w:rPr>
            </w:pPr>
            <w:r w:rsidRPr="006901BD">
              <w:rPr>
                <w:rStyle w:val="SpecialBold"/>
              </w:rPr>
              <w:t>Comments</w:t>
            </w:r>
          </w:p>
        </w:tc>
      </w:tr>
      <w:tr w:rsidTr="006901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1BD">
            <w:pPr>
              <w:pStyle w:val="BodyText"/>
              <w:rPr>
                <w:lang w:val="en-NZ"/>
              </w:rPr>
            </w:pPr>
            <w:r w:rsidRPr="006901B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1BD" w:rsidP="006901BD">
            <w:pPr>
              <w:pStyle w:val="BodyText"/>
            </w:pPr>
            <w:r w:rsidRPr="006901BD">
              <w:t>This version first released with CUA Creative Arts and Culture Training Package Version 5.0.</w:t>
            </w:r>
          </w:p>
        </w:tc>
      </w:tr>
    </w:tbl>
    <w:p w:rsidR="00000000" w:rsidRPr="006901BD" w:rsidP="006901BD">
      <w:pPr>
        <w:pStyle w:val="BodyText"/>
      </w:pPr>
    </w:p>
    <w:p w:rsidR="00000000" w:rsidRPr="006901BD" w:rsidP="006901BD">
      <w:pPr>
        <w:pStyle w:val="AllowPageBreak"/>
      </w:pPr>
    </w:p>
    <w:p w:rsidR="00000000" w:rsidRPr="006901BD" w:rsidP="006901BD">
      <w:pPr>
        <w:pStyle w:val="Heading1"/>
      </w:pPr>
      <w:bookmarkStart w:id="2" w:name="O_1164840"/>
      <w:bookmarkEnd w:id="2"/>
      <w:r w:rsidRPr="006901BD">
        <w:t>Performance Evidence</w:t>
      </w:r>
    </w:p>
    <w:p w:rsidR="00000000" w:rsidRPr="006901BD" w:rsidP="00D427DE">
      <w:pPr>
        <w:pStyle w:val="BodyText"/>
      </w:pPr>
      <w:r w:rsidRPr="006901BD">
        <w:t>The candidate must demonstrate the ability to complete the tasks outlined in the elements, performance criteria and foundation skills of this unit, including evidence of the ability to:</w:t>
      </w:r>
    </w:p>
    <w:p w:rsidR="00000000" w:rsidRPr="006901BD" w:rsidP="006901BD">
      <w:pPr>
        <w:pStyle w:val="ListBullet"/>
      </w:pPr>
      <w:r w:rsidRPr="006901BD">
        <w:t xml:space="preserve">produce one or more ceramic pieces that applies </w:t>
      </w:r>
      <w:r w:rsidRPr="006901BD">
        <w:t>the refinement of ceramics techniques according to at least two different ideas.</w:t>
      </w:r>
    </w:p>
    <w:p w:rsidR="00000000" w:rsidRPr="006901BD" w:rsidP="006901BD">
      <w:pPr>
        <w:pStyle w:val="List"/>
      </w:pPr>
    </w:p>
    <w:p w:rsidR="00000000" w:rsidRPr="006901BD" w:rsidP="00D427DE">
      <w:pPr>
        <w:pStyle w:val="BodyText"/>
      </w:pPr>
      <w:r w:rsidRPr="006901BD">
        <w:t>In the course of the above, the candidate must:</w:t>
      </w:r>
    </w:p>
    <w:p w:rsidR="00000000" w:rsidRPr="006901BD" w:rsidP="006901BD">
      <w:pPr>
        <w:pStyle w:val="ListBullet"/>
      </w:pPr>
      <w:r w:rsidRPr="006901BD">
        <w:t>research different ceramic techniques to inform own work practice</w:t>
      </w:r>
    </w:p>
    <w:p w:rsidR="00000000" w:rsidRPr="006901BD" w:rsidP="006901BD">
      <w:pPr>
        <w:pStyle w:val="ListBullet"/>
      </w:pPr>
      <w:r w:rsidRPr="006901BD">
        <w:t>complies with intellectual property requirements</w:t>
      </w:r>
    </w:p>
    <w:p w:rsidR="00000000" w:rsidRPr="006901BD" w:rsidP="006901BD">
      <w:pPr>
        <w:pStyle w:val="ListBullet"/>
      </w:pPr>
      <w:r w:rsidRPr="006901BD">
        <w:t>handle equipment, tools and materials safely</w:t>
      </w:r>
    </w:p>
    <w:p w:rsidR="00000000" w:rsidRPr="006901BD" w:rsidP="006901BD">
      <w:pPr>
        <w:pStyle w:val="ListBullet"/>
      </w:pPr>
      <w:r w:rsidRPr="006901BD">
        <w:t>minimise and safely dispose of waste</w:t>
      </w:r>
    </w:p>
    <w:p w:rsidR="00000000" w:rsidRPr="006901BD" w:rsidP="006901BD">
      <w:pPr>
        <w:pStyle w:val="ListBullet"/>
      </w:pPr>
      <w:r w:rsidRPr="006901BD">
        <w:t>follow a process of thorough experimentation and practice which:</w:t>
      </w:r>
    </w:p>
    <w:p w:rsidR="00000000" w:rsidRPr="006901BD" w:rsidP="006901BD">
      <w:pPr>
        <w:pStyle w:val="ListBullet2"/>
      </w:pPr>
      <w:r w:rsidRPr="006901BD">
        <w:t>shows a command of chosen techniques</w:t>
      </w:r>
    </w:p>
    <w:p w:rsidR="00000000" w:rsidRPr="006901BD" w:rsidP="006901BD">
      <w:pPr>
        <w:pStyle w:val="ListBullet2"/>
      </w:pPr>
      <w:r w:rsidRPr="006901BD">
        <w:t>demonstrates the development of an individual style</w:t>
      </w:r>
    </w:p>
    <w:p w:rsidR="00000000" w:rsidRPr="006901BD" w:rsidP="006901BD">
      <w:pPr>
        <w:pStyle w:val="ListBullet2"/>
      </w:pPr>
      <w:r w:rsidRPr="006901BD">
        <w:t xml:space="preserve">supports own ideas </w:t>
      </w:r>
      <w:r w:rsidRPr="006901BD">
        <w:t>for work.</w:t>
      </w:r>
    </w:p>
    <w:p w:rsidR="00000000" w:rsidRPr="006901BD" w:rsidP="006901BD">
      <w:pPr>
        <w:pStyle w:val="AllowPageBreak"/>
      </w:pPr>
    </w:p>
    <w:p w:rsidR="00000000" w:rsidRPr="006901BD" w:rsidP="006901BD">
      <w:pPr>
        <w:pStyle w:val="Heading1"/>
      </w:pPr>
      <w:bookmarkStart w:id="3" w:name="O_1164839"/>
      <w:bookmarkEnd w:id="3"/>
      <w:r w:rsidRPr="006901BD">
        <w:t>Knowledge Evidence</w:t>
      </w:r>
    </w:p>
    <w:p w:rsidR="00000000" w:rsidRPr="006901BD" w:rsidP="00D427DE">
      <w:pPr>
        <w:pStyle w:val="BodyText"/>
      </w:pPr>
      <w:r w:rsidRPr="006901BD">
        <w:t>The candidate must be able to demonstrate knowledge to complete the tasks outlined in the elements, performance criteria and foundation skills of this unit, including knowledge of:</w:t>
      </w:r>
    </w:p>
    <w:p w:rsidR="00000000" w:rsidRPr="006901BD" w:rsidP="006901BD">
      <w:pPr>
        <w:pStyle w:val="ListBullet"/>
      </w:pPr>
      <w:r w:rsidRPr="006901BD">
        <w:t>copyright, trademarks, design licences and permissions applicable to producing ceramic works</w:t>
      </w:r>
    </w:p>
    <w:p w:rsidR="00000000" w:rsidRPr="006901BD" w:rsidP="006901BD">
      <w:pPr>
        <w:pStyle w:val="ListBullet"/>
      </w:pPr>
      <w:r w:rsidRPr="006901BD">
        <w:t>information sources and methods that support research in ceramics practice</w:t>
      </w:r>
    </w:p>
    <w:p w:rsidR="00000000" w:rsidRPr="006901BD" w:rsidP="006901BD">
      <w:pPr>
        <w:pStyle w:val="ListBullet"/>
      </w:pPr>
      <w:r w:rsidRPr="006901BD">
        <w:t>historical and contemporary influences applicable to refining ceramics techniques</w:t>
      </w:r>
    </w:p>
    <w:p w:rsidR="00000000" w:rsidRPr="006901BD" w:rsidP="006901BD">
      <w:pPr>
        <w:pStyle w:val="ListBullet"/>
      </w:pPr>
      <w:r w:rsidRPr="006901BD">
        <w:t>relati</w:t>
      </w:r>
      <w:r w:rsidRPr="006901BD">
        <w:t>onship between ceramics technique and particular effects and design ideas in own work practice and that of other artists</w:t>
      </w:r>
    </w:p>
    <w:p w:rsidR="00000000" w:rsidRPr="006901BD" w:rsidP="006901BD">
      <w:pPr>
        <w:pStyle w:val="ListBullet"/>
      </w:pPr>
      <w:r w:rsidRPr="006901BD">
        <w:t>ceramic techniques: how they work to achieve effects and their limitations and constraints in achieving effects</w:t>
      </w:r>
    </w:p>
    <w:p w:rsidR="00000000" w:rsidRPr="006901BD" w:rsidP="006901BD">
      <w:pPr>
        <w:pStyle w:val="ListBullet"/>
      </w:pPr>
      <w:r w:rsidRPr="006901BD">
        <w:t>creative thinking techn</w:t>
      </w:r>
      <w:r w:rsidRPr="006901BD">
        <w:t>iques and how they can be used to encourage new ideas</w:t>
      </w:r>
    </w:p>
    <w:p w:rsidR="00000000" w:rsidRPr="006901BD" w:rsidP="006901BD">
      <w:pPr>
        <w:pStyle w:val="ListBullet"/>
      </w:pPr>
      <w:r w:rsidRPr="006901BD">
        <w:t>how elements and principles of design can be applied to ceramic work, and how design principles may be challenged</w:t>
      </w:r>
    </w:p>
    <w:p w:rsidR="00000000" w:rsidRPr="006901BD" w:rsidP="006901BD">
      <w:pPr>
        <w:pStyle w:val="ListBullet"/>
      </w:pPr>
      <w:r w:rsidRPr="006901BD">
        <w:t>formal and informal professional development opportunities for professional arts practit</w:t>
      </w:r>
      <w:r w:rsidRPr="006901BD">
        <w:t>ioners working with ceramics</w:t>
      </w:r>
    </w:p>
    <w:p w:rsidR="00000000" w:rsidRPr="006901BD" w:rsidP="006901BD">
      <w:pPr>
        <w:pStyle w:val="ListBullet"/>
      </w:pPr>
      <w:r w:rsidRPr="006901BD">
        <w:t>key safety requirements for ceramic work.</w:t>
      </w:r>
    </w:p>
    <w:p w:rsidR="00000000" w:rsidRPr="006901BD" w:rsidP="006901BD">
      <w:pPr>
        <w:pStyle w:val="AllowPageBreak"/>
      </w:pPr>
    </w:p>
    <w:p w:rsidR="00000000" w:rsidRPr="006901BD" w:rsidP="006901BD">
      <w:pPr>
        <w:pStyle w:val="Heading1"/>
      </w:pPr>
      <w:bookmarkStart w:id="4" w:name="O_1164838"/>
      <w:bookmarkEnd w:id="4"/>
      <w:r w:rsidRPr="006901BD">
        <w:t>Assessment Conditions</w:t>
      </w:r>
    </w:p>
    <w:p w:rsidR="00000000" w:rsidRPr="006901BD" w:rsidP="00D427DE">
      <w:pPr>
        <w:pStyle w:val="BodyText"/>
      </w:pPr>
      <w:r w:rsidRPr="006901BD">
        <w:t>Skills in this unit must be demonstrated in a workplace or simulated environment where the conditions are typical of those in a working environm</w:t>
      </w:r>
      <w:r w:rsidRPr="006901BD">
        <w:t xml:space="preserve">ent in this industry. </w:t>
      </w:r>
    </w:p>
    <w:p w:rsidR="00000000" w:rsidRPr="006901BD" w:rsidP="00D427DE">
      <w:pPr>
        <w:pStyle w:val="BodyText"/>
      </w:pPr>
      <w:r w:rsidRPr="006901BD">
        <w:t>This includes access to:</w:t>
      </w:r>
    </w:p>
    <w:p w:rsidR="00000000" w:rsidRPr="006901BD" w:rsidP="006901BD">
      <w:pPr>
        <w:pStyle w:val="ListBullet"/>
      </w:pPr>
      <w:r w:rsidRPr="006901BD">
        <w:t>equipment, tools and materials used to produce ceramic work</w:t>
      </w:r>
    </w:p>
    <w:p w:rsidR="00000000" w:rsidRPr="006901BD" w:rsidP="006901BD">
      <w:pPr>
        <w:pStyle w:val="ListBullet"/>
      </w:pPr>
      <w:r w:rsidRPr="006901BD">
        <w:t xml:space="preserve">applicable information sources. </w:t>
      </w:r>
    </w:p>
    <w:p w:rsidR="00000000" w:rsidRPr="006901BD" w:rsidP="006901BD">
      <w:pPr>
        <w:pStyle w:val="List"/>
      </w:pPr>
    </w:p>
    <w:p w:rsidR="00000000" w:rsidRPr="006901BD" w:rsidP="00D427DE">
      <w:pPr>
        <w:pStyle w:val="BodyText"/>
      </w:pPr>
      <w:r w:rsidRPr="006901BD">
        <w:t>Assessors of this unit must satisfy the requirements for assessors in applicable vocational education and trainin</w:t>
      </w:r>
      <w:r w:rsidRPr="006901BD">
        <w:t>g legislation, frameworks and/or standards.</w:t>
      </w:r>
    </w:p>
    <w:p w:rsidR="00000000" w:rsidRPr="006901BD" w:rsidP="006901BD">
      <w:pPr>
        <w:pStyle w:val="Heading1"/>
      </w:pPr>
      <w:bookmarkStart w:id="5" w:name="O_1164836"/>
      <w:bookmarkEnd w:id="5"/>
      <w:r w:rsidRPr="006901BD">
        <w:t>Links</w:t>
      </w:r>
    </w:p>
    <w:p w:rsidR="00000000" w:rsidRPr="006901BD" w:rsidP="00D427DE">
      <w:pPr>
        <w:pStyle w:val="BodyText"/>
      </w:pPr>
      <w:r w:rsidRPr="006901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24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01BD" w:rsidP="006901BD"/>
    <w:sectPr w:rsidSect="006901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BD" w:rsidRPr="00D427DE" w:rsidP="00D42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DE" w:rsidP="00690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27DE" w:rsidP="00690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27DE" w:rsidP="00690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1BD" w:rsidRPr="00D427DE" w:rsidP="00D427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DE" w:rsidRPr="002D2AF8" w:rsidP="00690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CUACER511 Refine ceramics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427DE" w:rsidP="00690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B86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282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6CC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1BD"/>
  </w:style>
  <w:style w:type="character" w:customStyle="1" w:styleId="Heading1Char">
    <w:name w:val="Heading 1 Char"/>
    <w:basedOn w:val="DefaultParagraphFont"/>
    <w:link w:val="Heading1"/>
    <w:rsid w:val="00690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1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01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01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1BD"/>
    <w:rPr>
      <w:b/>
      <w:spacing w:val="0"/>
    </w:rPr>
  </w:style>
  <w:style w:type="paragraph" w:styleId="ListBullet2">
    <w:name w:val="List Bullet 2"/>
    <w:basedOn w:val="List2"/>
    <w:rsid w:val="006901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1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0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1BD"/>
    <w:rPr>
      <w:i/>
    </w:rPr>
  </w:style>
  <w:style w:type="paragraph" w:styleId="Caption">
    <w:name w:val="caption"/>
    <w:basedOn w:val="BodyText"/>
    <w:next w:val="Normal"/>
    <w:qFormat/>
    <w:rsid w:val="00690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1BD"/>
  </w:style>
  <w:style w:type="paragraph" w:styleId="TableofFigures">
    <w:name w:val="table of figures"/>
    <w:basedOn w:val="Normal"/>
    <w:next w:val="Normal"/>
    <w:semiHidden/>
    <w:rsid w:val="00690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1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1BD"/>
    <w:rPr>
      <w:rFonts w:ascii="Wingdings" w:hAnsi="Wingdings"/>
    </w:rPr>
  </w:style>
  <w:style w:type="paragraph" w:customStyle="1" w:styleId="TableHeading">
    <w:name w:val="Table Heading"/>
    <w:basedOn w:val="HeadingBase"/>
    <w:rsid w:val="00690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1BD"/>
    <w:rPr>
      <w:color w:val="0033CC"/>
      <w:u w:val="none"/>
    </w:rPr>
  </w:style>
  <w:style w:type="paragraph" w:customStyle="1" w:styleId="BodyTextRight">
    <w:name w:val="Body Text Right"/>
    <w:basedOn w:val="BodyText"/>
    <w:rsid w:val="00690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1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1BD"/>
    <w:rPr>
      <w:sz w:val="32"/>
    </w:rPr>
  </w:style>
  <w:style w:type="paragraph" w:customStyle="1" w:styleId="HeadingProcedure">
    <w:name w:val="Heading Procedure"/>
    <w:basedOn w:val="HeadingBase"/>
    <w:next w:val="Normal"/>
    <w:rsid w:val="00690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1BD"/>
    <w:pPr>
      <w:spacing w:before="60" w:after="60"/>
    </w:pPr>
  </w:style>
  <w:style w:type="paragraph" w:styleId="ListContinue">
    <w:name w:val="List Continue"/>
    <w:basedOn w:val="List"/>
    <w:rsid w:val="006901BD"/>
    <w:pPr>
      <w:ind w:firstLine="0"/>
    </w:pPr>
  </w:style>
  <w:style w:type="paragraph" w:customStyle="1" w:styleId="ListNote">
    <w:name w:val="List Note"/>
    <w:basedOn w:val="List"/>
    <w:rsid w:val="00690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1BD"/>
    <w:rPr>
      <w:rFonts w:ascii="Courier New" w:hAnsi="Courier New"/>
    </w:rPr>
  </w:style>
  <w:style w:type="paragraph" w:customStyle="1" w:styleId="NoteBullet">
    <w:name w:val="Note Bullet"/>
    <w:basedOn w:val="Note"/>
    <w:rsid w:val="00690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1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1BD"/>
    <w:rPr>
      <w:b/>
      <w:smallCaps/>
    </w:rPr>
  </w:style>
  <w:style w:type="paragraph" w:customStyle="1" w:styleId="TableListNumber">
    <w:name w:val="Table List Number"/>
    <w:basedOn w:val="ListNumber"/>
    <w:rsid w:val="00690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1BD"/>
    <w:pPr>
      <w:numPr>
        <w:numId w:val="9"/>
      </w:numPr>
    </w:pPr>
  </w:style>
  <w:style w:type="paragraph" w:customStyle="1" w:styleId="ListAlpha2">
    <w:name w:val="List Alpha 2"/>
    <w:basedOn w:val="List2"/>
    <w:rsid w:val="006901BD"/>
    <w:pPr>
      <w:numPr>
        <w:numId w:val="8"/>
      </w:numPr>
    </w:pPr>
  </w:style>
  <w:style w:type="paragraph" w:styleId="List2">
    <w:name w:val="List 2"/>
    <w:basedOn w:val="BodyText"/>
    <w:rsid w:val="00690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1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1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1BD"/>
    <w:pPr>
      <w:numPr>
        <w:numId w:val="4"/>
      </w:numPr>
    </w:pPr>
  </w:style>
  <w:style w:type="paragraph" w:styleId="ListContinue2">
    <w:name w:val="List Continue 2"/>
    <w:basedOn w:val="List2"/>
    <w:rsid w:val="006901BD"/>
    <w:pPr>
      <w:ind w:firstLine="0"/>
    </w:pPr>
  </w:style>
  <w:style w:type="paragraph" w:styleId="ListContinue3">
    <w:name w:val="List Continue 3"/>
    <w:basedOn w:val="List3"/>
    <w:rsid w:val="006901BD"/>
    <w:pPr>
      <w:ind w:left="1021" w:firstLine="0"/>
    </w:pPr>
  </w:style>
  <w:style w:type="paragraph" w:styleId="ListContinue4">
    <w:name w:val="List Continue 4"/>
    <w:basedOn w:val="List4"/>
    <w:rsid w:val="006901BD"/>
    <w:pPr>
      <w:ind w:firstLine="0"/>
    </w:pPr>
  </w:style>
  <w:style w:type="paragraph" w:styleId="ListContinue5">
    <w:name w:val="List Continue 5"/>
    <w:basedOn w:val="List5"/>
    <w:rsid w:val="006901BD"/>
    <w:pPr>
      <w:ind w:firstLine="0"/>
    </w:pPr>
  </w:style>
  <w:style w:type="paragraph" w:styleId="ListNumber3">
    <w:name w:val="List Number 3"/>
    <w:basedOn w:val="List3"/>
    <w:rsid w:val="006901BD"/>
    <w:pPr>
      <w:numPr>
        <w:numId w:val="5"/>
      </w:numPr>
    </w:pPr>
  </w:style>
  <w:style w:type="paragraph" w:styleId="ListNumber4">
    <w:name w:val="List Number 4"/>
    <w:basedOn w:val="List4"/>
    <w:rsid w:val="006901BD"/>
    <w:pPr>
      <w:numPr>
        <w:numId w:val="6"/>
      </w:numPr>
    </w:pPr>
  </w:style>
  <w:style w:type="paragraph" w:styleId="ListNumber5">
    <w:name w:val="List Number 5"/>
    <w:basedOn w:val="List5"/>
    <w:rsid w:val="006901BD"/>
    <w:pPr>
      <w:numPr>
        <w:numId w:val="7"/>
      </w:numPr>
    </w:pPr>
  </w:style>
  <w:style w:type="paragraph" w:styleId="BlockText">
    <w:name w:val="Block Text"/>
    <w:basedOn w:val="Normal"/>
    <w:rsid w:val="00690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1BD"/>
    <w:rPr>
      <w:sz w:val="16"/>
      <w:vertAlign w:val="superscript"/>
    </w:rPr>
  </w:style>
  <w:style w:type="character" w:customStyle="1" w:styleId="Symbols">
    <w:name w:val="Symbols"/>
    <w:basedOn w:val="DefaultParagraphFont"/>
    <w:rsid w:val="006901BD"/>
    <w:rPr>
      <w:rFonts w:ascii="Symbol" w:hAnsi="Symbol"/>
    </w:rPr>
  </w:style>
  <w:style w:type="character" w:customStyle="1" w:styleId="MenuOptions">
    <w:name w:val="Menu Options"/>
    <w:basedOn w:val="DefaultParagraphFont"/>
    <w:rsid w:val="00690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1BD"/>
    <w:rPr>
      <w:b/>
    </w:rPr>
  </w:style>
  <w:style w:type="character" w:customStyle="1" w:styleId="Underlined">
    <w:name w:val="Underlined"/>
    <w:basedOn w:val="DefaultParagraphFont"/>
    <w:rsid w:val="006901BD"/>
    <w:rPr>
      <w:u w:val="single"/>
    </w:rPr>
  </w:style>
  <w:style w:type="paragraph" w:customStyle="1" w:styleId="TableBodyTextRight">
    <w:name w:val="Table Body Text Right"/>
    <w:basedOn w:val="TableBodyText"/>
    <w:rsid w:val="00690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1BD"/>
    <w:rPr>
      <w:sz w:val="18"/>
    </w:rPr>
  </w:style>
  <w:style w:type="paragraph" w:customStyle="1" w:styleId="BodySmallRight">
    <w:name w:val="Body Small Right"/>
    <w:basedOn w:val="BodyTextRight"/>
    <w:rsid w:val="006901BD"/>
    <w:rPr>
      <w:sz w:val="18"/>
      <w:szCs w:val="18"/>
    </w:rPr>
  </w:style>
  <w:style w:type="paragraph" w:customStyle="1" w:styleId="MarginEdition">
    <w:name w:val="Margin Edition"/>
    <w:basedOn w:val="MarginNote"/>
    <w:rsid w:val="00690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1BD"/>
    <w:rPr>
      <w:sz w:val="2"/>
      <w:szCs w:val="2"/>
    </w:rPr>
  </w:style>
  <w:style w:type="character" w:customStyle="1" w:styleId="Small">
    <w:name w:val="Small"/>
    <w:basedOn w:val="DefaultParagraphFont"/>
    <w:rsid w:val="006901BD"/>
    <w:rPr>
      <w:sz w:val="16"/>
    </w:rPr>
  </w:style>
  <w:style w:type="paragraph" w:customStyle="1" w:styleId="WideTable">
    <w:name w:val="Wide Table"/>
    <w:basedOn w:val="Normal"/>
    <w:rsid w:val="00690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1BD"/>
  </w:style>
  <w:style w:type="paragraph" w:styleId="Quote">
    <w:name w:val="Quote"/>
    <w:basedOn w:val="Heading1"/>
    <w:link w:val="QuoteChar"/>
    <w:qFormat/>
    <w:rsid w:val="00690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1BD"/>
    <w:pPr>
      <w:pageBreakBefore/>
    </w:pPr>
  </w:style>
  <w:style w:type="paragraph" w:customStyle="1" w:styleId="Border">
    <w:name w:val="Border"/>
    <w:basedOn w:val="Normal"/>
    <w:qFormat/>
    <w:rsid w:val="00690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1BD"/>
    <w:rPr>
      <w:u w:val="single"/>
    </w:rPr>
  </w:style>
  <w:style w:type="character" w:customStyle="1" w:styleId="BoldandItalics">
    <w:name w:val="Bold and Italics"/>
    <w:qFormat/>
    <w:rsid w:val="006901BD"/>
    <w:rPr>
      <w:b/>
      <w:i/>
      <w:u w:val="none"/>
    </w:rPr>
  </w:style>
  <w:style w:type="paragraph" w:styleId="BalloonText">
    <w:name w:val="Balloon Text"/>
    <w:basedOn w:val="Normal"/>
    <w:link w:val="BalloonTextChar"/>
    <w:rsid w:val="00690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1BD"/>
    <w:pPr>
      <w:spacing w:before="0" w:after="0"/>
    </w:pPr>
  </w:style>
  <w:style w:type="paragraph" w:customStyle="1" w:styleId="BodyTextBold">
    <w:name w:val="Body Text Bold"/>
    <w:basedOn w:val="BodyText"/>
    <w:qFormat/>
    <w:rsid w:val="006901BD"/>
    <w:rPr>
      <w:b/>
    </w:rPr>
  </w:style>
  <w:style w:type="character" w:styleId="Hyperlink">
    <w:name w:val="Hyperlink"/>
    <w:basedOn w:val="DefaultParagraphFont"/>
    <w:uiPriority w:val="99"/>
    <w:unhideWhenUsed/>
    <w:rsid w:val="00D42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2487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CUACER511 Refine ceramics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