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459" w:rsidP="006A34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CUACER502 Investigate ceramic materials and processes</w:t>
      </w:r>
      <w:r>
        <w:fldChar w:fldCharType="end"/>
      </w:r>
    </w:p>
    <w:p w:rsidR="006A3459" w:rsidP="006A3459">
      <w:pPr>
        <w:pStyle w:val="Version"/>
        <w:sectPr w:rsidSect="000127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7A9" w:rsidP="000127A9">
      <w:pPr>
        <w:pStyle w:val="SuperHeading"/>
      </w:pPr>
      <w:r w:rsidRPr="000127A9">
        <w:t>CUACER502 Investigate ceramic materials and processes</w:t>
      </w:r>
    </w:p>
    <w:p w:rsidR="00000000" w:rsidRPr="000127A9" w:rsidP="000127A9">
      <w:pPr>
        <w:pStyle w:val="Heading1"/>
      </w:pPr>
      <w:bookmarkStart w:id="1" w:name="O_789795"/>
      <w:bookmarkEnd w:id="1"/>
      <w:r w:rsidRPr="000127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12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rPr>
                <w:rStyle w:val="SpecialBold"/>
              </w:rPr>
              <w:t>Comments</w:t>
            </w:r>
          </w:p>
        </w:tc>
      </w:tr>
      <w:tr w:rsidTr="00012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This version first released with CUA Creative Arts and Culture Training Package version 2.0.</w:t>
            </w:r>
          </w:p>
        </w:tc>
      </w:tr>
    </w:tbl>
    <w:p w:rsidR="00000000" w:rsidRPr="000127A9" w:rsidP="000127A9">
      <w:pPr>
        <w:pStyle w:val="BodyText"/>
      </w:pPr>
    </w:p>
    <w:p w:rsidR="00000000" w:rsidRPr="000127A9" w:rsidP="000127A9">
      <w:pPr>
        <w:pStyle w:val="AllowPageBreak"/>
      </w:pPr>
    </w:p>
    <w:p w:rsidR="00000000" w:rsidRPr="000127A9" w:rsidP="000127A9">
      <w:pPr>
        <w:pStyle w:val="Heading1"/>
      </w:pPr>
      <w:bookmarkStart w:id="2" w:name="O_789796"/>
      <w:bookmarkEnd w:id="2"/>
      <w:r w:rsidRPr="000127A9">
        <w:t>Application</w:t>
      </w:r>
    </w:p>
    <w:p w:rsidR="00000000" w:rsidRPr="000127A9" w:rsidP="006A3459">
      <w:pPr>
        <w:pStyle w:val="BodyText"/>
      </w:pPr>
      <w:r w:rsidRPr="000127A9">
        <w:t>This unit describes the skills and knowledge required to research a</w:t>
      </w:r>
      <w:r w:rsidRPr="000127A9">
        <w:t>nd explore a range of ceramic materials and processes to develop an individual professional style.</w:t>
      </w:r>
    </w:p>
    <w:p w:rsidR="00000000" w:rsidRPr="000127A9" w:rsidP="006A3459">
      <w:pPr>
        <w:pStyle w:val="BodyText"/>
      </w:pPr>
      <w:r w:rsidRPr="000127A9">
        <w:t>It applies to highly skilled visual artists who integrate the use of those different materials and processes explored, to realise a body of creative work, w</w:t>
      </w:r>
      <w:r w:rsidRPr="000127A9">
        <w:t>hich could include functional items or art pieces. They work with a high level of independence seeking mentoring and guidance as required.</w:t>
      </w:r>
    </w:p>
    <w:p w:rsidR="00000000" w:rsidRPr="000127A9" w:rsidP="006A3459">
      <w:pPr>
        <w:pStyle w:val="BodyText"/>
      </w:pPr>
      <w:r w:rsidRPr="000127A9">
        <w:t>No licensing, legislative or certification requirements apply to this unit at the time of publication.</w:t>
      </w:r>
    </w:p>
    <w:p w:rsidR="00000000" w:rsidRPr="000127A9" w:rsidP="000127A9">
      <w:pPr>
        <w:pStyle w:val="Heading1"/>
      </w:pPr>
      <w:bookmarkStart w:id="3" w:name="O_789799"/>
      <w:bookmarkEnd w:id="3"/>
      <w:r w:rsidRPr="000127A9">
        <w:t>Unit Sector</w:t>
      </w:r>
    </w:p>
    <w:p w:rsidR="00000000" w:rsidRPr="000127A9" w:rsidP="006A3459">
      <w:pPr>
        <w:pStyle w:val="BodyText"/>
      </w:pPr>
      <w:r w:rsidRPr="000127A9">
        <w:t>Visual communication – ceramics</w:t>
      </w:r>
    </w:p>
    <w:p w:rsidR="00000000" w:rsidRPr="000127A9" w:rsidP="000127A9">
      <w:pPr>
        <w:pStyle w:val="Heading1"/>
      </w:pPr>
      <w:bookmarkStart w:id="4" w:name="O_789800"/>
      <w:bookmarkEnd w:id="4"/>
      <w:r w:rsidRPr="000127A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127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rPr>
                <w:rStyle w:val="SpecialBold"/>
              </w:rPr>
              <w:t>PERFORMANCE CRITERIA</w:t>
            </w:r>
          </w:p>
        </w:tc>
      </w:tr>
      <w:tr w:rsidTr="000127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7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1. Research ceramic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1.1 Research ways that other artists have used different ceramic materials and processes to achieve different effec</w:t>
            </w:r>
            <w:r w:rsidRPr="000127A9">
              <w:t>ts, and identify intellectual property requirements</w:t>
            </w:r>
          </w:p>
          <w:p w:rsidR="00000000" w:rsidRPr="000127A9" w:rsidP="000127A9">
            <w:pPr>
              <w:pStyle w:val="BodyText"/>
            </w:pPr>
            <w:r w:rsidRPr="000127A9">
              <w:t>1.2 Research physical properties and capabilities of a range of ceramic materials</w:t>
            </w:r>
          </w:p>
          <w:p w:rsidR="00000000" w:rsidRPr="000127A9" w:rsidP="000127A9">
            <w:pPr>
              <w:pStyle w:val="BodyText"/>
            </w:pPr>
            <w:r w:rsidRPr="000127A9">
              <w:t>1.3 Investigate how different materials and ceramic techniques best combine to achieve different technical effects</w:t>
            </w:r>
          </w:p>
          <w:p w:rsidR="00000000" w:rsidRPr="000127A9" w:rsidP="000127A9">
            <w:pPr>
              <w:pStyle w:val="BodyText"/>
            </w:pPr>
            <w:r w:rsidRPr="000127A9">
              <w:t>1.4 Inv</w:t>
            </w:r>
            <w:r w:rsidRPr="000127A9">
              <w:t>estigate safety issues associated with different materials and processes</w:t>
            </w:r>
          </w:p>
          <w:p w:rsidR="00000000" w:rsidRPr="000127A9" w:rsidP="000127A9">
            <w:pPr>
              <w:pStyle w:val="BodyText"/>
            </w:pPr>
            <w:r w:rsidRPr="000127A9">
              <w:t>1.5 Collate and store safety and technical data to meet safety requirements for ceramic work</w:t>
            </w:r>
          </w:p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1.6 Determine cost and supply issues for different materials</w:t>
            </w:r>
          </w:p>
        </w:tc>
      </w:tr>
      <w:tr w:rsidTr="000127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2. Select ceramic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2.1 Seek and participate in professional discussions about characteristics and opportunities of particular ceramic materials and processes</w:t>
            </w:r>
          </w:p>
          <w:p w:rsidR="00000000" w:rsidRPr="000127A9" w:rsidP="000127A9">
            <w:pPr>
              <w:pStyle w:val="BodyText"/>
            </w:pPr>
            <w:r w:rsidRPr="000127A9">
              <w:t>2.2 Evaluate creative and professional opportunities offere</w:t>
            </w:r>
            <w:r w:rsidRPr="000127A9">
              <w:t>d by different ceramic materials and processes for own approach to work</w:t>
            </w:r>
          </w:p>
          <w:p w:rsidR="00000000" w:rsidRPr="000127A9" w:rsidP="000127A9">
            <w:pPr>
              <w:pStyle w:val="BodyText"/>
            </w:pPr>
            <w:r w:rsidRPr="000127A9">
              <w:t>2.3 Identify and assess limitations and constraints of particular materials and processes</w:t>
            </w:r>
          </w:p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2.4 Select a particular range of materials and processes that suit own practice</w:t>
            </w:r>
          </w:p>
        </w:tc>
      </w:tr>
      <w:tr w:rsidTr="000127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 xml:space="preserve">3. Integrate </w:t>
            </w:r>
            <w:r w:rsidRPr="000127A9">
              <w:t>ceramic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3.1 Explore own new and different ways of working with materials and processes to achieve new effects and desired outcomes</w:t>
            </w:r>
          </w:p>
          <w:p w:rsidR="00000000" w:rsidRPr="000127A9" w:rsidP="000127A9">
            <w:pPr>
              <w:pStyle w:val="BodyText"/>
            </w:pPr>
            <w:r w:rsidRPr="000127A9">
              <w:t>3.2 Challenge and stretch the capabilities and uses of different materials and processe</w:t>
            </w:r>
            <w:r w:rsidRPr="000127A9">
              <w:t>s through experimentation on samples, practice pieces or a work in progress</w:t>
            </w:r>
          </w:p>
          <w:p w:rsidR="00000000" w:rsidRPr="000127A9" w:rsidP="000127A9">
            <w:pPr>
              <w:pStyle w:val="BodyText"/>
            </w:pPr>
            <w:r w:rsidRPr="000127A9">
              <w:t>3.3 Proactively identify and resolve technical problems with material use</w:t>
            </w:r>
          </w:p>
          <w:p w:rsidR="00000000" w:rsidRPr="000127A9" w:rsidP="000127A9">
            <w:pPr>
              <w:pStyle w:val="BodyText"/>
            </w:pPr>
            <w:r w:rsidRPr="000127A9">
              <w:t>3.4 Develop own ways of working with materials and processes to create individual style</w:t>
            </w:r>
          </w:p>
          <w:p w:rsidR="00000000" w:rsidRPr="000127A9" w:rsidP="000127A9">
            <w:pPr>
              <w:pStyle w:val="BodyText"/>
            </w:pPr>
            <w:r w:rsidRPr="000127A9">
              <w:t>3.5 Develop a cohe</w:t>
            </w:r>
            <w:r w:rsidRPr="000127A9">
              <w:t>rent body of ceramic work that shows command of selected ceramic materials</w:t>
            </w:r>
          </w:p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3.6 Use safe work practices for handling materials and disposal of waste</w:t>
            </w:r>
          </w:p>
        </w:tc>
      </w:tr>
      <w:tr w:rsidTr="000127A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4. Manage ceramic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4.1 Establish supply of ceramic materials which meets price, quality and delive</w:t>
            </w:r>
            <w:r w:rsidRPr="000127A9">
              <w:t>ry expectations</w:t>
            </w:r>
          </w:p>
          <w:p w:rsidR="00000000" w:rsidRPr="000127A9" w:rsidP="000127A9">
            <w:pPr>
              <w:pStyle w:val="BodyText"/>
            </w:pPr>
            <w:r w:rsidRPr="000127A9">
              <w:t>4.2 Develop ways of working with materials that minimise waste</w:t>
            </w:r>
          </w:p>
          <w:p w:rsidR="00000000" w:rsidRPr="000127A9" w:rsidP="000127A9">
            <w:pPr>
              <w:pStyle w:val="BodyText"/>
            </w:pPr>
            <w:r w:rsidRPr="000127A9">
              <w:t>4.3 Maintain quality and maximise shelf-life of ceramic materials through appropriate handling and storage</w:t>
            </w:r>
          </w:p>
        </w:tc>
      </w:tr>
    </w:tbl>
    <w:p w:rsidR="00000000" w:rsidRPr="000127A9" w:rsidP="000127A9">
      <w:pPr>
        <w:pStyle w:val="BodyText"/>
      </w:pPr>
    </w:p>
    <w:p w:rsidR="00000000" w:rsidRPr="000127A9" w:rsidP="000127A9">
      <w:pPr>
        <w:pStyle w:val="AllowPageBreak"/>
      </w:pPr>
    </w:p>
    <w:p w:rsidR="00000000" w:rsidRPr="000127A9" w:rsidP="000127A9">
      <w:pPr>
        <w:pStyle w:val="Heading1"/>
      </w:pPr>
      <w:bookmarkStart w:id="5" w:name="O_789801"/>
      <w:bookmarkEnd w:id="5"/>
      <w:r w:rsidRPr="000127A9">
        <w:t>Foundation Skills</w:t>
      </w:r>
    </w:p>
    <w:p w:rsidR="00000000" w:rsidRPr="006A3459" w:rsidP="006A3459">
      <w:pPr>
        <w:pStyle w:val="BodyText"/>
        <w:rPr>
          <w:i/>
        </w:rPr>
      </w:pPr>
      <w:r w:rsidRPr="006A345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Performance</w:t>
            </w:r>
          </w:p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rPr>
                <w:rStyle w:val="SpecialBold"/>
              </w:rPr>
              <w:t>Description</w:t>
            </w:r>
          </w:p>
        </w:tc>
      </w:tr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ListBullet"/>
              <w:rPr>
                <w:lang w:val="en-NZ"/>
              </w:rPr>
            </w:pPr>
            <w:r w:rsidRPr="000127A9">
              <w:t>Interprets and evaluates complex and un</w:t>
            </w:r>
            <w:r w:rsidRPr="000127A9">
              <w:t>familiar information to identify key information about materials</w:t>
            </w:r>
          </w:p>
        </w:tc>
      </w:tr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ListBullet"/>
              <w:rPr>
                <w:lang w:val="en-NZ"/>
              </w:rPr>
            </w:pPr>
            <w:r w:rsidRPr="000127A9">
              <w:t xml:space="preserve">Initiates and participates in complex discussions, encouraging contributions, eliciting different </w:t>
            </w:r>
            <w:r w:rsidRPr="000127A9">
              <w:t>perspectives on effective material use, clarifying, summarising and building constructively on the input of others</w:t>
            </w:r>
          </w:p>
        </w:tc>
      </w:tr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ListBullet"/>
              <w:rPr>
                <w:lang w:val="en-NZ"/>
              </w:rPr>
            </w:pPr>
            <w:r w:rsidRPr="000127A9">
              <w:t>Interprets budgetary constraints and supplier prices and calculates sometimes complex order costs</w:t>
            </w:r>
          </w:p>
        </w:tc>
      </w:tr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 xml:space="preserve">Navigate the world of </w:t>
            </w:r>
            <w:r w:rsidRPr="000127A9">
              <w:t>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1.4, 1.5, 3.6. 4.2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ListBullet"/>
              <w:rPr>
                <w:lang w:val="en-NZ"/>
              </w:rPr>
            </w:pPr>
            <w:r w:rsidRPr="000127A9">
              <w:t>Takes responsibility for compliance with legal, safety and sustainability practices associated with creative work</w:t>
            </w:r>
          </w:p>
        </w:tc>
      </w:tr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ListBullet"/>
            </w:pPr>
            <w:r w:rsidRPr="000127A9">
              <w:t>Encourages contribution of creative and technical ideas from other artists</w:t>
            </w:r>
          </w:p>
          <w:p w:rsidR="00000000" w:rsidP="000127A9">
            <w:pPr>
              <w:pStyle w:val="ListBullet"/>
              <w:rPr>
                <w:lang w:val="en-NZ"/>
              </w:rPr>
            </w:pPr>
            <w:r w:rsidRPr="000127A9">
              <w:t>Fosters a colla</w:t>
            </w:r>
            <w:r w:rsidRPr="000127A9">
              <w:t>borative approach to professional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0127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1.1-1.3, 2.2, 2.4, 3.1-3.5,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ListBullet"/>
            </w:pPr>
            <w:r w:rsidRPr="000127A9">
              <w:t>Develops broad, flexible plans to improve own artistic knowledge, techniques and professional style</w:t>
            </w:r>
          </w:p>
          <w:p w:rsidR="00000000" w:rsidRPr="000127A9" w:rsidP="000127A9">
            <w:pPr>
              <w:pStyle w:val="ListBullet"/>
            </w:pPr>
            <w:r w:rsidRPr="000127A9">
              <w:t>Takes responsibility for completing own research and creative works from design inception to realisation, managing own</w:t>
            </w:r>
            <w:r w:rsidRPr="000127A9">
              <w:t xml:space="preserve"> time and productivity to sequence stages</w:t>
            </w:r>
          </w:p>
          <w:p w:rsidR="00000000" w:rsidRPr="000127A9" w:rsidP="000127A9">
            <w:pPr>
              <w:pStyle w:val="ListBullet"/>
            </w:pPr>
            <w:r w:rsidRPr="000127A9">
              <w:t>Manages own decisions about use of materials through research and selection according to interest</w:t>
            </w:r>
          </w:p>
          <w:p w:rsidR="00000000" w:rsidRPr="000127A9" w:rsidP="000127A9">
            <w:pPr>
              <w:pStyle w:val="ListBullet"/>
            </w:pPr>
            <w:r w:rsidRPr="000127A9">
              <w:t>Resolves problems with materials technique through practice, experimentation and analysis</w:t>
            </w:r>
          </w:p>
          <w:p w:rsidR="00000000" w:rsidRPr="000127A9" w:rsidP="000127A9">
            <w:pPr>
              <w:pStyle w:val="ListBullet"/>
            </w:pPr>
            <w:r w:rsidRPr="000127A9">
              <w:t>Creates opportunities to u</w:t>
            </w:r>
            <w:r w:rsidRPr="000127A9">
              <w:t>se a more innovative approach and personal style</w:t>
            </w:r>
          </w:p>
        </w:tc>
      </w:tr>
    </w:tbl>
    <w:p w:rsidR="00000000" w:rsidRPr="000127A9" w:rsidP="000127A9">
      <w:pPr>
        <w:pStyle w:val="BodyText"/>
      </w:pPr>
    </w:p>
    <w:p w:rsidR="00000000" w:rsidRPr="000127A9" w:rsidP="000127A9">
      <w:pPr>
        <w:pStyle w:val="AllowPageBreak"/>
      </w:pPr>
    </w:p>
    <w:p w:rsidR="00000000" w:rsidRPr="000127A9" w:rsidP="000127A9">
      <w:pPr>
        <w:pStyle w:val="Heading1"/>
      </w:pPr>
      <w:bookmarkStart w:id="6" w:name="O_789803"/>
      <w:bookmarkEnd w:id="6"/>
      <w:r w:rsidRPr="000127A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12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 xml:space="preserve">Code and title </w:t>
            </w:r>
          </w:p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Code and title</w:t>
            </w:r>
          </w:p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rPr>
                <w:rStyle w:val="SpecialBold"/>
              </w:rPr>
              <w:t>Equivalence status</w:t>
            </w:r>
          </w:p>
        </w:tc>
      </w:tr>
      <w:tr w:rsidTr="00012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CUACER502 Investigate ceramic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CUVCER502A Investigate ceramic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Equivalent unit</w:t>
            </w:r>
          </w:p>
        </w:tc>
      </w:tr>
    </w:tbl>
    <w:p w:rsidR="00000000" w:rsidRPr="000127A9" w:rsidP="000127A9">
      <w:pPr>
        <w:pStyle w:val="BodyText"/>
      </w:pPr>
    </w:p>
    <w:p w:rsidR="00000000" w:rsidRPr="000127A9" w:rsidP="000127A9">
      <w:pPr>
        <w:pStyle w:val="AllowPageBreak"/>
      </w:pPr>
    </w:p>
    <w:p w:rsidR="00000000" w:rsidRPr="000127A9" w:rsidP="000127A9">
      <w:pPr>
        <w:pStyle w:val="Heading1"/>
      </w:pPr>
      <w:bookmarkStart w:id="7" w:name="O_789810"/>
      <w:bookmarkEnd w:id="7"/>
      <w:r w:rsidRPr="000127A9">
        <w:t>Links</w:t>
      </w:r>
    </w:p>
    <w:p w:rsidR="00000000" w:rsidRPr="000127A9" w:rsidP="006A3459">
      <w:pPr>
        <w:pStyle w:val="BodyText"/>
      </w:pPr>
      <w:r w:rsidRPr="000127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26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27A9" w:rsidP="006A3459">
      <w:pPr>
        <w:pStyle w:val="BodyText"/>
        <w:sectPr w:rsidSect="000127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27A9" w:rsidP="000127A9">
      <w:pPr>
        <w:pStyle w:val="SuperHeading"/>
      </w:pPr>
      <w:r w:rsidRPr="000127A9">
        <w:t xml:space="preserve">Assessment </w:t>
      </w:r>
      <w:r w:rsidRPr="000127A9">
        <w:t>Requirements for CUACER502 Investigate ceramic materials and processes</w:t>
      </w:r>
    </w:p>
    <w:p w:rsidR="00000000" w:rsidRPr="000127A9" w:rsidP="000127A9">
      <w:pPr>
        <w:pStyle w:val="Heading1"/>
      </w:pPr>
      <w:bookmarkStart w:id="8" w:name="O_789805"/>
      <w:bookmarkEnd w:id="8"/>
      <w:r w:rsidRPr="000127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2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rPr>
                <w:rStyle w:val="SpecialBold"/>
              </w:rPr>
              <w:t>Comments</w:t>
            </w:r>
          </w:p>
        </w:tc>
      </w:tr>
      <w:tr w:rsidTr="000127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7A9">
            <w:pPr>
              <w:pStyle w:val="BodyText"/>
              <w:rPr>
                <w:lang w:val="en-NZ"/>
              </w:rPr>
            </w:pPr>
            <w:r w:rsidRPr="000127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7A9" w:rsidP="000127A9">
            <w:pPr>
              <w:pStyle w:val="BodyText"/>
            </w:pPr>
            <w:r w:rsidRPr="000127A9">
              <w:t>This version first released with CUA Creative Arts and Culture Training Package version 2.0.</w:t>
            </w:r>
          </w:p>
        </w:tc>
      </w:tr>
    </w:tbl>
    <w:p w:rsidR="00000000" w:rsidRPr="000127A9" w:rsidP="000127A9">
      <w:pPr>
        <w:pStyle w:val="BodyText"/>
      </w:pPr>
    </w:p>
    <w:p w:rsidR="00000000" w:rsidRPr="000127A9" w:rsidP="000127A9">
      <w:pPr>
        <w:pStyle w:val="AllowPageBreak"/>
      </w:pPr>
    </w:p>
    <w:p w:rsidR="00000000" w:rsidRPr="000127A9" w:rsidP="000127A9">
      <w:pPr>
        <w:pStyle w:val="Heading1"/>
      </w:pPr>
      <w:bookmarkStart w:id="9" w:name="O_789806"/>
      <w:bookmarkEnd w:id="9"/>
      <w:r w:rsidRPr="000127A9">
        <w:t>Performa</w:t>
      </w:r>
      <w:r w:rsidRPr="000127A9">
        <w:t>nce Evidence</w:t>
      </w:r>
    </w:p>
    <w:p w:rsidR="00000000" w:rsidRPr="000127A9" w:rsidP="006A3459">
      <w:pPr>
        <w:pStyle w:val="BodyText"/>
      </w:pPr>
      <w:r w:rsidRPr="000127A9">
        <w:t>Evidence of the ability to:</w:t>
      </w:r>
    </w:p>
    <w:p w:rsidR="00000000" w:rsidRPr="000127A9" w:rsidP="000127A9">
      <w:pPr>
        <w:pStyle w:val="ListBullet"/>
      </w:pPr>
      <w:r w:rsidRPr="000127A9">
        <w:t>research the properties, capabilities and use of an extensive range of ceramic materials to inform own work practice</w:t>
      </w:r>
    </w:p>
    <w:p w:rsidR="00000000" w:rsidRPr="000127A9" w:rsidP="000127A9">
      <w:pPr>
        <w:pStyle w:val="ListBullet"/>
      </w:pPr>
      <w:r w:rsidRPr="000127A9">
        <w:t xml:space="preserve">refine the use of ceramic materials through a process of thorough experimentation and practice </w:t>
      </w:r>
      <w:r w:rsidRPr="000127A9">
        <w:t>to create a coherent body of ceramic work which:</w:t>
      </w:r>
    </w:p>
    <w:p w:rsidR="00000000" w:rsidRPr="000127A9" w:rsidP="000127A9">
      <w:pPr>
        <w:pStyle w:val="ListBullet2"/>
      </w:pPr>
      <w:r w:rsidRPr="000127A9">
        <w:t>shows a command of chosen materials</w:t>
      </w:r>
    </w:p>
    <w:p w:rsidR="00000000" w:rsidRPr="000127A9" w:rsidP="000127A9">
      <w:pPr>
        <w:pStyle w:val="ListBullet2"/>
      </w:pPr>
      <w:r w:rsidRPr="000127A9">
        <w:t>demonstrates the development of an individual style</w:t>
      </w:r>
    </w:p>
    <w:p w:rsidR="00000000" w:rsidRPr="000127A9" w:rsidP="000127A9">
      <w:pPr>
        <w:pStyle w:val="ListBullet2"/>
      </w:pPr>
      <w:r w:rsidRPr="000127A9">
        <w:t>supports own ideas for work.</w:t>
      </w:r>
    </w:p>
    <w:p w:rsidR="00000000" w:rsidRPr="000127A9" w:rsidP="000127A9">
      <w:pPr>
        <w:pStyle w:val="BodyText"/>
      </w:pPr>
    </w:p>
    <w:p w:rsidR="00000000" w:rsidRPr="000127A9" w:rsidP="006A3459">
      <w:pPr>
        <w:pStyle w:val="BodyText"/>
      </w:pPr>
      <w:r w:rsidRPr="000127A9">
        <w:t>Note: If a specific volume or frequency is not stated, then evidence must be provided at</w:t>
      </w:r>
      <w:r w:rsidRPr="000127A9">
        <w:t xml:space="preserve"> least once.</w:t>
      </w:r>
    </w:p>
    <w:p w:rsidR="00000000" w:rsidRPr="000127A9" w:rsidP="000127A9">
      <w:pPr>
        <w:pStyle w:val="Heading1"/>
      </w:pPr>
      <w:bookmarkStart w:id="10" w:name="O_789807"/>
      <w:bookmarkEnd w:id="10"/>
      <w:r w:rsidRPr="000127A9">
        <w:t>Knowledge Evidence</w:t>
      </w:r>
    </w:p>
    <w:p w:rsidR="00000000" w:rsidRPr="000127A9" w:rsidP="006A3459">
      <w:pPr>
        <w:pStyle w:val="BodyText"/>
      </w:pPr>
      <w:r w:rsidRPr="000127A9">
        <w:t>To complete the unit requirements safely and effectively, the individual must:</w:t>
      </w:r>
    </w:p>
    <w:p w:rsidR="00000000" w:rsidRPr="000127A9" w:rsidP="000127A9">
      <w:pPr>
        <w:pStyle w:val="ListBullet"/>
      </w:pPr>
      <w:r w:rsidRPr="000127A9">
        <w:t>describe copyright, trademarks, design licences and permissions relevant to producing ceramic works</w:t>
      </w:r>
    </w:p>
    <w:p w:rsidR="00000000" w:rsidRPr="000127A9" w:rsidP="000127A9">
      <w:pPr>
        <w:pStyle w:val="ListBullet"/>
      </w:pPr>
      <w:r w:rsidRPr="000127A9">
        <w:t>identify an extensive range</w:t>
      </w:r>
      <w:r w:rsidRPr="000127A9">
        <w:t xml:space="preserve"> of information sources that support research in ceramic materials</w:t>
      </w:r>
    </w:p>
    <w:p w:rsidR="00000000" w:rsidRPr="000127A9" w:rsidP="000127A9">
      <w:pPr>
        <w:pStyle w:val="ListBullet"/>
      </w:pPr>
      <w:r w:rsidRPr="000127A9">
        <w:t>describe, for an extensive range of materials used to produce ceramic work,:</w:t>
      </w:r>
    </w:p>
    <w:p w:rsidR="00000000" w:rsidRPr="000127A9" w:rsidP="000127A9">
      <w:pPr>
        <w:pStyle w:val="ListBullet2"/>
      </w:pPr>
      <w:r w:rsidRPr="000127A9">
        <w:t>physical properties and capabilities</w:t>
      </w:r>
    </w:p>
    <w:p w:rsidR="00000000" w:rsidRPr="000127A9" w:rsidP="000127A9">
      <w:pPr>
        <w:pStyle w:val="ListBullet2"/>
      </w:pPr>
      <w:r w:rsidRPr="000127A9">
        <w:t>the characteristics of materials under different treatments and how they work to achieve different effects</w:t>
      </w:r>
    </w:p>
    <w:p w:rsidR="00000000" w:rsidRPr="000127A9" w:rsidP="000127A9">
      <w:pPr>
        <w:pStyle w:val="ListBullet2"/>
      </w:pPr>
      <w:r w:rsidRPr="000127A9">
        <w:t>limitations and constraints in achieving effects</w:t>
      </w:r>
    </w:p>
    <w:p w:rsidR="00000000" w:rsidRPr="000127A9" w:rsidP="000127A9">
      <w:pPr>
        <w:pStyle w:val="ListBullet"/>
      </w:pPr>
      <w:r w:rsidRPr="000127A9">
        <w:t>describe how different materials and ceramic techniques combine to achieve different technical effe</w:t>
      </w:r>
      <w:r w:rsidRPr="000127A9">
        <w:t>cts</w:t>
      </w:r>
    </w:p>
    <w:p w:rsidR="00000000" w:rsidRPr="000127A9" w:rsidP="000127A9">
      <w:pPr>
        <w:pStyle w:val="ListBullet"/>
      </w:pPr>
      <w:r w:rsidRPr="000127A9">
        <w:t>explain ways to use, adapt, combine and challenge the capabilities of an extensive range of ceramic materials to develop an individual professional style</w:t>
      </w:r>
    </w:p>
    <w:p w:rsidR="00000000" w:rsidRPr="000127A9" w:rsidP="000127A9">
      <w:pPr>
        <w:pStyle w:val="ListBullet"/>
      </w:pPr>
      <w:r w:rsidRPr="000127A9">
        <w:t>summarise supply sources for an extensive range of ceramic materials used in professional practice</w:t>
      </w:r>
    </w:p>
    <w:p w:rsidR="00000000" w:rsidRPr="000127A9" w:rsidP="000127A9">
      <w:pPr>
        <w:pStyle w:val="ListBullet"/>
      </w:pPr>
      <w:r w:rsidRPr="000127A9">
        <w:t>describe, for ceramic materials, typical types, content and use of safety and technical data including Safety Data Sheets (SDS)</w:t>
      </w:r>
    </w:p>
    <w:p w:rsidR="00000000" w:rsidRPr="000127A9" w:rsidP="000127A9">
      <w:pPr>
        <w:pStyle w:val="ListBullet"/>
      </w:pPr>
      <w:r w:rsidRPr="000127A9">
        <w:t>explain key safety requirements for ceramic work.</w:t>
      </w:r>
    </w:p>
    <w:p w:rsidR="00000000" w:rsidRPr="000127A9" w:rsidP="000127A9">
      <w:pPr>
        <w:pStyle w:val="AllowPageBreak"/>
      </w:pPr>
    </w:p>
    <w:p w:rsidR="00000000" w:rsidRPr="000127A9" w:rsidP="000127A9">
      <w:pPr>
        <w:pStyle w:val="Heading1"/>
      </w:pPr>
      <w:bookmarkStart w:id="11" w:name="O_789808"/>
      <w:bookmarkEnd w:id="11"/>
      <w:r w:rsidRPr="000127A9">
        <w:t>Assessment Conditions</w:t>
      </w:r>
    </w:p>
    <w:p w:rsidR="00000000" w:rsidRPr="000127A9" w:rsidP="006A3459">
      <w:pPr>
        <w:pStyle w:val="BodyText"/>
      </w:pPr>
      <w:r w:rsidRPr="000127A9">
        <w:t>Assessment must be conducted in a safe</w:t>
      </w:r>
      <w:r w:rsidRPr="000127A9">
        <w:t xml:space="preserve"> environment where evidence gathered demonstrates consistent performance of typical activities experienced in creative arts industry environments. The assessment environment must include access to: </w:t>
      </w:r>
    </w:p>
    <w:p w:rsidR="00000000" w:rsidRPr="000127A9" w:rsidP="000127A9">
      <w:pPr>
        <w:pStyle w:val="ListBullet"/>
      </w:pPr>
      <w:r w:rsidRPr="000127A9">
        <w:t>equipment, tools and materials used to produce ceramic w</w:t>
      </w:r>
      <w:r w:rsidRPr="000127A9">
        <w:t>ork</w:t>
      </w:r>
    </w:p>
    <w:p w:rsidR="00000000" w:rsidRPr="000127A9" w:rsidP="000127A9">
      <w:pPr>
        <w:pStyle w:val="ListBullet"/>
      </w:pPr>
      <w:r w:rsidRPr="000127A9">
        <w:t>relevant information sources.</w:t>
      </w:r>
    </w:p>
    <w:p w:rsidR="00000000" w:rsidRPr="000127A9" w:rsidP="000127A9">
      <w:pPr>
        <w:pStyle w:val="BodyText"/>
      </w:pPr>
    </w:p>
    <w:p w:rsidR="00000000" w:rsidRPr="000127A9" w:rsidP="006A3459">
      <w:pPr>
        <w:pStyle w:val="BodyText"/>
      </w:pPr>
      <w:r w:rsidRPr="000127A9">
        <w:t>Assessors of this unit must satisfy the requirements for assessors in applicable vocational educational and training legislation, frameworks and/or standards.</w:t>
      </w:r>
    </w:p>
    <w:p w:rsidR="00000000" w:rsidRPr="000127A9" w:rsidP="000127A9">
      <w:pPr>
        <w:pStyle w:val="Heading1"/>
      </w:pPr>
      <w:bookmarkStart w:id="12" w:name="O_789811"/>
      <w:bookmarkEnd w:id="12"/>
      <w:r w:rsidRPr="000127A9">
        <w:t>Links</w:t>
      </w:r>
    </w:p>
    <w:p w:rsidR="00000000" w:rsidRPr="000127A9" w:rsidP="006A3459">
      <w:pPr>
        <w:pStyle w:val="BodyText"/>
      </w:pPr>
      <w:r w:rsidRPr="000127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7260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27A9" w:rsidP="000127A9"/>
    <w:sectPr w:rsidSect="000127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 w:rsidRPr="006A3459" w:rsidP="006A34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9" w:rsidP="00012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3459" w:rsidP="00012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A3459" w:rsidP="000127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 w:rsidP="000127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3459">
      <w:t>Approved</w:t>
    </w:r>
    <w:r w:rsidR="006A34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345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3459">
      <w:rPr>
        <w:noProof/>
      </w:rPr>
      <w:t>5</w:t>
    </w:r>
    <w:r>
      <w:rPr>
        <w:noProof/>
      </w:rPr>
      <w:fldChar w:fldCharType="end"/>
    </w:r>
  </w:p>
  <w:p w:rsidR="000127A9" w:rsidP="000127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34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3459">
      <w:t>Service and Creative Skills Australia</w:t>
    </w:r>
    <w:r w:rsidR="006A3459">
      <w:fldChar w:fldCharType="end"/>
    </w:r>
  </w:p>
  <w:p w:rsidR="000127A9" w:rsidP="000127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7A9" w:rsidRPr="006A3459" w:rsidP="006A34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459" w:rsidRPr="002D2AF8" w:rsidP="00012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CUACER502 Investigate ceramic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3459" w:rsidP="000127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7A9" w:rsidRPr="002D2AF8" w:rsidP="000127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3459">
      <w:t>CUACER502 Investigate ceramic materials and processes</w:t>
    </w:r>
    <w:r w:rsidR="006A34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3459">
      <w:rPr>
        <w:noProof/>
      </w:rPr>
      <w:t>2 March 2025</w:t>
    </w:r>
    <w:r>
      <w:fldChar w:fldCharType="end"/>
    </w:r>
  </w:p>
  <w:p w:rsidR="000127A9" w:rsidP="000127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28A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C3D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5A0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7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7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7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7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7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7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7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7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7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7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7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7A9"/>
  </w:style>
  <w:style w:type="character" w:customStyle="1" w:styleId="Heading1Char">
    <w:name w:val="Heading 1 Char"/>
    <w:basedOn w:val="DefaultParagraphFont"/>
    <w:link w:val="Heading1"/>
    <w:rsid w:val="000127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7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7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7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7A9"/>
    <w:rPr>
      <w:b/>
      <w:spacing w:val="0"/>
    </w:rPr>
  </w:style>
  <w:style w:type="paragraph" w:styleId="ListBullet2">
    <w:name w:val="List Bullet 2"/>
    <w:basedOn w:val="List2"/>
    <w:rsid w:val="000127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27A9"/>
    <w:rPr>
      <w:i/>
    </w:rPr>
  </w:style>
  <w:style w:type="paragraph" w:customStyle="1" w:styleId="SuperHeading">
    <w:name w:val="SuperHeading"/>
    <w:basedOn w:val="Normal"/>
    <w:rsid w:val="000127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7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7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7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7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7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7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7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7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7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7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7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7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7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7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7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7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7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7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7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7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7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7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27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7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7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7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7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7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7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7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7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27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7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7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7A9"/>
  </w:style>
  <w:style w:type="paragraph" w:styleId="TableofFigures">
    <w:name w:val="table of figures"/>
    <w:basedOn w:val="Normal"/>
    <w:next w:val="Normal"/>
    <w:semiHidden/>
    <w:rsid w:val="000127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7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27A9"/>
    <w:rPr>
      <w:rFonts w:ascii="Wingdings" w:hAnsi="Wingdings"/>
    </w:rPr>
  </w:style>
  <w:style w:type="paragraph" w:customStyle="1" w:styleId="TableHeading">
    <w:name w:val="Table Heading"/>
    <w:basedOn w:val="HeadingBase"/>
    <w:rsid w:val="000127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7A9"/>
    <w:rPr>
      <w:color w:val="0033CC"/>
      <w:u w:val="none"/>
    </w:rPr>
  </w:style>
  <w:style w:type="paragraph" w:customStyle="1" w:styleId="BodyTextRight">
    <w:name w:val="Body Text Right"/>
    <w:basedOn w:val="BodyText"/>
    <w:rsid w:val="000127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7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7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7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7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7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7A9"/>
    <w:rPr>
      <w:sz w:val="32"/>
    </w:rPr>
  </w:style>
  <w:style w:type="paragraph" w:customStyle="1" w:styleId="HeadingProcedure">
    <w:name w:val="Heading Procedure"/>
    <w:basedOn w:val="HeadingBase"/>
    <w:next w:val="Normal"/>
    <w:rsid w:val="000127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7A9"/>
    <w:pPr>
      <w:spacing w:before="60" w:after="60"/>
    </w:pPr>
  </w:style>
  <w:style w:type="paragraph" w:styleId="ListContinue">
    <w:name w:val="List Continue"/>
    <w:basedOn w:val="List"/>
    <w:rsid w:val="000127A9"/>
    <w:pPr>
      <w:ind w:firstLine="0"/>
    </w:pPr>
  </w:style>
  <w:style w:type="paragraph" w:customStyle="1" w:styleId="ListNote">
    <w:name w:val="List Note"/>
    <w:basedOn w:val="List"/>
    <w:rsid w:val="000127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7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7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7A9"/>
    <w:rPr>
      <w:rFonts w:ascii="Courier New" w:hAnsi="Courier New"/>
    </w:rPr>
  </w:style>
  <w:style w:type="paragraph" w:customStyle="1" w:styleId="NoteBullet">
    <w:name w:val="Note Bullet"/>
    <w:basedOn w:val="Note"/>
    <w:rsid w:val="000127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7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7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7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7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27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7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7A9"/>
    <w:rPr>
      <w:b/>
      <w:smallCaps/>
    </w:rPr>
  </w:style>
  <w:style w:type="paragraph" w:customStyle="1" w:styleId="TableListNumber">
    <w:name w:val="Table List Number"/>
    <w:basedOn w:val="ListNumber"/>
    <w:rsid w:val="000127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7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7A9"/>
    <w:pPr>
      <w:numPr>
        <w:numId w:val="9"/>
      </w:numPr>
    </w:pPr>
  </w:style>
  <w:style w:type="paragraph" w:customStyle="1" w:styleId="ListAlpha2">
    <w:name w:val="List Alpha 2"/>
    <w:basedOn w:val="List2"/>
    <w:rsid w:val="000127A9"/>
    <w:pPr>
      <w:numPr>
        <w:numId w:val="8"/>
      </w:numPr>
    </w:pPr>
  </w:style>
  <w:style w:type="paragraph" w:styleId="List2">
    <w:name w:val="List 2"/>
    <w:basedOn w:val="BodyText"/>
    <w:rsid w:val="000127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7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7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7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7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7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27A9"/>
    <w:pPr>
      <w:numPr>
        <w:numId w:val="4"/>
      </w:numPr>
    </w:pPr>
  </w:style>
  <w:style w:type="paragraph" w:styleId="ListContinue2">
    <w:name w:val="List Continue 2"/>
    <w:basedOn w:val="List2"/>
    <w:rsid w:val="000127A9"/>
    <w:pPr>
      <w:ind w:firstLine="0"/>
    </w:pPr>
  </w:style>
  <w:style w:type="paragraph" w:styleId="ListContinue3">
    <w:name w:val="List Continue 3"/>
    <w:basedOn w:val="List3"/>
    <w:rsid w:val="000127A9"/>
    <w:pPr>
      <w:ind w:left="1021" w:firstLine="0"/>
    </w:pPr>
  </w:style>
  <w:style w:type="paragraph" w:styleId="ListContinue4">
    <w:name w:val="List Continue 4"/>
    <w:basedOn w:val="List4"/>
    <w:rsid w:val="000127A9"/>
    <w:pPr>
      <w:ind w:firstLine="0"/>
    </w:pPr>
  </w:style>
  <w:style w:type="paragraph" w:styleId="ListContinue5">
    <w:name w:val="List Continue 5"/>
    <w:basedOn w:val="List5"/>
    <w:rsid w:val="000127A9"/>
    <w:pPr>
      <w:ind w:firstLine="0"/>
    </w:pPr>
  </w:style>
  <w:style w:type="paragraph" w:styleId="ListNumber3">
    <w:name w:val="List Number 3"/>
    <w:basedOn w:val="List3"/>
    <w:rsid w:val="000127A9"/>
    <w:pPr>
      <w:numPr>
        <w:numId w:val="5"/>
      </w:numPr>
    </w:pPr>
  </w:style>
  <w:style w:type="paragraph" w:styleId="ListNumber4">
    <w:name w:val="List Number 4"/>
    <w:basedOn w:val="List4"/>
    <w:rsid w:val="000127A9"/>
    <w:pPr>
      <w:numPr>
        <w:numId w:val="6"/>
      </w:numPr>
    </w:pPr>
  </w:style>
  <w:style w:type="paragraph" w:styleId="ListNumber5">
    <w:name w:val="List Number 5"/>
    <w:basedOn w:val="List5"/>
    <w:rsid w:val="000127A9"/>
    <w:pPr>
      <w:numPr>
        <w:numId w:val="7"/>
      </w:numPr>
    </w:pPr>
  </w:style>
  <w:style w:type="paragraph" w:styleId="BlockText">
    <w:name w:val="Block Text"/>
    <w:basedOn w:val="Normal"/>
    <w:rsid w:val="000127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7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7A9"/>
    <w:rPr>
      <w:sz w:val="16"/>
      <w:vertAlign w:val="superscript"/>
    </w:rPr>
  </w:style>
  <w:style w:type="character" w:customStyle="1" w:styleId="Symbols">
    <w:name w:val="Symbols"/>
    <w:basedOn w:val="DefaultParagraphFont"/>
    <w:rsid w:val="000127A9"/>
    <w:rPr>
      <w:rFonts w:ascii="Symbol" w:hAnsi="Symbol"/>
    </w:rPr>
  </w:style>
  <w:style w:type="character" w:customStyle="1" w:styleId="MenuOptions">
    <w:name w:val="Menu Options"/>
    <w:basedOn w:val="DefaultParagraphFont"/>
    <w:rsid w:val="000127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7A9"/>
    <w:rPr>
      <w:b/>
    </w:rPr>
  </w:style>
  <w:style w:type="character" w:customStyle="1" w:styleId="Underlined">
    <w:name w:val="Underlined"/>
    <w:basedOn w:val="DefaultParagraphFont"/>
    <w:rsid w:val="000127A9"/>
    <w:rPr>
      <w:u w:val="single"/>
    </w:rPr>
  </w:style>
  <w:style w:type="paragraph" w:customStyle="1" w:styleId="TableBodyTextRight">
    <w:name w:val="Table Body Text Right"/>
    <w:basedOn w:val="TableBodyText"/>
    <w:rsid w:val="000127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7A9"/>
    <w:rPr>
      <w:sz w:val="18"/>
    </w:rPr>
  </w:style>
  <w:style w:type="paragraph" w:customStyle="1" w:styleId="BodySmallRight">
    <w:name w:val="Body Small Right"/>
    <w:basedOn w:val="BodyTextRight"/>
    <w:rsid w:val="000127A9"/>
    <w:rPr>
      <w:sz w:val="18"/>
      <w:szCs w:val="18"/>
    </w:rPr>
  </w:style>
  <w:style w:type="paragraph" w:customStyle="1" w:styleId="MarginEdition">
    <w:name w:val="Margin Edition"/>
    <w:basedOn w:val="MarginNote"/>
    <w:rsid w:val="000127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7A9"/>
    <w:rPr>
      <w:sz w:val="2"/>
      <w:szCs w:val="2"/>
    </w:rPr>
  </w:style>
  <w:style w:type="character" w:customStyle="1" w:styleId="Small">
    <w:name w:val="Small"/>
    <w:basedOn w:val="DefaultParagraphFont"/>
    <w:rsid w:val="000127A9"/>
    <w:rPr>
      <w:sz w:val="16"/>
    </w:rPr>
  </w:style>
  <w:style w:type="paragraph" w:customStyle="1" w:styleId="WideTable">
    <w:name w:val="Wide Table"/>
    <w:basedOn w:val="Normal"/>
    <w:rsid w:val="000127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7A9"/>
  </w:style>
  <w:style w:type="paragraph" w:styleId="Quote">
    <w:name w:val="Quote"/>
    <w:basedOn w:val="Heading1"/>
    <w:link w:val="QuoteChar"/>
    <w:qFormat/>
    <w:rsid w:val="000127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7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7A9"/>
    <w:pPr>
      <w:pageBreakBefore/>
    </w:pPr>
  </w:style>
  <w:style w:type="paragraph" w:customStyle="1" w:styleId="Border">
    <w:name w:val="Border"/>
    <w:basedOn w:val="Normal"/>
    <w:qFormat/>
    <w:rsid w:val="000127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7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7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7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7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7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7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7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7A9"/>
    <w:rPr>
      <w:u w:val="single"/>
    </w:rPr>
  </w:style>
  <w:style w:type="character" w:customStyle="1" w:styleId="BoldandItalics">
    <w:name w:val="Bold and Italics"/>
    <w:qFormat/>
    <w:rsid w:val="000127A9"/>
    <w:rPr>
      <w:b/>
      <w:i/>
      <w:u w:val="none"/>
    </w:rPr>
  </w:style>
  <w:style w:type="paragraph" w:styleId="BalloonText">
    <w:name w:val="Balloon Text"/>
    <w:basedOn w:val="Normal"/>
    <w:link w:val="BalloonTextChar"/>
    <w:rsid w:val="000127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7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7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7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7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7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7A9"/>
    <w:pPr>
      <w:spacing w:before="0" w:after="0"/>
    </w:pPr>
  </w:style>
  <w:style w:type="paragraph" w:customStyle="1" w:styleId="BodyTextBold">
    <w:name w:val="Body Text Bold"/>
    <w:basedOn w:val="BodyText"/>
    <w:qFormat/>
    <w:rsid w:val="000127A9"/>
    <w:rPr>
      <w:b/>
    </w:rPr>
  </w:style>
  <w:style w:type="character" w:styleId="Hyperlink">
    <w:name w:val="Hyperlink"/>
    <w:basedOn w:val="DefaultParagraphFont"/>
    <w:uiPriority w:val="99"/>
    <w:unhideWhenUsed/>
    <w:rsid w:val="006A34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1114</Words>
  <Characters>7113</Characters>
  <Application>Microsoft Office Word</Application>
  <DocSecurity>0</DocSecurity>
  <Lines>237</Lines>
  <Paragraphs>139</Paragraphs>
  <ScaleCrop>false</ScaleCrop>
  <Company>Author-it Software Corporation Ltd.</Company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CUACER502 Investigate ceramic materials and processes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