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A56" w:rsidP="00952A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CUACAM414 Pull focus</w:t>
      </w:r>
      <w:r>
        <w:fldChar w:fldCharType="end"/>
      </w:r>
    </w:p>
    <w:p w:rsidR="00952A56" w:rsidP="00952A56">
      <w:pPr>
        <w:pStyle w:val="Version"/>
        <w:sectPr w:rsidSect="00B402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2B9" w:rsidP="00B402B9">
      <w:pPr>
        <w:pStyle w:val="SuperHeading"/>
      </w:pPr>
      <w:r w:rsidRPr="00B402B9">
        <w:t>CUACAM414 Pull focus</w:t>
      </w:r>
    </w:p>
    <w:p w:rsidR="00000000" w:rsidRPr="00B402B9" w:rsidP="00B402B9">
      <w:pPr>
        <w:pStyle w:val="Heading1"/>
      </w:pPr>
      <w:bookmarkStart w:id="1" w:name="O_1148149"/>
      <w:bookmarkEnd w:id="1"/>
      <w:r w:rsidRPr="00B402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0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B9" w:rsidP="00B402B9">
            <w:pPr>
              <w:pStyle w:val="BodyText"/>
            </w:pPr>
            <w:r w:rsidRPr="00B402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rPr>
                <w:rStyle w:val="SpecialBold"/>
              </w:rPr>
              <w:t>Comments</w:t>
            </w:r>
          </w:p>
        </w:tc>
      </w:tr>
      <w:tr w:rsidTr="00B40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B9" w:rsidP="00B402B9">
            <w:pPr>
              <w:pStyle w:val="BodyText"/>
            </w:pPr>
            <w:r w:rsidRPr="00B402B9">
              <w:t>This version first released with CUA Creative Arts and Culture Training Package version 5.0.</w:t>
            </w:r>
          </w:p>
        </w:tc>
      </w:tr>
    </w:tbl>
    <w:p w:rsidR="00000000" w:rsidRPr="00B402B9" w:rsidP="00B402B9">
      <w:pPr>
        <w:pStyle w:val="List"/>
      </w:pPr>
    </w:p>
    <w:p w:rsidR="00000000" w:rsidRPr="00B402B9" w:rsidP="00B402B9">
      <w:pPr>
        <w:pStyle w:val="AllowPageBreak"/>
      </w:pPr>
    </w:p>
    <w:p w:rsidR="00000000" w:rsidRPr="00B402B9" w:rsidP="00B402B9">
      <w:pPr>
        <w:pStyle w:val="Heading1"/>
      </w:pPr>
      <w:bookmarkStart w:id="2" w:name="O_1148154"/>
      <w:bookmarkEnd w:id="2"/>
      <w:r w:rsidRPr="00B402B9">
        <w:t>Application</w:t>
      </w:r>
    </w:p>
    <w:p w:rsidR="00000000" w:rsidRPr="00B402B9" w:rsidP="00952A56">
      <w:pPr>
        <w:pStyle w:val="BodyText"/>
      </w:pPr>
      <w:r w:rsidRPr="00B402B9">
        <w:t>This unit describes the skills and knowledge required to set up focal points and pull focus on cameras</w:t>
      </w:r>
      <w:r w:rsidRPr="00B402B9">
        <w:t xml:space="preserve"> used for a wide range of screen productions.</w:t>
      </w:r>
    </w:p>
    <w:p w:rsidR="00000000" w:rsidRPr="00B402B9" w:rsidP="00952A56">
      <w:pPr>
        <w:pStyle w:val="BodyText"/>
      </w:pPr>
      <w:r w:rsidRPr="00B402B9">
        <w:t>It applies to individuals responsible for focusing and refocusing the camera lens as actors move within the frame of each shot. They pull focus according to a set of complex marks placed on the set, and by us</w:t>
      </w:r>
      <w:r w:rsidRPr="00B402B9">
        <w:t>ing their instincts and experience of judging focal lengths.</w:t>
      </w:r>
    </w:p>
    <w:p w:rsidR="00000000" w:rsidRPr="00B402B9" w:rsidP="00952A56">
      <w:pPr>
        <w:pStyle w:val="BodyText"/>
      </w:pPr>
      <w:r w:rsidRPr="00B402B9">
        <w:t>No licensing, legislative or certification requirements apply to this unit at the time of publication.</w:t>
      </w:r>
    </w:p>
    <w:p w:rsidR="00000000" w:rsidRPr="00B402B9" w:rsidP="00B402B9">
      <w:pPr>
        <w:pStyle w:val="Heading1"/>
      </w:pPr>
      <w:bookmarkStart w:id="3" w:name="O_1148153"/>
      <w:bookmarkEnd w:id="3"/>
      <w:r w:rsidRPr="00B402B9">
        <w:t>Unit Sector</w:t>
      </w:r>
    </w:p>
    <w:p w:rsidR="00000000" w:rsidRPr="00B402B9" w:rsidP="00952A56">
      <w:pPr>
        <w:pStyle w:val="BodyText"/>
      </w:pPr>
      <w:r w:rsidRPr="00B402B9">
        <w:t>Media and entertainment production – Camera/cinematography</w:t>
      </w:r>
    </w:p>
    <w:p w:rsidR="00000000" w:rsidRPr="00B402B9" w:rsidP="00B402B9">
      <w:pPr>
        <w:pStyle w:val="Heading1"/>
      </w:pPr>
      <w:bookmarkStart w:id="4" w:name="O_1148152"/>
      <w:bookmarkEnd w:id="4"/>
      <w:r w:rsidRPr="00B402B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B9" w:rsidP="00B402B9">
            <w:pPr>
              <w:pStyle w:val="BodyText"/>
            </w:pPr>
            <w:r w:rsidRPr="00B402B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rPr>
                <w:rStyle w:val="SpecialBold"/>
              </w:rPr>
              <w:t>PERFORMANCE CRITERIA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B9" w:rsidP="00B402B9">
            <w:pPr>
              <w:pStyle w:val="BodyText"/>
            </w:pPr>
            <w:r w:rsidRPr="00B402B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B9">
            <w:pPr>
              <w:pStyle w:val="List"/>
              <w:rPr>
                <w:lang w:val="en-NZ"/>
              </w:rPr>
            </w:pPr>
            <w:r w:rsidRPr="00B402B9">
              <w:t>1. Prepare to pull focus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B9" w:rsidP="00B402B9">
            <w:pPr>
              <w:pStyle w:val="List"/>
            </w:pPr>
            <w:r w:rsidRPr="00B402B9">
              <w:t>1.1 Interpret and confirm focus requirements for shots in discussion with required personnel</w:t>
            </w:r>
          </w:p>
          <w:p w:rsidR="00000000" w:rsidRPr="00B402B9" w:rsidP="00B402B9">
            <w:pPr>
              <w:pStyle w:val="List"/>
            </w:pPr>
            <w:r w:rsidRPr="00B402B9">
              <w:t>1.2 Plan use of equipment, accessories and techniques with required personnel</w:t>
            </w:r>
          </w:p>
          <w:p w:rsidR="00000000" w:rsidRPr="00B402B9" w:rsidP="00B402B9">
            <w:pPr>
              <w:pStyle w:val="List"/>
            </w:pPr>
            <w:r w:rsidRPr="00B402B9">
              <w:t>1.3 Mount equipment according to specifications and production requirements</w:t>
            </w:r>
          </w:p>
          <w:p w:rsidR="00000000" w:rsidP="00B402B9">
            <w:pPr>
              <w:pStyle w:val="List"/>
              <w:rPr>
                <w:lang w:val="en-NZ"/>
              </w:rPr>
            </w:pPr>
            <w:r w:rsidRPr="00B402B9">
              <w:t>1.4 Avoid</w:t>
            </w:r>
            <w:r w:rsidRPr="00B402B9">
              <w:t xml:space="preserve"> interference with camera operations at locations by confirming equipment is compatible and positioned safely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B9">
            <w:pPr>
              <w:pStyle w:val="List"/>
              <w:rPr>
                <w:lang w:val="en-NZ"/>
              </w:rPr>
            </w:pPr>
            <w:r w:rsidRPr="00B402B9">
              <w:t>2. Calculate focus points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B9" w:rsidP="00B402B9">
            <w:pPr>
              <w:pStyle w:val="List"/>
            </w:pPr>
            <w:r w:rsidRPr="00B402B9">
              <w:t>2.1 Plot focus pull by measuring and marking focus points</w:t>
            </w:r>
          </w:p>
          <w:p w:rsidR="00000000" w:rsidRPr="00B402B9" w:rsidP="00B402B9">
            <w:pPr>
              <w:pStyle w:val="List"/>
            </w:pPr>
            <w:r w:rsidRPr="00B402B9">
              <w:t>2.2 Verify focus points, ensuring split focus covers depth of</w:t>
            </w:r>
            <w:r w:rsidRPr="00B402B9">
              <w:t xml:space="preserve"> field requirements</w:t>
            </w:r>
          </w:p>
          <w:p w:rsidR="00000000" w:rsidP="00B402B9">
            <w:pPr>
              <w:pStyle w:val="List"/>
              <w:rPr>
                <w:lang w:val="en-NZ"/>
              </w:rPr>
            </w:pPr>
            <w:r w:rsidRPr="00B402B9">
              <w:t>2.3 Set and change focus to meet production requirements in consultation with required production personnel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B9">
            <w:pPr>
              <w:pStyle w:val="List"/>
              <w:rPr>
                <w:lang w:val="en-NZ"/>
              </w:rPr>
            </w:pPr>
            <w:r w:rsidRPr="00B402B9">
              <w:t>3. Pull focus and make adjustments during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B9" w:rsidP="00B402B9">
            <w:pPr>
              <w:pStyle w:val="List"/>
            </w:pPr>
            <w:r w:rsidRPr="00B402B9">
              <w:t>3.1 Check equipment calibration and adjust as necessary</w:t>
            </w:r>
          </w:p>
          <w:p w:rsidR="00000000" w:rsidRPr="00B402B9" w:rsidP="00B402B9">
            <w:pPr>
              <w:pStyle w:val="List"/>
            </w:pPr>
            <w:r w:rsidRPr="00B402B9">
              <w:t>3.2 Pull focus du</w:t>
            </w:r>
            <w:r w:rsidRPr="00B402B9">
              <w:t>ring shoot</w:t>
            </w:r>
          </w:p>
          <w:p w:rsidR="00000000" w:rsidRPr="00B402B9" w:rsidP="00B402B9">
            <w:pPr>
              <w:pStyle w:val="List"/>
            </w:pPr>
            <w:r w:rsidRPr="00B402B9">
              <w:t>3.3 Operate follow focus unit to predetermined points, within required timing of shots</w:t>
            </w:r>
          </w:p>
          <w:p w:rsidR="00000000" w:rsidRPr="00B402B9" w:rsidP="00B402B9">
            <w:pPr>
              <w:pStyle w:val="List"/>
            </w:pPr>
            <w:r w:rsidRPr="00B402B9">
              <w:t>3.4 Estimate and execute necessary adjustments to predetermined focus points according to production requirements</w:t>
            </w:r>
          </w:p>
          <w:p w:rsidR="00000000" w:rsidRPr="00B402B9" w:rsidP="00B402B9">
            <w:pPr>
              <w:pStyle w:val="List"/>
            </w:pPr>
            <w:r w:rsidRPr="00B402B9">
              <w:t>3.5 Provide feedback to required production personnel on completion of shots, noting problems that may need to be resolved</w:t>
            </w:r>
          </w:p>
          <w:p w:rsidR="00000000" w:rsidRPr="00B402B9" w:rsidP="00B402B9">
            <w:pPr>
              <w:pStyle w:val="List"/>
            </w:pPr>
            <w:r w:rsidRPr="00B402B9">
              <w:t xml:space="preserve">3.6 Relay information to continuity according to organisational procedures </w:t>
            </w:r>
          </w:p>
        </w:tc>
      </w:tr>
    </w:tbl>
    <w:p w:rsidR="00000000" w:rsidRPr="00B402B9" w:rsidP="00B402B9">
      <w:pPr>
        <w:pStyle w:val="List"/>
      </w:pPr>
    </w:p>
    <w:p w:rsidR="00000000" w:rsidRPr="00B402B9" w:rsidP="00B402B9">
      <w:pPr>
        <w:pStyle w:val="AllowPageBreak"/>
      </w:pPr>
    </w:p>
    <w:p w:rsidR="00000000" w:rsidRPr="00B402B9" w:rsidP="00B402B9">
      <w:pPr>
        <w:pStyle w:val="Heading1"/>
      </w:pPr>
      <w:bookmarkStart w:id="5" w:name="O_1148151"/>
      <w:bookmarkEnd w:id="5"/>
      <w:r w:rsidRPr="00B402B9">
        <w:t>Foundation Skills</w:t>
      </w:r>
    </w:p>
    <w:p w:rsidR="00000000" w:rsidRPr="00952A56" w:rsidP="00952A56">
      <w:pPr>
        <w:pStyle w:val="BodyText"/>
        <w:rPr>
          <w:i/>
        </w:rPr>
      </w:pPr>
      <w:r w:rsidRPr="00952A56">
        <w:rPr>
          <w:rStyle w:val="Emphasis"/>
        </w:rPr>
        <w:t>This section descr</w:t>
      </w:r>
      <w:r w:rsidRPr="00952A56">
        <w:rPr>
          <w:rStyle w:val="Emphasis"/>
        </w:rPr>
        <w:t>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2B9" w:rsidP="00B402B9">
            <w:pPr>
              <w:pStyle w:val="BodyText"/>
            </w:pPr>
            <w:r w:rsidRPr="00B402B9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rPr>
                <w:rStyle w:val="SpecialBold"/>
              </w:rPr>
              <w:t>DESCRIPTION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ListBullet"/>
              <w:rPr>
                <w:lang w:val="en-NZ"/>
              </w:rPr>
            </w:pPr>
            <w:r w:rsidRPr="00B402B9">
              <w:t>Calculates distances and judges focal lengths using mathematical formulae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2B9" w:rsidP="00B402B9">
            <w:pPr>
              <w:pStyle w:val="ListBullet"/>
            </w:pPr>
            <w:r w:rsidRPr="00B402B9">
              <w:t>Listens carefully and responds to verbal instructions and creative directions as required</w:t>
            </w:r>
          </w:p>
          <w:p w:rsidR="00000000" w:rsidP="00B402B9">
            <w:pPr>
              <w:pStyle w:val="ListBullet"/>
              <w:rPr>
                <w:lang w:val="en-NZ"/>
              </w:rPr>
            </w:pPr>
            <w:r w:rsidRPr="00B402B9">
              <w:t>Selects and uses appropriate language when providing feedback or instructions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ListBullet"/>
              <w:rPr>
                <w:lang w:val="en-NZ"/>
              </w:rPr>
            </w:pPr>
            <w:r w:rsidRPr="00B402B9">
              <w:t>Determines focus requirements by recognising and interpret</w:t>
            </w:r>
            <w:r w:rsidRPr="00B402B9">
              <w:t>ing textual information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ListBullet"/>
              <w:rPr>
                <w:lang w:val="en-NZ"/>
              </w:rPr>
            </w:pPr>
            <w:r w:rsidRPr="00B402B9">
              <w:t>Completes production documentation using specific and accurate language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2B9" w:rsidP="00B402B9">
            <w:pPr>
              <w:pStyle w:val="ListBullet"/>
            </w:pPr>
            <w:r w:rsidRPr="00B402B9">
              <w:t>Plans, assembles and checks for sufficient supply of equipment and conducts required equipment checks</w:t>
            </w:r>
          </w:p>
          <w:p w:rsidR="00000000" w:rsidP="00B402B9">
            <w:pPr>
              <w:pStyle w:val="ListBullet"/>
              <w:rPr>
                <w:lang w:val="en-NZ"/>
              </w:rPr>
            </w:pPr>
            <w:r w:rsidRPr="00B402B9">
              <w:t>Anticipates and prev</w:t>
            </w:r>
            <w:r w:rsidRPr="00B402B9">
              <w:t xml:space="preserve">ents problems by locating equipment appropriately and using experience to judge focal lengths 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t xml:space="preserve">Planning and organising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ListBullet"/>
              <w:rPr>
                <w:lang w:val="en-NZ"/>
              </w:rPr>
            </w:pPr>
            <w:r w:rsidRPr="00B402B9">
              <w:t>Plans and organises tasks, taking responsibility for decisions regarding focus points and pulling focus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ListBullet"/>
              <w:rPr>
                <w:lang w:val="en-NZ"/>
              </w:rPr>
            </w:pPr>
            <w:r w:rsidRPr="00B402B9">
              <w:t xml:space="preserve">Complies with organisational policies and procedures </w:t>
            </w:r>
          </w:p>
        </w:tc>
      </w:tr>
      <w:tr w:rsidTr="00B402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02B9">
            <w:pPr>
              <w:pStyle w:val="BodyText"/>
              <w:rPr>
                <w:lang w:val="en-NZ"/>
              </w:rPr>
            </w:pPr>
            <w:r w:rsidRPr="00B402B9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02B9" w:rsidP="00B402B9">
            <w:pPr>
              <w:pStyle w:val="ListBullet"/>
            </w:pPr>
            <w:r w:rsidRPr="00B402B9">
              <w:t>Achieves desired creative outcomes working collaboratively with technical experts</w:t>
            </w:r>
          </w:p>
        </w:tc>
      </w:tr>
    </w:tbl>
    <w:p w:rsidR="00000000" w:rsidRPr="00B402B9" w:rsidP="00B402B9">
      <w:pPr>
        <w:pStyle w:val="List"/>
      </w:pPr>
    </w:p>
    <w:p w:rsidR="00000000" w:rsidRPr="00B402B9" w:rsidP="00B402B9">
      <w:pPr>
        <w:pStyle w:val="AllowPageBreak"/>
      </w:pPr>
    </w:p>
    <w:p w:rsidR="00000000" w:rsidRPr="00B402B9" w:rsidP="00B402B9">
      <w:pPr>
        <w:pStyle w:val="Heading1"/>
      </w:pPr>
      <w:bookmarkStart w:id="6" w:name="O_1148150"/>
      <w:bookmarkEnd w:id="6"/>
      <w:r w:rsidRPr="00B402B9">
        <w:t>Unit Mapping Information</w:t>
      </w:r>
    </w:p>
    <w:p w:rsidR="00000000" w:rsidRPr="00B402B9" w:rsidP="00952A56">
      <w:pPr>
        <w:pStyle w:val="BodyText"/>
      </w:pPr>
      <w:r w:rsidRPr="00B402B9">
        <w:t>Supersedes and is equivalent to CUACAM404 Pull focus.</w:t>
      </w:r>
    </w:p>
    <w:p w:rsidR="00000000" w:rsidRPr="00B402B9" w:rsidP="00B402B9">
      <w:pPr>
        <w:pStyle w:val="Heading1"/>
      </w:pPr>
      <w:bookmarkStart w:id="7" w:name="O_1148143"/>
      <w:bookmarkEnd w:id="7"/>
      <w:r w:rsidRPr="00B402B9">
        <w:t>Links</w:t>
      </w:r>
    </w:p>
    <w:p w:rsidR="00000000" w:rsidRPr="00B402B9" w:rsidP="00952A56">
      <w:pPr>
        <w:pStyle w:val="BodyText"/>
      </w:pPr>
      <w:r w:rsidRPr="00B402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48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02B9" w:rsidP="00B402B9"/>
    <w:sectPr w:rsidSect="00B402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B9" w:rsidRPr="00952A56" w:rsidP="00952A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56" w:rsidP="00B40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A56" w:rsidP="00B40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2A56" w:rsidP="00B402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2B9" w:rsidRPr="00952A56" w:rsidP="00952A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56" w:rsidRPr="002D2AF8" w:rsidP="00B40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CUACAM414 Pull focus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52A56" w:rsidP="00B402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469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B600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2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2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2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2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2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2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2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2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2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2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2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2B9"/>
  </w:style>
  <w:style w:type="character" w:customStyle="1" w:styleId="Heading1Char">
    <w:name w:val="Heading 1 Char"/>
    <w:basedOn w:val="DefaultParagraphFont"/>
    <w:link w:val="Heading1"/>
    <w:rsid w:val="00B402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2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2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02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02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2B9"/>
    <w:rPr>
      <w:b/>
      <w:spacing w:val="0"/>
    </w:rPr>
  </w:style>
  <w:style w:type="character" w:styleId="Emphasis">
    <w:name w:val="Emphasis"/>
    <w:basedOn w:val="DefaultParagraphFont"/>
    <w:qFormat/>
    <w:rsid w:val="00B402B9"/>
    <w:rPr>
      <w:i/>
    </w:rPr>
  </w:style>
  <w:style w:type="paragraph" w:customStyle="1" w:styleId="SuperHeading">
    <w:name w:val="SuperHeading"/>
    <w:basedOn w:val="Normal"/>
    <w:rsid w:val="00B402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2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2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2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2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2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2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2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2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2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2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2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2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2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2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2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02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2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2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2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02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02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2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2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2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2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2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2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2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2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2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2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2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2B9"/>
  </w:style>
  <w:style w:type="paragraph" w:styleId="TableofFigures">
    <w:name w:val="table of figures"/>
    <w:basedOn w:val="Normal"/>
    <w:next w:val="Normal"/>
    <w:semiHidden/>
    <w:rsid w:val="00B402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2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02B9"/>
    <w:rPr>
      <w:rFonts w:ascii="Wingdings" w:hAnsi="Wingdings"/>
    </w:rPr>
  </w:style>
  <w:style w:type="paragraph" w:customStyle="1" w:styleId="TableHeading">
    <w:name w:val="Table Heading"/>
    <w:basedOn w:val="HeadingBase"/>
    <w:rsid w:val="00B402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2B9"/>
    <w:rPr>
      <w:color w:val="0033CC"/>
      <w:u w:val="none"/>
    </w:rPr>
  </w:style>
  <w:style w:type="paragraph" w:customStyle="1" w:styleId="BodyTextRight">
    <w:name w:val="Body Text Right"/>
    <w:basedOn w:val="BodyText"/>
    <w:rsid w:val="00B402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2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2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2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2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2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2B9"/>
    <w:rPr>
      <w:sz w:val="32"/>
    </w:rPr>
  </w:style>
  <w:style w:type="paragraph" w:customStyle="1" w:styleId="HeadingProcedure">
    <w:name w:val="Heading Procedure"/>
    <w:basedOn w:val="HeadingBase"/>
    <w:next w:val="Normal"/>
    <w:rsid w:val="00B402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2B9"/>
    <w:pPr>
      <w:spacing w:before="60" w:after="60"/>
    </w:pPr>
  </w:style>
  <w:style w:type="paragraph" w:styleId="ListContinue">
    <w:name w:val="List Continue"/>
    <w:basedOn w:val="List"/>
    <w:rsid w:val="00B402B9"/>
    <w:pPr>
      <w:ind w:firstLine="0"/>
    </w:pPr>
  </w:style>
  <w:style w:type="paragraph" w:customStyle="1" w:styleId="ListNote">
    <w:name w:val="List Note"/>
    <w:basedOn w:val="List"/>
    <w:rsid w:val="00B402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2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2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2B9"/>
    <w:rPr>
      <w:rFonts w:ascii="Courier New" w:hAnsi="Courier New"/>
    </w:rPr>
  </w:style>
  <w:style w:type="paragraph" w:customStyle="1" w:styleId="NoteBullet">
    <w:name w:val="Note Bullet"/>
    <w:basedOn w:val="Note"/>
    <w:rsid w:val="00B402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2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2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2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2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02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2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2B9"/>
    <w:rPr>
      <w:b/>
      <w:smallCaps/>
    </w:rPr>
  </w:style>
  <w:style w:type="paragraph" w:customStyle="1" w:styleId="TableListNumber">
    <w:name w:val="Table List Number"/>
    <w:basedOn w:val="ListNumber"/>
    <w:rsid w:val="00B402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2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2B9"/>
    <w:pPr>
      <w:numPr>
        <w:numId w:val="8"/>
      </w:numPr>
    </w:pPr>
  </w:style>
  <w:style w:type="paragraph" w:customStyle="1" w:styleId="ListAlpha2">
    <w:name w:val="List Alpha 2"/>
    <w:basedOn w:val="List2"/>
    <w:rsid w:val="00B402B9"/>
    <w:pPr>
      <w:numPr>
        <w:numId w:val="7"/>
      </w:numPr>
    </w:pPr>
  </w:style>
  <w:style w:type="paragraph" w:styleId="List2">
    <w:name w:val="List 2"/>
    <w:basedOn w:val="BodyText"/>
    <w:rsid w:val="00B402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2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2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2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2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2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02B9"/>
    <w:pPr>
      <w:numPr>
        <w:numId w:val="3"/>
      </w:numPr>
    </w:pPr>
  </w:style>
  <w:style w:type="paragraph" w:styleId="ListContinue2">
    <w:name w:val="List Continue 2"/>
    <w:basedOn w:val="List2"/>
    <w:rsid w:val="00B402B9"/>
    <w:pPr>
      <w:ind w:firstLine="0"/>
    </w:pPr>
  </w:style>
  <w:style w:type="paragraph" w:styleId="ListContinue3">
    <w:name w:val="List Continue 3"/>
    <w:basedOn w:val="List3"/>
    <w:rsid w:val="00B402B9"/>
    <w:pPr>
      <w:ind w:left="1021" w:firstLine="0"/>
    </w:pPr>
  </w:style>
  <w:style w:type="paragraph" w:styleId="ListContinue4">
    <w:name w:val="List Continue 4"/>
    <w:basedOn w:val="List4"/>
    <w:rsid w:val="00B402B9"/>
    <w:pPr>
      <w:ind w:firstLine="0"/>
    </w:pPr>
  </w:style>
  <w:style w:type="paragraph" w:styleId="ListContinue5">
    <w:name w:val="List Continue 5"/>
    <w:basedOn w:val="List5"/>
    <w:rsid w:val="00B402B9"/>
    <w:pPr>
      <w:ind w:firstLine="0"/>
    </w:pPr>
  </w:style>
  <w:style w:type="paragraph" w:styleId="ListNumber3">
    <w:name w:val="List Number 3"/>
    <w:basedOn w:val="List3"/>
    <w:rsid w:val="00B402B9"/>
    <w:pPr>
      <w:numPr>
        <w:numId w:val="4"/>
      </w:numPr>
    </w:pPr>
  </w:style>
  <w:style w:type="paragraph" w:styleId="ListNumber4">
    <w:name w:val="List Number 4"/>
    <w:basedOn w:val="List4"/>
    <w:rsid w:val="00B402B9"/>
    <w:pPr>
      <w:numPr>
        <w:numId w:val="5"/>
      </w:numPr>
    </w:pPr>
  </w:style>
  <w:style w:type="paragraph" w:styleId="ListNumber5">
    <w:name w:val="List Number 5"/>
    <w:basedOn w:val="List5"/>
    <w:rsid w:val="00B402B9"/>
    <w:pPr>
      <w:numPr>
        <w:numId w:val="6"/>
      </w:numPr>
    </w:pPr>
  </w:style>
  <w:style w:type="paragraph" w:styleId="BlockText">
    <w:name w:val="Block Text"/>
    <w:basedOn w:val="Normal"/>
    <w:rsid w:val="00B402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2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2B9"/>
    <w:rPr>
      <w:sz w:val="16"/>
      <w:vertAlign w:val="superscript"/>
    </w:rPr>
  </w:style>
  <w:style w:type="character" w:customStyle="1" w:styleId="Symbols">
    <w:name w:val="Symbols"/>
    <w:basedOn w:val="DefaultParagraphFont"/>
    <w:rsid w:val="00B402B9"/>
    <w:rPr>
      <w:rFonts w:ascii="Symbol" w:hAnsi="Symbol"/>
    </w:rPr>
  </w:style>
  <w:style w:type="character" w:customStyle="1" w:styleId="MenuOptions">
    <w:name w:val="Menu Options"/>
    <w:basedOn w:val="DefaultParagraphFont"/>
    <w:rsid w:val="00B402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2B9"/>
    <w:rPr>
      <w:b/>
    </w:rPr>
  </w:style>
  <w:style w:type="character" w:customStyle="1" w:styleId="Underlined">
    <w:name w:val="Underlined"/>
    <w:basedOn w:val="DefaultParagraphFont"/>
    <w:rsid w:val="00B402B9"/>
    <w:rPr>
      <w:u w:val="single"/>
    </w:rPr>
  </w:style>
  <w:style w:type="paragraph" w:customStyle="1" w:styleId="TableBodyTextRight">
    <w:name w:val="Table Body Text Right"/>
    <w:basedOn w:val="TableBodyText"/>
    <w:rsid w:val="00B402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2B9"/>
    <w:rPr>
      <w:sz w:val="18"/>
    </w:rPr>
  </w:style>
  <w:style w:type="paragraph" w:customStyle="1" w:styleId="BodySmallRight">
    <w:name w:val="Body Small Right"/>
    <w:basedOn w:val="BodyTextRight"/>
    <w:rsid w:val="00B402B9"/>
    <w:rPr>
      <w:sz w:val="18"/>
      <w:szCs w:val="18"/>
    </w:rPr>
  </w:style>
  <w:style w:type="paragraph" w:customStyle="1" w:styleId="MarginEdition">
    <w:name w:val="Margin Edition"/>
    <w:basedOn w:val="MarginNote"/>
    <w:rsid w:val="00B402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2B9"/>
    <w:rPr>
      <w:sz w:val="2"/>
      <w:szCs w:val="2"/>
    </w:rPr>
  </w:style>
  <w:style w:type="character" w:customStyle="1" w:styleId="Small">
    <w:name w:val="Small"/>
    <w:basedOn w:val="DefaultParagraphFont"/>
    <w:rsid w:val="00B402B9"/>
    <w:rPr>
      <w:sz w:val="16"/>
    </w:rPr>
  </w:style>
  <w:style w:type="paragraph" w:customStyle="1" w:styleId="WideTable">
    <w:name w:val="Wide Table"/>
    <w:basedOn w:val="Normal"/>
    <w:rsid w:val="00B402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2B9"/>
  </w:style>
  <w:style w:type="paragraph" w:styleId="Quote">
    <w:name w:val="Quote"/>
    <w:basedOn w:val="Heading1"/>
    <w:link w:val="QuoteChar"/>
    <w:qFormat/>
    <w:rsid w:val="00B402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2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2B9"/>
    <w:pPr>
      <w:pageBreakBefore/>
    </w:pPr>
  </w:style>
  <w:style w:type="paragraph" w:customStyle="1" w:styleId="Border">
    <w:name w:val="Border"/>
    <w:basedOn w:val="Normal"/>
    <w:qFormat/>
    <w:rsid w:val="00B402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2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2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2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2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2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2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2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2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2B9"/>
    <w:rPr>
      <w:u w:val="single"/>
    </w:rPr>
  </w:style>
  <w:style w:type="character" w:customStyle="1" w:styleId="BoldandItalics">
    <w:name w:val="Bold and Italics"/>
    <w:qFormat/>
    <w:rsid w:val="00B402B9"/>
    <w:rPr>
      <w:b/>
      <w:i/>
      <w:u w:val="none"/>
    </w:rPr>
  </w:style>
  <w:style w:type="paragraph" w:styleId="BalloonText">
    <w:name w:val="Balloon Text"/>
    <w:basedOn w:val="Normal"/>
    <w:link w:val="BalloonTextChar"/>
    <w:rsid w:val="00B40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2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2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2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2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2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2B9"/>
    <w:pPr>
      <w:spacing w:before="0" w:after="0"/>
    </w:pPr>
  </w:style>
  <w:style w:type="paragraph" w:customStyle="1" w:styleId="BodyTextBold">
    <w:name w:val="Body Text Bold"/>
    <w:basedOn w:val="BodyText"/>
    <w:qFormat/>
    <w:rsid w:val="00B402B9"/>
    <w:rPr>
      <w:b/>
    </w:rPr>
  </w:style>
  <w:style w:type="character" w:styleId="Hyperlink">
    <w:name w:val="Hyperlink"/>
    <w:basedOn w:val="DefaultParagraphFont"/>
    <w:uiPriority w:val="99"/>
    <w:unhideWhenUsed/>
    <w:rsid w:val="00952A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3281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CUACAM414 Pull focus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