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EEB" w:rsidP="00E54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CUACAM412 Shoot screen content in a multi-camera environment</w:t>
      </w:r>
      <w:r>
        <w:fldChar w:fldCharType="end"/>
      </w:r>
    </w:p>
    <w:p w:rsidR="00E54EEB" w:rsidP="00E54EEB">
      <w:pPr>
        <w:pStyle w:val="Version"/>
        <w:sectPr w:rsidSect="00B01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D2B" w:rsidP="00B01D2B">
      <w:pPr>
        <w:pStyle w:val="SuperHeading"/>
      </w:pPr>
      <w:r w:rsidRPr="00B01D2B">
        <w:t>CUACAM412 Shoot screen content in a multi-camera environment</w:t>
      </w:r>
    </w:p>
    <w:p w:rsidR="00000000" w:rsidRPr="00B01D2B" w:rsidP="00B01D2B">
      <w:pPr>
        <w:pStyle w:val="Heading1"/>
      </w:pPr>
      <w:bookmarkStart w:id="1" w:name="O_1148092"/>
      <w:bookmarkEnd w:id="1"/>
      <w:r w:rsidRPr="00B01D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1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BodyText"/>
            </w:pPr>
            <w:r w:rsidRPr="00B01D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rPr>
                <w:rStyle w:val="SpecialBold"/>
              </w:rPr>
              <w:t>Comments</w:t>
            </w:r>
          </w:p>
        </w:tc>
      </w:tr>
      <w:tr w:rsidTr="00B01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BodyText"/>
            </w:pPr>
            <w:r w:rsidRPr="00B01D2B">
              <w:t>This version first released with CUA Creative Arts and Culture Training Package version 5.0.</w:t>
            </w:r>
          </w:p>
        </w:tc>
      </w:tr>
    </w:tbl>
    <w:p w:rsidR="00000000" w:rsidRPr="00B01D2B" w:rsidP="00B01D2B">
      <w:pPr>
        <w:pStyle w:val="List"/>
      </w:pPr>
    </w:p>
    <w:p w:rsidR="00000000" w:rsidRPr="00B01D2B" w:rsidP="00B01D2B">
      <w:pPr>
        <w:pStyle w:val="AllowPageBreak"/>
      </w:pPr>
    </w:p>
    <w:p w:rsidR="00000000" w:rsidRPr="00B01D2B" w:rsidP="00B01D2B">
      <w:pPr>
        <w:pStyle w:val="Heading1"/>
      </w:pPr>
      <w:bookmarkStart w:id="2" w:name="O_1148097"/>
      <w:bookmarkEnd w:id="2"/>
      <w:r w:rsidRPr="00B01D2B">
        <w:t>Application</w:t>
      </w:r>
    </w:p>
    <w:p w:rsidR="00000000" w:rsidRPr="00B01D2B" w:rsidP="00E54EEB">
      <w:pPr>
        <w:pStyle w:val="BodyText"/>
      </w:pPr>
      <w:r w:rsidRPr="00B01D2B">
        <w:t xml:space="preserve">This unit describes the skills and knowledge required to shoot </w:t>
      </w:r>
      <w:r w:rsidRPr="00B01D2B">
        <w:t>television content in a multi-camera environment, in a studio or on location. Cameras can be in fixed positions, on pedestals or hand</w:t>
      </w:r>
      <w:r w:rsidRPr="00B01D2B">
        <w:noBreakHyphen/>
        <w:t>held. Individuals plan and organise shots and camera movements, participate in the shooting of content in a multi-camera e</w:t>
      </w:r>
      <w:r w:rsidRPr="00B01D2B">
        <w:t>nvironment and ensure the shoot is wrapped up according to organisational requirements.</w:t>
      </w:r>
    </w:p>
    <w:p w:rsidR="00000000" w:rsidRPr="00B01D2B" w:rsidP="00E54EEB">
      <w:pPr>
        <w:pStyle w:val="BodyText"/>
      </w:pPr>
      <w:r w:rsidRPr="00B01D2B">
        <w:t>The unit applies to those who work under direction and apply a broad range of technical, creative and communication skills as members of a production team.</w:t>
      </w:r>
    </w:p>
    <w:p w:rsidR="00000000" w:rsidRPr="00B01D2B" w:rsidP="00E54EEB">
      <w:pPr>
        <w:pStyle w:val="BodyText"/>
      </w:pPr>
      <w:r w:rsidRPr="00B01D2B">
        <w:t>No licensing</w:t>
      </w:r>
      <w:r w:rsidRPr="00B01D2B">
        <w:t>, legislative or certification requirements apply to this unit at the time of publication.</w:t>
      </w:r>
    </w:p>
    <w:p w:rsidR="00000000" w:rsidRPr="00B01D2B" w:rsidP="00B01D2B">
      <w:pPr>
        <w:pStyle w:val="Heading1"/>
      </w:pPr>
      <w:bookmarkStart w:id="3" w:name="O_1148096"/>
      <w:bookmarkEnd w:id="3"/>
      <w:r w:rsidRPr="00B01D2B">
        <w:t>Unit Sector</w:t>
      </w:r>
    </w:p>
    <w:p w:rsidR="00000000" w:rsidRPr="00B01D2B" w:rsidP="00E54EEB">
      <w:pPr>
        <w:pStyle w:val="BodyText"/>
      </w:pPr>
      <w:r w:rsidRPr="00B01D2B">
        <w:t>Media and entertainment production – Camera/cinematography</w:t>
      </w:r>
    </w:p>
    <w:p w:rsidR="00000000" w:rsidRPr="00B01D2B" w:rsidP="00B01D2B">
      <w:pPr>
        <w:pStyle w:val="Heading1"/>
      </w:pPr>
      <w:bookmarkStart w:id="4" w:name="O_1148095"/>
      <w:bookmarkEnd w:id="4"/>
      <w:r w:rsidRPr="00B01D2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BodyText"/>
            </w:pPr>
            <w:r w:rsidRPr="00B01D2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rPr>
                <w:rStyle w:val="SpecialBold"/>
              </w:rPr>
              <w:t>PERFORMANCE CRITERIA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BodyText"/>
            </w:pPr>
            <w:r w:rsidRPr="00B01D2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List"/>
              <w:rPr>
                <w:lang w:val="en-NZ"/>
              </w:rPr>
            </w:pPr>
            <w:r w:rsidRPr="00B01D2B">
              <w:t>1. Plan shots and camera movements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List"/>
            </w:pPr>
            <w:r w:rsidRPr="00B01D2B">
              <w:t>1.1 Contribute to discussions in pre-production meetings and</w:t>
            </w:r>
            <w:r w:rsidRPr="00B01D2B">
              <w:t xml:space="preserve"> confirm production requirements with required personnel</w:t>
            </w:r>
          </w:p>
          <w:p w:rsidR="00000000" w:rsidRPr="00B01D2B" w:rsidP="00B01D2B">
            <w:pPr>
              <w:pStyle w:val="List"/>
            </w:pPr>
            <w:r w:rsidRPr="00B01D2B">
              <w:t>1.2 Rehearse own camera shots and moves according to production requirements</w:t>
            </w:r>
          </w:p>
          <w:p w:rsidR="00000000" w:rsidRPr="00B01D2B" w:rsidP="00B01D2B">
            <w:pPr>
              <w:pStyle w:val="List"/>
            </w:pPr>
            <w:r w:rsidRPr="00B01D2B">
              <w:t>1.3 Generate ideas for shots and create shot lists and schedules for use that meet production requirements</w:t>
            </w:r>
          </w:p>
          <w:p w:rsidR="00000000" w:rsidP="00B01D2B">
            <w:pPr>
              <w:pStyle w:val="List"/>
              <w:rPr>
                <w:lang w:val="en-NZ"/>
              </w:rPr>
            </w:pPr>
            <w:r w:rsidRPr="00B01D2B">
              <w:t>1.4 Plan work h</w:t>
            </w:r>
            <w:r w:rsidRPr="00B01D2B">
              <w:t>ealth and safety (WHS) requirements as they apply to preparation and implementation of shoots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List"/>
              <w:rPr>
                <w:lang w:val="en-NZ"/>
              </w:rPr>
            </w:pPr>
            <w:r w:rsidRPr="00B01D2B">
              <w:t>2. Set up for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List"/>
            </w:pPr>
            <w:r w:rsidRPr="00B01D2B">
              <w:t>2.1 Assemble camera equipment and accessories to meet production requirements</w:t>
            </w:r>
          </w:p>
          <w:p w:rsidR="00000000" w:rsidRPr="00B01D2B" w:rsidP="00B01D2B">
            <w:pPr>
              <w:pStyle w:val="List"/>
            </w:pPr>
            <w:r w:rsidRPr="00B01D2B">
              <w:t>2.2 Position camera for shots according to organisational safe</w:t>
            </w:r>
            <w:r w:rsidRPr="00B01D2B">
              <w:t>ty standards</w:t>
            </w:r>
          </w:p>
          <w:p w:rsidR="00000000" w:rsidRPr="00B01D2B" w:rsidP="00B01D2B">
            <w:pPr>
              <w:pStyle w:val="List"/>
            </w:pPr>
            <w:r w:rsidRPr="00B01D2B">
              <w:t>2.3 Check camera cables running from outlet points do not impede camera movements required for productions</w:t>
            </w:r>
          </w:p>
          <w:p w:rsidR="00000000" w:rsidRPr="00B01D2B" w:rsidP="00B01D2B">
            <w:pPr>
              <w:pStyle w:val="List"/>
            </w:pPr>
            <w:r w:rsidRPr="00B01D2B">
              <w:t xml:space="preserve">2.4 Confirm with required personnel that cameras are lined up and matched to meet production requirements </w:t>
            </w:r>
          </w:p>
          <w:p w:rsidR="00000000" w:rsidP="00B01D2B">
            <w:pPr>
              <w:pStyle w:val="List"/>
              <w:rPr>
                <w:lang w:val="en-NZ"/>
              </w:rPr>
            </w:pPr>
            <w:r w:rsidRPr="00B01D2B">
              <w:t>2.5 Charge and install headsets and check talkback function is operational according to production requirements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List"/>
              <w:rPr>
                <w:lang w:val="en-NZ"/>
              </w:rPr>
            </w:pPr>
            <w:r w:rsidRPr="00B01D2B">
              <w:t>3. Rehearse and shoot content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List"/>
            </w:pPr>
            <w:r w:rsidRPr="00B01D2B">
              <w:t>3.1 Participate in production rehearsals and adjust shot lists and schedules as required</w:t>
            </w:r>
          </w:p>
          <w:p w:rsidR="00000000" w:rsidRPr="00B01D2B" w:rsidP="00B01D2B">
            <w:pPr>
              <w:pStyle w:val="List"/>
            </w:pPr>
            <w:r w:rsidRPr="00B01D2B">
              <w:t>3.2 Re-create camera sho</w:t>
            </w:r>
            <w:r w:rsidRPr="00B01D2B">
              <w:t>ts and movements during recording, as established in rehearsal</w:t>
            </w:r>
          </w:p>
          <w:p w:rsidR="00000000" w:rsidRPr="00B01D2B" w:rsidP="00B01D2B">
            <w:pPr>
              <w:pStyle w:val="List"/>
            </w:pPr>
            <w:r w:rsidRPr="00B01D2B">
              <w:t xml:space="preserve">3.3 Communicate any variations to predetermined plan to required personnel </w:t>
            </w:r>
          </w:p>
          <w:p w:rsidR="00000000" w:rsidRPr="00B01D2B" w:rsidP="00B01D2B">
            <w:pPr>
              <w:pStyle w:val="List"/>
            </w:pPr>
            <w:r w:rsidRPr="00B01D2B">
              <w:t xml:space="preserve">3.4 Respond promptly to cues from required personnel </w:t>
            </w:r>
          </w:p>
          <w:p w:rsidR="00000000" w:rsidRPr="00B01D2B" w:rsidP="00B01D2B">
            <w:pPr>
              <w:pStyle w:val="List"/>
            </w:pPr>
            <w:r w:rsidRPr="00B01D2B">
              <w:t xml:space="preserve">3.5 Consider shots and angles from other camera operators when </w:t>
            </w:r>
            <w:r w:rsidRPr="00B01D2B">
              <w:t xml:space="preserve">assessing effectiveness of cuts and dissolves between shots </w:t>
            </w:r>
          </w:p>
          <w:p w:rsidR="00000000" w:rsidP="00B01D2B">
            <w:pPr>
              <w:pStyle w:val="List"/>
              <w:rPr>
                <w:lang w:val="en-NZ"/>
              </w:rPr>
            </w:pPr>
            <w:r w:rsidRPr="00B01D2B">
              <w:t>3.6 Move cameras without impeding operation of other crew members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List"/>
              <w:rPr>
                <w:lang w:val="en-NZ"/>
              </w:rPr>
            </w:pPr>
            <w:r w:rsidRPr="00B01D2B">
              <w:t>4. Wrap up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List"/>
            </w:pPr>
            <w:r w:rsidRPr="00B01D2B">
              <w:t>4.1 Dismantle, pack and store equipment and accessories according to organisational procedures</w:t>
            </w:r>
          </w:p>
          <w:p w:rsidR="00000000" w:rsidRPr="00B01D2B" w:rsidP="00B01D2B">
            <w:pPr>
              <w:pStyle w:val="List"/>
            </w:pPr>
            <w:r w:rsidRPr="00B01D2B">
              <w:t>4.2 Check locat</w:t>
            </w:r>
            <w:r w:rsidRPr="00B01D2B">
              <w:t xml:space="preserve">ions are left in original state </w:t>
            </w:r>
          </w:p>
          <w:p w:rsidR="00000000" w:rsidRPr="00B01D2B" w:rsidP="00B01D2B">
            <w:pPr>
              <w:pStyle w:val="List"/>
            </w:pPr>
            <w:r w:rsidRPr="00B01D2B">
              <w:t xml:space="preserve">4.3 Participate in production debriefings and reflect on own performance, noting areas for future improvement </w:t>
            </w:r>
          </w:p>
          <w:p w:rsidR="00000000" w:rsidRPr="00B01D2B" w:rsidP="00B01D2B">
            <w:pPr>
              <w:pStyle w:val="List"/>
            </w:pPr>
            <w:r w:rsidRPr="00B01D2B">
              <w:t>4.4 Complete documentation according to organisational procedures</w:t>
            </w:r>
          </w:p>
        </w:tc>
      </w:tr>
    </w:tbl>
    <w:p w:rsidR="00000000" w:rsidRPr="00B01D2B" w:rsidP="00B01D2B">
      <w:pPr>
        <w:pStyle w:val="List"/>
      </w:pPr>
    </w:p>
    <w:p w:rsidR="00000000" w:rsidRPr="00B01D2B" w:rsidP="00B01D2B">
      <w:pPr>
        <w:pStyle w:val="AllowPageBreak"/>
      </w:pPr>
    </w:p>
    <w:p w:rsidR="00000000" w:rsidRPr="00B01D2B" w:rsidP="00B01D2B">
      <w:pPr>
        <w:pStyle w:val="Heading1"/>
      </w:pPr>
      <w:bookmarkStart w:id="5" w:name="O_1148094"/>
      <w:bookmarkEnd w:id="5"/>
      <w:r w:rsidRPr="00B01D2B">
        <w:t>Foundation Skills</w:t>
      </w:r>
    </w:p>
    <w:p w:rsidR="00000000" w:rsidRPr="00E54EEB" w:rsidP="00E54EEB">
      <w:pPr>
        <w:pStyle w:val="BodyText"/>
        <w:rPr>
          <w:i/>
        </w:rPr>
      </w:pPr>
      <w:r w:rsidRPr="00E54EE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BodyText"/>
            </w:pPr>
            <w:r w:rsidRPr="00B01D2B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rPr>
                <w:rStyle w:val="SpecialBold"/>
              </w:rPr>
              <w:t>DESCRIPTION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1D2B" w:rsidP="00B01D2B">
            <w:pPr>
              <w:pStyle w:val="ListBullet"/>
            </w:pPr>
            <w:r w:rsidRPr="00B01D2B">
              <w:t>Obtains information by listening and questioning</w:t>
            </w:r>
          </w:p>
          <w:p w:rsidR="00000000" w:rsidP="00B01D2B">
            <w:pPr>
              <w:pStyle w:val="ListBullet"/>
              <w:rPr>
                <w:lang w:val="en-NZ"/>
              </w:rPr>
            </w:pPr>
            <w:r w:rsidRPr="00B01D2B">
              <w:t>Contribu</w:t>
            </w:r>
            <w:r w:rsidRPr="00B01D2B">
              <w:t>tes information and expresses requirements using clear language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ListBullet"/>
              <w:rPr>
                <w:lang w:val="en-NZ"/>
              </w:rPr>
            </w:pPr>
            <w:r w:rsidRPr="00B01D2B">
              <w:t>Assists with technical and production requirements by interpreting documentation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ListBullet"/>
              <w:rPr>
                <w:lang w:val="en-NZ"/>
              </w:rPr>
            </w:pPr>
            <w:r w:rsidRPr="00B01D2B">
              <w:t>Completes workplace documentation accurately and legibly using technically specific language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1D2B" w:rsidP="00B01D2B">
            <w:pPr>
              <w:pStyle w:val="ListBullet"/>
            </w:pPr>
            <w:r w:rsidRPr="00B01D2B">
              <w:t>Identifies and responds to variations in production plans and schedules</w:t>
            </w:r>
          </w:p>
          <w:p w:rsidR="00000000" w:rsidP="00B01D2B">
            <w:pPr>
              <w:pStyle w:val="ListBullet"/>
              <w:rPr>
                <w:lang w:val="en-NZ"/>
              </w:rPr>
            </w:pPr>
            <w:r w:rsidRPr="00B01D2B">
              <w:t>Assists with creative outcomes by demonstrating awareness of pr</w:t>
            </w:r>
            <w:r w:rsidRPr="00B01D2B">
              <w:t xml:space="preserve">oduction activities 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ListBullet"/>
              <w:rPr>
                <w:lang w:val="en-NZ"/>
              </w:rPr>
            </w:pPr>
            <w:r w:rsidRPr="00B01D2B">
              <w:t xml:space="preserve">Plans and organises production tasks, taking responsibility for decisions regarding sequencing and timing 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ListBullet"/>
              <w:rPr>
                <w:lang w:val="en-NZ"/>
              </w:rPr>
            </w:pPr>
            <w:r w:rsidRPr="00B01D2B">
              <w:t>Follows workplace protocols and safety procedures</w:t>
            </w:r>
          </w:p>
        </w:tc>
      </w:tr>
      <w:tr w:rsidTr="00B01D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1D2B" w:rsidP="00B01D2B">
            <w:pPr>
              <w:pStyle w:val="ListBullet"/>
            </w:pPr>
            <w:r w:rsidRPr="00B01D2B">
              <w:t>Determines and completes requirements by working collaboratively</w:t>
            </w:r>
          </w:p>
          <w:p w:rsidR="00000000" w:rsidRPr="00B01D2B" w:rsidP="00B01D2B">
            <w:pPr>
              <w:pStyle w:val="ListBullet"/>
            </w:pPr>
            <w:r w:rsidRPr="00B01D2B">
              <w:t>Assists with creative outcomes following accepted communication practices and protocols</w:t>
            </w:r>
          </w:p>
        </w:tc>
      </w:tr>
    </w:tbl>
    <w:p w:rsidR="00000000" w:rsidRPr="00B01D2B" w:rsidP="00B01D2B">
      <w:pPr>
        <w:pStyle w:val="List"/>
      </w:pPr>
    </w:p>
    <w:p w:rsidR="00000000" w:rsidRPr="00B01D2B" w:rsidP="00B01D2B">
      <w:pPr>
        <w:pStyle w:val="AllowPageBreak"/>
      </w:pPr>
    </w:p>
    <w:p w:rsidR="00000000" w:rsidRPr="00B01D2B" w:rsidP="00B01D2B">
      <w:pPr>
        <w:pStyle w:val="Heading1"/>
      </w:pPr>
      <w:bookmarkStart w:id="6" w:name="O_1148093"/>
      <w:bookmarkEnd w:id="6"/>
      <w:r w:rsidRPr="00B01D2B">
        <w:t>Unit Mapping Information</w:t>
      </w:r>
    </w:p>
    <w:p w:rsidR="00000000" w:rsidRPr="00B01D2B" w:rsidP="00E54EEB">
      <w:pPr>
        <w:pStyle w:val="BodyText"/>
      </w:pPr>
      <w:r w:rsidRPr="00B01D2B">
        <w:t>Supersedes and is equivalent to CUACAM402 Shoot screen co</w:t>
      </w:r>
      <w:r w:rsidRPr="00B01D2B">
        <w:t>ntent in a multi-camera environment.</w:t>
      </w:r>
    </w:p>
    <w:p w:rsidR="00000000" w:rsidRPr="00B01D2B" w:rsidP="00B01D2B">
      <w:pPr>
        <w:pStyle w:val="Heading1"/>
      </w:pPr>
      <w:bookmarkStart w:id="7" w:name="O_1148086"/>
      <w:bookmarkEnd w:id="7"/>
      <w:r w:rsidRPr="00B01D2B">
        <w:t>Links</w:t>
      </w:r>
    </w:p>
    <w:p w:rsidR="00000000" w:rsidRPr="00B01D2B" w:rsidP="00E54EEB">
      <w:pPr>
        <w:pStyle w:val="BodyText"/>
      </w:pPr>
      <w:r w:rsidRPr="00B01D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0B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1D2B" w:rsidP="00E54EEB">
      <w:pPr>
        <w:pStyle w:val="BodyText"/>
        <w:sectPr w:rsidSect="00B01D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D2B" w:rsidP="00B01D2B">
      <w:pPr>
        <w:pStyle w:val="SuperHeading"/>
      </w:pPr>
      <w:r w:rsidRPr="00B01D2B">
        <w:t>Assessment Requirements for CUACAM412 Shoot screen content in a multi-camera environment</w:t>
      </w:r>
    </w:p>
    <w:p w:rsidR="00000000" w:rsidRPr="00B01D2B" w:rsidP="00B01D2B">
      <w:pPr>
        <w:pStyle w:val="Heading1"/>
      </w:pPr>
      <w:bookmarkStart w:id="8" w:name="O_1148088"/>
      <w:bookmarkEnd w:id="8"/>
      <w:r w:rsidRPr="00B01D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1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BodyText"/>
            </w:pPr>
            <w:r w:rsidRPr="00B01D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rPr>
                <w:rStyle w:val="SpecialBold"/>
              </w:rPr>
              <w:t>Comments</w:t>
            </w:r>
          </w:p>
        </w:tc>
      </w:tr>
      <w:tr w:rsidTr="00B01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D2B">
            <w:pPr>
              <w:pStyle w:val="BodyText"/>
              <w:rPr>
                <w:lang w:val="en-NZ"/>
              </w:rPr>
            </w:pPr>
            <w:r w:rsidRPr="00B01D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D2B" w:rsidP="00B01D2B">
            <w:pPr>
              <w:pStyle w:val="BodyText"/>
            </w:pPr>
            <w:r w:rsidRPr="00B01D2B">
              <w:t>This version first released with CUA Creative Arts and Culture Training Package version 5.0.</w:t>
            </w:r>
          </w:p>
        </w:tc>
      </w:tr>
    </w:tbl>
    <w:p w:rsidR="00000000" w:rsidRPr="00B01D2B" w:rsidP="00B01D2B">
      <w:pPr>
        <w:pStyle w:val="List"/>
      </w:pPr>
    </w:p>
    <w:p w:rsidR="00000000" w:rsidRPr="00B01D2B" w:rsidP="00B01D2B">
      <w:pPr>
        <w:pStyle w:val="AllowPageBreak"/>
      </w:pPr>
    </w:p>
    <w:p w:rsidR="00000000" w:rsidRPr="00B01D2B" w:rsidP="00B01D2B">
      <w:pPr>
        <w:pStyle w:val="Heading1"/>
      </w:pPr>
      <w:bookmarkStart w:id="9" w:name="O_1148091"/>
      <w:bookmarkEnd w:id="9"/>
      <w:r w:rsidRPr="00B01D2B">
        <w:t>Performance Evidence</w:t>
      </w:r>
    </w:p>
    <w:p w:rsidR="00000000" w:rsidRPr="00B01D2B" w:rsidP="00E54EEB">
      <w:pPr>
        <w:pStyle w:val="BodyText"/>
      </w:pPr>
      <w:r w:rsidRPr="00B01D2B">
        <w:t>The candidate must demonstrate the ability to complete the tasks outlined in the elements, performance criteria and foundation skills of this unit, including evidence of the ability to:</w:t>
      </w:r>
    </w:p>
    <w:p w:rsidR="00000000" w:rsidRPr="00B01D2B" w:rsidP="00B01D2B">
      <w:pPr>
        <w:pStyle w:val="ListBullet"/>
      </w:pPr>
      <w:r w:rsidRPr="00B01D2B">
        <w:t>shoot screen content in at least two multi-camera environments.</w:t>
      </w:r>
    </w:p>
    <w:p w:rsidR="00000000" w:rsidRPr="00B01D2B" w:rsidP="00E54EEB">
      <w:pPr>
        <w:pStyle w:val="BodyText"/>
      </w:pPr>
      <w:r w:rsidRPr="00B01D2B">
        <w:t>In the course of the above, the candidate must:</w:t>
      </w:r>
    </w:p>
    <w:p w:rsidR="00000000" w:rsidRPr="00B01D2B" w:rsidP="00B01D2B">
      <w:pPr>
        <w:pStyle w:val="ListBullet"/>
      </w:pPr>
      <w:r w:rsidRPr="00B01D2B">
        <w:t>meet production requirements that take into account:</w:t>
      </w:r>
    </w:p>
    <w:p w:rsidR="00000000" w:rsidRPr="00B01D2B" w:rsidP="00B01D2B">
      <w:pPr>
        <w:pStyle w:val="ListBullet2"/>
      </w:pPr>
      <w:r w:rsidRPr="00B01D2B">
        <w:t>visual interpretation</w:t>
      </w:r>
    </w:p>
    <w:p w:rsidR="00000000" w:rsidRPr="00B01D2B" w:rsidP="00B01D2B">
      <w:pPr>
        <w:pStyle w:val="ListBullet2"/>
      </w:pPr>
      <w:r w:rsidRPr="00B01D2B">
        <w:t>shot locations and resources</w:t>
      </w:r>
    </w:p>
    <w:p w:rsidR="00000000" w:rsidRPr="00B01D2B" w:rsidP="00B01D2B">
      <w:pPr>
        <w:pStyle w:val="ListBullet2"/>
      </w:pPr>
      <w:r w:rsidRPr="00B01D2B">
        <w:t>camera positions and movements</w:t>
      </w:r>
    </w:p>
    <w:p w:rsidR="00000000" w:rsidRPr="00B01D2B" w:rsidP="00B01D2B">
      <w:pPr>
        <w:pStyle w:val="ListBullet2"/>
      </w:pPr>
      <w:r w:rsidRPr="00B01D2B">
        <w:t>technical and script criteria</w:t>
      </w:r>
    </w:p>
    <w:p w:rsidR="00000000" w:rsidRPr="00B01D2B" w:rsidP="00B01D2B">
      <w:pPr>
        <w:pStyle w:val="ListBullet2"/>
      </w:pPr>
      <w:r w:rsidRPr="00B01D2B">
        <w:t>technical feasibility</w:t>
      </w:r>
    </w:p>
    <w:p w:rsidR="00000000" w:rsidRPr="00B01D2B" w:rsidP="00B01D2B">
      <w:pPr>
        <w:pStyle w:val="ListBullet"/>
      </w:pPr>
      <w:r w:rsidRPr="00B01D2B">
        <w:t xml:space="preserve">interpret camera plans, and plan and organise shot lists </w:t>
      </w:r>
    </w:p>
    <w:p w:rsidR="00000000" w:rsidRPr="00B01D2B" w:rsidP="00B01D2B">
      <w:pPr>
        <w:pStyle w:val="ListBullet"/>
      </w:pPr>
      <w:r w:rsidRPr="00B01D2B">
        <w:t>safely set up and operate professional camera equipment</w:t>
      </w:r>
    </w:p>
    <w:p w:rsidR="00000000" w:rsidRPr="00B01D2B" w:rsidP="00B01D2B">
      <w:pPr>
        <w:pStyle w:val="ListBullet"/>
      </w:pPr>
      <w:r w:rsidRPr="00B01D2B">
        <w:t>discuss technical and creative requirements of shots with required personnel</w:t>
      </w:r>
    </w:p>
    <w:p w:rsidR="00000000" w:rsidRPr="00B01D2B" w:rsidP="00B01D2B">
      <w:pPr>
        <w:pStyle w:val="ListBullet"/>
      </w:pPr>
      <w:r w:rsidRPr="00B01D2B">
        <w:t xml:space="preserve">follow cues </w:t>
      </w:r>
      <w:r w:rsidRPr="00B01D2B">
        <w:t xml:space="preserve">and take direction during multi-camera shoots </w:t>
      </w:r>
    </w:p>
    <w:p w:rsidR="00000000" w:rsidRPr="00B01D2B" w:rsidP="00B01D2B">
      <w:pPr>
        <w:pStyle w:val="ListBullet"/>
      </w:pPr>
      <w:r w:rsidRPr="00B01D2B">
        <w:t>dismantle and store equipment at the conclusion of shoots</w:t>
      </w:r>
    </w:p>
    <w:p w:rsidR="00000000" w:rsidRPr="00B01D2B" w:rsidP="00B01D2B">
      <w:pPr>
        <w:pStyle w:val="ListBullet"/>
      </w:pPr>
      <w:r w:rsidRPr="00B01D2B">
        <w:t>adhere to work health and safety (WHS) requirements.</w:t>
      </w:r>
    </w:p>
    <w:p w:rsidR="00000000" w:rsidRPr="00B01D2B" w:rsidP="00B01D2B">
      <w:pPr>
        <w:pStyle w:val="AllowPageBreak"/>
      </w:pPr>
    </w:p>
    <w:p w:rsidR="00000000" w:rsidRPr="00B01D2B" w:rsidP="00B01D2B">
      <w:pPr>
        <w:pStyle w:val="Heading1"/>
      </w:pPr>
      <w:bookmarkStart w:id="10" w:name="O_1148090"/>
      <w:bookmarkEnd w:id="10"/>
      <w:r w:rsidRPr="00B01D2B">
        <w:t>Knowledge Evidence</w:t>
      </w:r>
    </w:p>
    <w:p w:rsidR="00000000" w:rsidRPr="00B01D2B" w:rsidP="00E54EEB">
      <w:pPr>
        <w:pStyle w:val="BodyText"/>
      </w:pPr>
      <w:r w:rsidRPr="00B01D2B">
        <w:t>The candidate must be able to demonstrate knowledge to complete the tasks outlined in the elements, performance criteria and foundation skills of this unit, including knowledge of:</w:t>
      </w:r>
    </w:p>
    <w:p w:rsidR="00000000" w:rsidRPr="00B01D2B" w:rsidP="00B01D2B">
      <w:pPr>
        <w:pStyle w:val="ListBullet"/>
      </w:pPr>
      <w:r w:rsidRPr="00B01D2B">
        <w:t xml:space="preserve">main types of shots and camera movements used in a multi-camera shoot </w:t>
      </w:r>
    </w:p>
    <w:p w:rsidR="00000000" w:rsidRPr="00B01D2B" w:rsidP="00B01D2B">
      <w:pPr>
        <w:pStyle w:val="ListBullet"/>
      </w:pPr>
      <w:r w:rsidRPr="00B01D2B">
        <w:t>mai</w:t>
      </w:r>
      <w:r w:rsidRPr="00B01D2B">
        <w:t>n features, functions and safe operating procedures of cameras and accessories used in multi-camera shoots including:</w:t>
      </w:r>
    </w:p>
    <w:p w:rsidR="00000000" w:rsidRPr="00B01D2B" w:rsidP="00B01D2B">
      <w:pPr>
        <w:pStyle w:val="ListBullet2"/>
      </w:pPr>
      <w:r w:rsidRPr="00B01D2B">
        <w:t>industry standard digital and film cameras</w:t>
      </w:r>
    </w:p>
    <w:p w:rsidR="00000000" w:rsidRPr="00B01D2B" w:rsidP="00B01D2B">
      <w:pPr>
        <w:pStyle w:val="ListBullet2"/>
      </w:pPr>
      <w:r w:rsidRPr="00B01D2B">
        <w:t>drones</w:t>
      </w:r>
    </w:p>
    <w:p w:rsidR="00000000" w:rsidRPr="00B01D2B" w:rsidP="00B01D2B">
      <w:pPr>
        <w:pStyle w:val="ListBullet2"/>
      </w:pPr>
      <w:r w:rsidRPr="00B01D2B">
        <w:t>personal camera devices</w:t>
      </w:r>
    </w:p>
    <w:p w:rsidR="00000000" w:rsidRPr="00B01D2B" w:rsidP="00B01D2B">
      <w:pPr>
        <w:pStyle w:val="ListBullet"/>
      </w:pPr>
      <w:r w:rsidRPr="00B01D2B">
        <w:t>roles and responsibilities of production personnel involved in</w:t>
      </w:r>
      <w:r w:rsidRPr="00B01D2B">
        <w:t xml:space="preserve"> multi-camera shoots</w:t>
      </w:r>
    </w:p>
    <w:p w:rsidR="00000000" w:rsidRPr="00B01D2B" w:rsidP="00B01D2B">
      <w:pPr>
        <w:pStyle w:val="ListBullet"/>
      </w:pPr>
      <w:r w:rsidRPr="00B01D2B">
        <w:t xml:space="preserve">typical problems that may arise in the context of shooting television content in a multi-camera environment and ways to address them </w:t>
      </w:r>
    </w:p>
    <w:p w:rsidR="00000000" w:rsidRPr="00B01D2B" w:rsidP="00B01D2B">
      <w:pPr>
        <w:pStyle w:val="ListBullet"/>
      </w:pPr>
      <w:r w:rsidRPr="00B01D2B">
        <w:t>organisational procedures for shooting television content in a multi-camera environment, including th</w:t>
      </w:r>
      <w:r w:rsidRPr="00B01D2B">
        <w:t>ose relating to dismantling and storing equipment, and completing documentation</w:t>
      </w:r>
    </w:p>
    <w:p w:rsidR="00000000" w:rsidRPr="00B01D2B" w:rsidP="00B01D2B">
      <w:pPr>
        <w:pStyle w:val="ListBullet"/>
      </w:pPr>
      <w:r w:rsidRPr="00B01D2B">
        <w:t>WHS procedures that apply to shooting in a multi-camera environment</w:t>
      </w:r>
    </w:p>
    <w:p w:rsidR="00000000" w:rsidRPr="00B01D2B" w:rsidP="00B01D2B">
      <w:pPr>
        <w:pStyle w:val="ListBullet"/>
      </w:pPr>
      <w:r w:rsidRPr="00B01D2B">
        <w:t xml:space="preserve">organisational standards that address duty of care considerations </w:t>
      </w:r>
      <w:r w:rsidRPr="00B01D2B">
        <w:t>for colleagues and the general public for personnel required to shoot in a multi-camera environment.</w:t>
      </w:r>
    </w:p>
    <w:p w:rsidR="00000000" w:rsidRPr="00B01D2B" w:rsidP="00B01D2B">
      <w:pPr>
        <w:pStyle w:val="AllowPageBreak"/>
      </w:pPr>
    </w:p>
    <w:p w:rsidR="00000000" w:rsidRPr="00B01D2B" w:rsidP="00B01D2B">
      <w:pPr>
        <w:pStyle w:val="Heading1"/>
      </w:pPr>
      <w:bookmarkStart w:id="11" w:name="O_1148089"/>
      <w:bookmarkEnd w:id="11"/>
      <w:r w:rsidRPr="00B01D2B">
        <w:t>Assessment Conditions</w:t>
      </w:r>
    </w:p>
    <w:p w:rsidR="00000000" w:rsidRPr="00B01D2B" w:rsidP="00E54EEB">
      <w:pPr>
        <w:pStyle w:val="BodyText"/>
      </w:pPr>
      <w:r w:rsidRPr="00B01D2B">
        <w:t xml:space="preserve">Skills in this unit must be demonstrated in a workplace or simulated environment where the conditions are typical </w:t>
      </w:r>
      <w:r w:rsidRPr="00B01D2B">
        <w:t>of those in a working environment in this industry.</w:t>
      </w:r>
    </w:p>
    <w:p w:rsidR="00000000" w:rsidRPr="00B01D2B" w:rsidP="00E54EEB">
      <w:pPr>
        <w:pStyle w:val="BodyText"/>
      </w:pPr>
      <w:r w:rsidRPr="00B01D2B">
        <w:t>This includes access to:</w:t>
      </w:r>
    </w:p>
    <w:p w:rsidR="00000000" w:rsidRPr="00B01D2B" w:rsidP="00B01D2B">
      <w:pPr>
        <w:pStyle w:val="ListBullet"/>
      </w:pPr>
      <w:r w:rsidRPr="00B01D2B">
        <w:t xml:space="preserve">professional camera equipment and accessories </w:t>
      </w:r>
    </w:p>
    <w:p w:rsidR="00000000" w:rsidRPr="00B01D2B" w:rsidP="00B01D2B">
      <w:pPr>
        <w:pStyle w:val="ListBullet"/>
      </w:pPr>
      <w:r w:rsidRPr="00B01D2B">
        <w:t xml:space="preserve">opportunities to work on multi-camera shoots </w:t>
      </w:r>
    </w:p>
    <w:p w:rsidR="00000000" w:rsidRPr="00B01D2B" w:rsidP="00B01D2B">
      <w:pPr>
        <w:pStyle w:val="ListBullet"/>
      </w:pPr>
      <w:r w:rsidRPr="00B01D2B">
        <w:t>camera plans</w:t>
      </w:r>
    </w:p>
    <w:p w:rsidR="00000000" w:rsidRPr="00B01D2B" w:rsidP="00B01D2B">
      <w:pPr>
        <w:pStyle w:val="ListBullet"/>
      </w:pPr>
      <w:r w:rsidRPr="00B01D2B">
        <w:t>interaction with others required to demonstrate the performance evidence</w:t>
      </w:r>
      <w:r w:rsidRPr="00B01D2B">
        <w:t>.</w:t>
      </w:r>
    </w:p>
    <w:p w:rsidR="00000000" w:rsidRPr="00B01D2B" w:rsidP="00E54EEB">
      <w:pPr>
        <w:pStyle w:val="BodyText"/>
      </w:pPr>
      <w:r w:rsidRPr="00B01D2B">
        <w:t>Assessors of this unit must satisfy the requirements for assessors in applicable vocational educational and training legislation, frameworks and/or standards.</w:t>
      </w:r>
    </w:p>
    <w:p w:rsidR="00000000" w:rsidRPr="00B01D2B" w:rsidP="00B01D2B">
      <w:pPr>
        <w:pStyle w:val="Heading1"/>
      </w:pPr>
      <w:bookmarkStart w:id="12" w:name="O_1148087"/>
      <w:bookmarkEnd w:id="12"/>
      <w:r w:rsidRPr="00B01D2B">
        <w:t>Links</w:t>
      </w:r>
    </w:p>
    <w:p w:rsidR="00000000" w:rsidRPr="00B01D2B" w:rsidP="00E54EEB">
      <w:pPr>
        <w:pStyle w:val="BodyText"/>
      </w:pPr>
      <w:r w:rsidRPr="00B01D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0B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1D2B" w:rsidP="00B01D2B"/>
    <w:sectPr w:rsidSect="00B01D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B" w:rsidRPr="00E54EEB" w:rsidP="00E54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EB" w:rsidP="00B01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EEB" w:rsidP="00B01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54EEB" w:rsidP="00B01D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B" w:rsidP="00B01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4EEB">
      <w:t>Approved</w:t>
    </w:r>
    <w:r w:rsidR="00E54E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4E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4EEB">
      <w:rPr>
        <w:noProof/>
      </w:rPr>
      <w:t>4</w:t>
    </w:r>
    <w:r>
      <w:rPr>
        <w:noProof/>
      </w:rPr>
      <w:fldChar w:fldCharType="end"/>
    </w:r>
  </w:p>
  <w:p w:rsidR="00B01D2B" w:rsidP="00B01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4E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4EEB">
      <w:t>Service and Creative Skills Australia</w:t>
    </w:r>
    <w:r w:rsidR="00E54EEB">
      <w:fldChar w:fldCharType="end"/>
    </w:r>
  </w:p>
  <w:p w:rsidR="00B01D2B" w:rsidP="00B01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D2B" w:rsidRPr="00E54EEB" w:rsidP="00E54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EB" w:rsidRPr="002D2AF8" w:rsidP="00B01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CUACAM412 Shoot screen content in a multi-camera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4EEB" w:rsidP="00B01D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B" w:rsidRPr="002D2AF8" w:rsidP="00B01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4EEB">
      <w:t>CUACAM412 Shoot screen content in a multi-camera environment</w:t>
    </w:r>
    <w:r w:rsidR="00E54E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4EEB">
      <w:rPr>
        <w:noProof/>
      </w:rPr>
      <w:t>1 March 2025</w:t>
    </w:r>
    <w:r>
      <w:fldChar w:fldCharType="end"/>
    </w:r>
  </w:p>
  <w:p w:rsidR="00B01D2B" w:rsidP="00B01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9E2F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4C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6EE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D2B"/>
  </w:style>
  <w:style w:type="character" w:customStyle="1" w:styleId="Heading1Char">
    <w:name w:val="Heading 1 Char"/>
    <w:basedOn w:val="DefaultParagraphFont"/>
    <w:link w:val="Heading1"/>
    <w:rsid w:val="00B01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D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1D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D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D2B"/>
    <w:rPr>
      <w:b/>
      <w:spacing w:val="0"/>
    </w:rPr>
  </w:style>
  <w:style w:type="paragraph" w:styleId="ListBullet2">
    <w:name w:val="List Bullet 2"/>
    <w:basedOn w:val="List2"/>
    <w:rsid w:val="00B01D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1D2B"/>
    <w:rPr>
      <w:i/>
    </w:rPr>
  </w:style>
  <w:style w:type="paragraph" w:customStyle="1" w:styleId="SuperHeading">
    <w:name w:val="SuperHeading"/>
    <w:basedOn w:val="Normal"/>
    <w:rsid w:val="00B01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D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1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D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D2B"/>
  </w:style>
  <w:style w:type="paragraph" w:styleId="TableofFigures">
    <w:name w:val="table of figures"/>
    <w:basedOn w:val="Normal"/>
    <w:next w:val="Normal"/>
    <w:semiHidden/>
    <w:rsid w:val="00B01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D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D2B"/>
    <w:rPr>
      <w:rFonts w:ascii="Wingdings" w:hAnsi="Wingdings"/>
    </w:rPr>
  </w:style>
  <w:style w:type="paragraph" w:customStyle="1" w:styleId="TableHeading">
    <w:name w:val="Table Heading"/>
    <w:basedOn w:val="HeadingBase"/>
    <w:rsid w:val="00B01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D2B"/>
    <w:rPr>
      <w:color w:val="0033CC"/>
      <w:u w:val="none"/>
    </w:rPr>
  </w:style>
  <w:style w:type="paragraph" w:customStyle="1" w:styleId="BodyTextRight">
    <w:name w:val="Body Text Right"/>
    <w:basedOn w:val="BodyText"/>
    <w:rsid w:val="00B01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D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D2B"/>
    <w:rPr>
      <w:sz w:val="32"/>
    </w:rPr>
  </w:style>
  <w:style w:type="paragraph" w:customStyle="1" w:styleId="HeadingProcedure">
    <w:name w:val="Heading Procedure"/>
    <w:basedOn w:val="HeadingBase"/>
    <w:next w:val="Normal"/>
    <w:rsid w:val="00B01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D2B"/>
    <w:pPr>
      <w:spacing w:before="60" w:after="60"/>
    </w:pPr>
  </w:style>
  <w:style w:type="paragraph" w:styleId="ListContinue">
    <w:name w:val="List Continue"/>
    <w:basedOn w:val="List"/>
    <w:rsid w:val="00B01D2B"/>
    <w:pPr>
      <w:ind w:firstLine="0"/>
    </w:pPr>
  </w:style>
  <w:style w:type="paragraph" w:customStyle="1" w:styleId="ListNote">
    <w:name w:val="List Note"/>
    <w:basedOn w:val="List"/>
    <w:rsid w:val="00B01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D2B"/>
    <w:rPr>
      <w:rFonts w:ascii="Courier New" w:hAnsi="Courier New"/>
    </w:rPr>
  </w:style>
  <w:style w:type="paragraph" w:customStyle="1" w:styleId="NoteBullet">
    <w:name w:val="Note Bullet"/>
    <w:basedOn w:val="Note"/>
    <w:rsid w:val="00B01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D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D2B"/>
    <w:rPr>
      <w:b/>
      <w:smallCaps/>
    </w:rPr>
  </w:style>
  <w:style w:type="paragraph" w:customStyle="1" w:styleId="TableListNumber">
    <w:name w:val="Table List Number"/>
    <w:basedOn w:val="ListNumber"/>
    <w:rsid w:val="00B01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D2B"/>
    <w:pPr>
      <w:numPr>
        <w:numId w:val="9"/>
      </w:numPr>
    </w:pPr>
  </w:style>
  <w:style w:type="paragraph" w:customStyle="1" w:styleId="ListAlpha2">
    <w:name w:val="List Alpha 2"/>
    <w:basedOn w:val="List2"/>
    <w:rsid w:val="00B01D2B"/>
    <w:pPr>
      <w:numPr>
        <w:numId w:val="8"/>
      </w:numPr>
    </w:pPr>
  </w:style>
  <w:style w:type="paragraph" w:styleId="List2">
    <w:name w:val="List 2"/>
    <w:basedOn w:val="BodyText"/>
    <w:rsid w:val="00B01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D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D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D2B"/>
    <w:pPr>
      <w:numPr>
        <w:numId w:val="4"/>
      </w:numPr>
    </w:pPr>
  </w:style>
  <w:style w:type="paragraph" w:styleId="ListContinue2">
    <w:name w:val="List Continue 2"/>
    <w:basedOn w:val="List2"/>
    <w:rsid w:val="00B01D2B"/>
    <w:pPr>
      <w:ind w:firstLine="0"/>
    </w:pPr>
  </w:style>
  <w:style w:type="paragraph" w:styleId="ListContinue3">
    <w:name w:val="List Continue 3"/>
    <w:basedOn w:val="List3"/>
    <w:rsid w:val="00B01D2B"/>
    <w:pPr>
      <w:ind w:left="1021" w:firstLine="0"/>
    </w:pPr>
  </w:style>
  <w:style w:type="paragraph" w:styleId="ListContinue4">
    <w:name w:val="List Continue 4"/>
    <w:basedOn w:val="List4"/>
    <w:rsid w:val="00B01D2B"/>
    <w:pPr>
      <w:ind w:firstLine="0"/>
    </w:pPr>
  </w:style>
  <w:style w:type="paragraph" w:styleId="ListContinue5">
    <w:name w:val="List Continue 5"/>
    <w:basedOn w:val="List5"/>
    <w:rsid w:val="00B01D2B"/>
    <w:pPr>
      <w:ind w:firstLine="0"/>
    </w:pPr>
  </w:style>
  <w:style w:type="paragraph" w:styleId="ListNumber3">
    <w:name w:val="List Number 3"/>
    <w:basedOn w:val="List3"/>
    <w:rsid w:val="00B01D2B"/>
    <w:pPr>
      <w:numPr>
        <w:numId w:val="5"/>
      </w:numPr>
    </w:pPr>
  </w:style>
  <w:style w:type="paragraph" w:styleId="ListNumber4">
    <w:name w:val="List Number 4"/>
    <w:basedOn w:val="List4"/>
    <w:rsid w:val="00B01D2B"/>
    <w:pPr>
      <w:numPr>
        <w:numId w:val="6"/>
      </w:numPr>
    </w:pPr>
  </w:style>
  <w:style w:type="paragraph" w:styleId="ListNumber5">
    <w:name w:val="List Number 5"/>
    <w:basedOn w:val="List5"/>
    <w:rsid w:val="00B01D2B"/>
    <w:pPr>
      <w:numPr>
        <w:numId w:val="7"/>
      </w:numPr>
    </w:pPr>
  </w:style>
  <w:style w:type="paragraph" w:styleId="BlockText">
    <w:name w:val="Block Text"/>
    <w:basedOn w:val="Normal"/>
    <w:rsid w:val="00B01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D2B"/>
    <w:rPr>
      <w:sz w:val="16"/>
      <w:vertAlign w:val="superscript"/>
    </w:rPr>
  </w:style>
  <w:style w:type="character" w:customStyle="1" w:styleId="Symbols">
    <w:name w:val="Symbols"/>
    <w:basedOn w:val="DefaultParagraphFont"/>
    <w:rsid w:val="00B01D2B"/>
    <w:rPr>
      <w:rFonts w:ascii="Symbol" w:hAnsi="Symbol"/>
    </w:rPr>
  </w:style>
  <w:style w:type="character" w:customStyle="1" w:styleId="MenuOptions">
    <w:name w:val="Menu Options"/>
    <w:basedOn w:val="DefaultParagraphFont"/>
    <w:rsid w:val="00B01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D2B"/>
    <w:rPr>
      <w:b/>
    </w:rPr>
  </w:style>
  <w:style w:type="character" w:customStyle="1" w:styleId="Underlined">
    <w:name w:val="Underlined"/>
    <w:basedOn w:val="DefaultParagraphFont"/>
    <w:rsid w:val="00B01D2B"/>
    <w:rPr>
      <w:u w:val="single"/>
    </w:rPr>
  </w:style>
  <w:style w:type="paragraph" w:customStyle="1" w:styleId="TableBodyTextRight">
    <w:name w:val="Table Body Text Right"/>
    <w:basedOn w:val="TableBodyText"/>
    <w:rsid w:val="00B01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D2B"/>
    <w:rPr>
      <w:sz w:val="18"/>
    </w:rPr>
  </w:style>
  <w:style w:type="paragraph" w:customStyle="1" w:styleId="BodySmallRight">
    <w:name w:val="Body Small Right"/>
    <w:basedOn w:val="BodyTextRight"/>
    <w:rsid w:val="00B01D2B"/>
    <w:rPr>
      <w:sz w:val="18"/>
      <w:szCs w:val="18"/>
    </w:rPr>
  </w:style>
  <w:style w:type="paragraph" w:customStyle="1" w:styleId="MarginEdition">
    <w:name w:val="Margin Edition"/>
    <w:basedOn w:val="MarginNote"/>
    <w:rsid w:val="00B01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D2B"/>
    <w:rPr>
      <w:sz w:val="2"/>
      <w:szCs w:val="2"/>
    </w:rPr>
  </w:style>
  <w:style w:type="character" w:customStyle="1" w:styleId="Small">
    <w:name w:val="Small"/>
    <w:basedOn w:val="DefaultParagraphFont"/>
    <w:rsid w:val="00B01D2B"/>
    <w:rPr>
      <w:sz w:val="16"/>
    </w:rPr>
  </w:style>
  <w:style w:type="paragraph" w:customStyle="1" w:styleId="WideTable">
    <w:name w:val="Wide Table"/>
    <w:basedOn w:val="Normal"/>
    <w:rsid w:val="00B01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D2B"/>
  </w:style>
  <w:style w:type="paragraph" w:styleId="Quote">
    <w:name w:val="Quote"/>
    <w:basedOn w:val="Heading1"/>
    <w:link w:val="QuoteChar"/>
    <w:qFormat/>
    <w:rsid w:val="00B01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D2B"/>
    <w:pPr>
      <w:pageBreakBefore/>
    </w:pPr>
  </w:style>
  <w:style w:type="paragraph" w:customStyle="1" w:styleId="Border">
    <w:name w:val="Border"/>
    <w:basedOn w:val="Normal"/>
    <w:qFormat/>
    <w:rsid w:val="00B01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D2B"/>
    <w:rPr>
      <w:u w:val="single"/>
    </w:rPr>
  </w:style>
  <w:style w:type="character" w:customStyle="1" w:styleId="BoldandItalics">
    <w:name w:val="Bold and Italics"/>
    <w:qFormat/>
    <w:rsid w:val="00B01D2B"/>
    <w:rPr>
      <w:b/>
      <w:i/>
      <w:u w:val="none"/>
    </w:rPr>
  </w:style>
  <w:style w:type="paragraph" w:styleId="BalloonText">
    <w:name w:val="Balloon Text"/>
    <w:basedOn w:val="Normal"/>
    <w:link w:val="BalloonTextChar"/>
    <w:rsid w:val="00B01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D2B"/>
    <w:pPr>
      <w:spacing w:before="0" w:after="0"/>
    </w:pPr>
  </w:style>
  <w:style w:type="paragraph" w:customStyle="1" w:styleId="BodyTextBold">
    <w:name w:val="Body Text Bold"/>
    <w:basedOn w:val="BodyText"/>
    <w:qFormat/>
    <w:rsid w:val="00B01D2B"/>
    <w:rPr>
      <w:b/>
    </w:rPr>
  </w:style>
  <w:style w:type="character" w:styleId="Hyperlink">
    <w:name w:val="Hyperlink"/>
    <w:basedOn w:val="DefaultParagraphFont"/>
    <w:uiPriority w:val="99"/>
    <w:unhideWhenUsed/>
    <w:rsid w:val="00E54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6554</Characters>
  <Application>Microsoft Office Word</Application>
  <DocSecurity>0</DocSecurity>
  <Lines>187</Lines>
  <Paragraphs>132</Paragraphs>
  <ScaleCrop>false</ScaleCrop>
  <Company>Author-it Software Corporation Ltd.</Company>
  <LinksUpToDate>false</LinksUpToDate>
  <CharactersWithSpaces>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CUACAM412 Shoot screen content in a multi-camera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