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1AB" w:rsidP="00B66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CUACAM404 Pull focus</w:t>
      </w:r>
      <w:r>
        <w:fldChar w:fldCharType="end"/>
      </w:r>
    </w:p>
    <w:p w:rsidR="00B661AB" w:rsidP="00B661AB">
      <w:pPr>
        <w:pStyle w:val="Version"/>
        <w:sectPr w:rsidSect="002249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922" w:rsidP="00224922">
      <w:pPr>
        <w:pStyle w:val="SuperHeading"/>
      </w:pPr>
      <w:r w:rsidRPr="00224922">
        <w:t>CUACAM404 Pull focus</w:t>
      </w:r>
    </w:p>
    <w:p w:rsidR="00000000" w:rsidRPr="00224922" w:rsidP="00224922">
      <w:pPr>
        <w:pStyle w:val="Heading1"/>
      </w:pPr>
      <w:bookmarkStart w:id="1" w:name="O_789624"/>
      <w:bookmarkEnd w:id="1"/>
      <w:r w:rsidRPr="002249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4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BodyText"/>
            </w:pPr>
            <w:r w:rsidRPr="0022492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rPr>
                <w:rStyle w:val="SpecialBold"/>
              </w:rPr>
              <w:t>Comments</w:t>
            </w:r>
          </w:p>
        </w:tc>
      </w:tr>
      <w:tr w:rsidTr="00224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BodyText"/>
            </w:pPr>
            <w:r w:rsidRPr="00224922">
              <w:t>This version first released with CUA Creative Arts and Culture Training Package version 2.0.</w:t>
            </w:r>
          </w:p>
        </w:tc>
      </w:tr>
    </w:tbl>
    <w:p w:rsidR="00000000" w:rsidRPr="00224922" w:rsidP="00224922">
      <w:pPr>
        <w:pStyle w:val="BodyText"/>
      </w:pPr>
    </w:p>
    <w:p w:rsidR="00000000" w:rsidRPr="00224922" w:rsidP="00224922">
      <w:pPr>
        <w:pStyle w:val="AllowPageBreak"/>
      </w:pPr>
    </w:p>
    <w:p w:rsidR="00000000" w:rsidRPr="00224922" w:rsidP="00224922">
      <w:pPr>
        <w:pStyle w:val="Heading1"/>
      </w:pPr>
      <w:bookmarkStart w:id="2" w:name="O_789625"/>
      <w:bookmarkEnd w:id="2"/>
      <w:r w:rsidRPr="00224922">
        <w:t>Application</w:t>
      </w:r>
    </w:p>
    <w:p w:rsidR="00000000" w:rsidRPr="00224922" w:rsidP="00B661AB">
      <w:pPr>
        <w:pStyle w:val="BodyText"/>
      </w:pPr>
      <w:r w:rsidRPr="00224922">
        <w:t>This unit describes the skills and knowledge required to set up focal points and pull focus on cameras u</w:t>
      </w:r>
      <w:r w:rsidRPr="00224922">
        <w:t>sed for a wide range of screen productions.</w:t>
      </w:r>
    </w:p>
    <w:p w:rsidR="00000000" w:rsidRPr="00224922" w:rsidP="00B661AB">
      <w:pPr>
        <w:pStyle w:val="BodyText"/>
      </w:pPr>
      <w:r w:rsidRPr="00224922">
        <w:t>It applies to individuals responsible for focusing and refocusing the camera lens as actors move within the frame of each shot. They pull focus according to a set of complex marks placed on the set, and by usin</w:t>
      </w:r>
      <w:r w:rsidRPr="00224922">
        <w:t>g their instincts and experience of judging focal lengths.</w:t>
      </w:r>
    </w:p>
    <w:p w:rsidR="00000000" w:rsidRPr="00224922" w:rsidP="00B661AB">
      <w:pPr>
        <w:pStyle w:val="BodyText"/>
      </w:pPr>
      <w:r w:rsidRPr="00224922">
        <w:t>No licensing, legislative or certification requirements apply to this unit at the time of publication.</w:t>
      </w:r>
    </w:p>
    <w:p w:rsidR="00000000" w:rsidRPr="00224922" w:rsidP="00224922">
      <w:pPr>
        <w:pStyle w:val="Heading1"/>
      </w:pPr>
      <w:bookmarkStart w:id="3" w:name="O_789628"/>
      <w:bookmarkEnd w:id="3"/>
      <w:r w:rsidRPr="00224922">
        <w:t>Unit Sector</w:t>
      </w:r>
    </w:p>
    <w:p w:rsidR="00000000" w:rsidRPr="00224922" w:rsidP="00B661AB">
      <w:pPr>
        <w:pStyle w:val="BodyText"/>
      </w:pPr>
      <w:r w:rsidRPr="00224922">
        <w:t>Media and Entertainment Production – Camera/Cinematography</w:t>
      </w:r>
    </w:p>
    <w:p w:rsidR="00000000" w:rsidRPr="00224922" w:rsidP="00224922">
      <w:pPr>
        <w:pStyle w:val="Heading1"/>
      </w:pPr>
      <w:bookmarkStart w:id="4" w:name="O_789629"/>
      <w:bookmarkEnd w:id="4"/>
      <w:r w:rsidRPr="0022492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249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BodyText"/>
            </w:pPr>
            <w:r w:rsidRPr="0022492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rPr>
                <w:rStyle w:val="SpecialBold"/>
              </w:rPr>
              <w:t>PERFORMANCE CRITERIA</w:t>
            </w:r>
          </w:p>
        </w:tc>
      </w:tr>
      <w:tr w:rsidTr="002249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BodyText"/>
            </w:pPr>
            <w:r w:rsidRPr="0022492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49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1. Prepare to pull focus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BodyText"/>
            </w:pPr>
            <w:r w:rsidRPr="00224922">
              <w:t xml:space="preserve">1.1 Liaise with production personnel and interpret and confirm focus requirements for shots </w:t>
            </w:r>
          </w:p>
          <w:p w:rsidR="00000000" w:rsidRPr="00224922" w:rsidP="00224922">
            <w:pPr>
              <w:pStyle w:val="BodyText"/>
            </w:pPr>
            <w:r w:rsidRPr="00224922">
              <w:t>1.2 Discuss with relevant personnel use of equipment, accessories and techniques to achieve creative outcomes required of shots</w:t>
            </w:r>
          </w:p>
          <w:p w:rsidR="00000000" w:rsidRPr="00224922" w:rsidP="00224922">
            <w:pPr>
              <w:pStyle w:val="BodyText"/>
            </w:pPr>
            <w:r w:rsidRPr="00224922">
              <w:t>1.3 Mount equipment according to sp</w:t>
            </w:r>
            <w:r w:rsidRPr="00224922">
              <w:t xml:space="preserve">ecifications and requirements of production personnel </w:t>
            </w:r>
          </w:p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 xml:space="preserve">1.4 Confirm equipment is compatible and positioned safely to avoid </w:t>
            </w:r>
            <w:r w:rsidRPr="00224922">
              <w:t>interference with camera operations at locations</w:t>
            </w:r>
          </w:p>
        </w:tc>
      </w:tr>
      <w:tr w:rsidTr="002249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2. Calculate focus points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BodyText"/>
            </w:pPr>
            <w:r w:rsidRPr="00224922">
              <w:t>2.1 Measure and mark focus points to plot the focus pull</w:t>
            </w:r>
          </w:p>
          <w:p w:rsidR="00000000" w:rsidRPr="00224922" w:rsidP="00224922">
            <w:pPr>
              <w:pStyle w:val="BodyText"/>
            </w:pPr>
            <w:r w:rsidRPr="00224922">
              <w:t>2.2 Verify points using tape measure or eye, and ensure split focus covers the depth of field requirements</w:t>
            </w:r>
          </w:p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2.3 Set and change focus to meet production requirements in consultation with relevant production personnel</w:t>
            </w:r>
          </w:p>
        </w:tc>
      </w:tr>
      <w:tr w:rsidTr="002249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3. Pull focus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BodyText"/>
            </w:pPr>
            <w:r w:rsidRPr="00224922">
              <w:t>3.1 Lia</w:t>
            </w:r>
            <w:r w:rsidRPr="00224922">
              <w:t xml:space="preserve">ise with relevant production personnel throughout shoots </w:t>
            </w:r>
          </w:p>
          <w:p w:rsidR="00000000" w:rsidRPr="00224922" w:rsidP="00224922">
            <w:pPr>
              <w:pStyle w:val="BodyText"/>
            </w:pPr>
            <w:r w:rsidRPr="00224922">
              <w:t xml:space="preserve">3.2 Check equipment calibration and adjust as necessary </w:t>
            </w:r>
          </w:p>
          <w:p w:rsidR="00000000" w:rsidRPr="00224922" w:rsidP="00224922">
            <w:pPr>
              <w:pStyle w:val="BodyText"/>
            </w:pPr>
            <w:r w:rsidRPr="00224922">
              <w:t xml:space="preserve">3.3 Minimise movements to camera while pulling focus  </w:t>
            </w:r>
          </w:p>
          <w:p w:rsidR="00000000" w:rsidRPr="00224922" w:rsidP="00224922">
            <w:pPr>
              <w:pStyle w:val="BodyText"/>
            </w:pPr>
            <w:r w:rsidRPr="00224922">
              <w:t>3.4 Operate follow focus unit to predetermined points, within required timing of shots</w:t>
            </w:r>
            <w:r w:rsidRPr="00224922">
              <w:t xml:space="preserve"> </w:t>
            </w:r>
          </w:p>
          <w:p w:rsidR="00000000" w:rsidRPr="00224922" w:rsidP="00224922">
            <w:pPr>
              <w:pStyle w:val="BodyText"/>
            </w:pPr>
            <w:r w:rsidRPr="00224922">
              <w:t>3.5 Estimate and execute necessary adjustments to predetermined focus points to achieve required image</w:t>
            </w:r>
          </w:p>
          <w:p w:rsidR="00000000" w:rsidRPr="00224922" w:rsidP="00224922">
            <w:pPr>
              <w:pStyle w:val="BodyText"/>
            </w:pPr>
            <w:r w:rsidRPr="00224922">
              <w:t>3.6 Provide feedback to relevant production personnel on completion of shots, noting problems that may need to be resolved</w:t>
            </w:r>
          </w:p>
          <w:p w:rsidR="00000000" w:rsidRPr="00224922" w:rsidP="00224922">
            <w:pPr>
              <w:pStyle w:val="BodyText"/>
            </w:pPr>
            <w:r w:rsidRPr="00224922">
              <w:t>3.7 Relay information to con</w:t>
            </w:r>
            <w:r w:rsidRPr="00224922">
              <w:t xml:space="preserve">tinuity according to enterprise procedures </w:t>
            </w:r>
          </w:p>
        </w:tc>
      </w:tr>
    </w:tbl>
    <w:p w:rsidR="00000000" w:rsidRPr="00224922" w:rsidP="00224922">
      <w:pPr>
        <w:pStyle w:val="BodyText"/>
      </w:pPr>
    </w:p>
    <w:p w:rsidR="00000000" w:rsidRPr="00224922" w:rsidP="00224922">
      <w:pPr>
        <w:pStyle w:val="AllowPageBreak"/>
      </w:pPr>
    </w:p>
    <w:p w:rsidR="00000000" w:rsidRPr="00224922" w:rsidP="00224922">
      <w:pPr>
        <w:pStyle w:val="Heading1"/>
      </w:pPr>
      <w:bookmarkStart w:id="5" w:name="O_789630"/>
      <w:bookmarkEnd w:id="5"/>
      <w:r w:rsidRPr="00224922">
        <w:t>Foundation Skills</w:t>
      </w:r>
    </w:p>
    <w:p w:rsidR="00000000" w:rsidRPr="00B661AB" w:rsidP="00B661AB">
      <w:pPr>
        <w:pStyle w:val="BodyText"/>
        <w:rPr>
          <w:i/>
        </w:rPr>
      </w:pPr>
      <w:r w:rsidRPr="00B661A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249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BodyText"/>
            </w:pPr>
            <w:r w:rsidRPr="0022492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BodyText"/>
            </w:pPr>
            <w:r w:rsidRPr="00224922">
              <w:rPr>
                <w:rStyle w:val="SpecialBold"/>
              </w:rPr>
              <w:t>Performan</w:t>
            </w:r>
            <w:r w:rsidRPr="00224922">
              <w:rPr>
                <w:rStyle w:val="SpecialBold"/>
              </w:rPr>
              <w:t>ce</w:t>
            </w:r>
          </w:p>
          <w:p w:rsidR="00000000" w:rsidRPr="00224922" w:rsidP="00224922">
            <w:pPr>
              <w:pStyle w:val="BodyText"/>
            </w:pPr>
            <w:r w:rsidRPr="0022492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rPr>
                <w:rStyle w:val="SpecialBold"/>
              </w:rPr>
              <w:t>Description</w:t>
            </w:r>
          </w:p>
        </w:tc>
      </w:tr>
      <w:tr w:rsidTr="002249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ListBullet"/>
              <w:rPr>
                <w:lang w:val="en-NZ"/>
              </w:rPr>
            </w:pPr>
            <w:r w:rsidRPr="00224922">
              <w:t>Recognises and interprets textual information to determine focus requirements</w:t>
            </w:r>
          </w:p>
        </w:tc>
      </w:tr>
      <w:tr w:rsidTr="002249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ListBullet"/>
              <w:rPr>
                <w:lang w:val="en-NZ"/>
              </w:rPr>
            </w:pPr>
            <w:r w:rsidRPr="00224922">
              <w:t>Uses specific and accurate language to complete production documentation</w:t>
            </w:r>
          </w:p>
        </w:tc>
      </w:tr>
      <w:tr w:rsidTr="002249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1.1-1.3, 2.3, 3.1,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ListBullet"/>
            </w:pPr>
            <w:r w:rsidRPr="00224922">
              <w:t>Listens carefully and responds to verbal instructions and creative directions as required</w:t>
            </w:r>
          </w:p>
          <w:p w:rsidR="00000000" w:rsidP="00224922">
            <w:pPr>
              <w:pStyle w:val="ListBullet"/>
              <w:rPr>
                <w:lang w:val="en-NZ"/>
              </w:rPr>
            </w:pPr>
            <w:r w:rsidRPr="00224922">
              <w:t>Selects and uses appropriate language when providing feedback or instructions</w:t>
            </w:r>
          </w:p>
        </w:tc>
      </w:tr>
      <w:tr w:rsidTr="002249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2.1-2.3,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ListBullet"/>
              <w:rPr>
                <w:lang w:val="en-NZ"/>
              </w:rPr>
            </w:pPr>
            <w:r w:rsidRPr="00224922">
              <w:t>Uses mathematical formulae to estimate and accurately calculate distances and to judge focal lengths</w:t>
            </w:r>
          </w:p>
        </w:tc>
      </w:tr>
      <w:tr w:rsidTr="002249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ListBullet"/>
              <w:rPr>
                <w:lang w:val="en-NZ"/>
              </w:rPr>
            </w:pPr>
            <w:r w:rsidRPr="00224922">
              <w:t xml:space="preserve">Understands and complies with enterprise policies and procedures </w:t>
            </w:r>
          </w:p>
        </w:tc>
      </w:tr>
      <w:tr w:rsidTr="002249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1.1-1.3, 2.3, 3.1,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ListBullet"/>
            </w:pPr>
            <w:r w:rsidRPr="00224922">
              <w:t>Works coll</w:t>
            </w:r>
            <w:r w:rsidRPr="00224922">
              <w:t>aboratively with technical experts to achieve desired creative outcomes</w:t>
            </w:r>
          </w:p>
          <w:p w:rsidR="00000000" w:rsidP="00224922">
            <w:pPr>
              <w:pStyle w:val="ListBullet"/>
              <w:rPr>
                <w:lang w:val="en-NZ"/>
              </w:rPr>
            </w:pPr>
            <w:r w:rsidRPr="00224922">
              <w:t xml:space="preserve">Uses appropriate communication practices and protocols to seek and provide information </w:t>
            </w:r>
          </w:p>
        </w:tc>
      </w:tr>
      <w:tr w:rsidTr="002249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1.1-1.4, 2.1-2.3, 3.2-3.6,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ListBullet"/>
            </w:pPr>
            <w:r w:rsidRPr="00224922">
              <w:t>Plans, assembles and checks for sufficient su</w:t>
            </w:r>
            <w:r w:rsidRPr="00224922">
              <w:t>pply of equipment and conducts required equipment checks</w:t>
            </w:r>
          </w:p>
          <w:p w:rsidR="00000000" w:rsidRPr="00224922" w:rsidP="00224922">
            <w:pPr>
              <w:pStyle w:val="ListBullet"/>
            </w:pPr>
            <w:r w:rsidRPr="00224922">
              <w:t>Plans and organises tasks, taking responsibility for decisions regarding focus points and pulling focus</w:t>
            </w:r>
          </w:p>
          <w:p w:rsidR="00000000" w:rsidRPr="00224922" w:rsidP="00224922">
            <w:pPr>
              <w:pStyle w:val="ListBullet"/>
            </w:pPr>
            <w:r w:rsidRPr="00224922">
              <w:t xml:space="preserve">Anticipates and prevents problems by locating equipment appropriately and using experience to judge focal lengths </w:t>
            </w:r>
          </w:p>
        </w:tc>
      </w:tr>
    </w:tbl>
    <w:p w:rsidR="00000000" w:rsidRPr="00224922" w:rsidP="00224922">
      <w:pPr>
        <w:pStyle w:val="BodyText"/>
      </w:pPr>
    </w:p>
    <w:p w:rsidR="00000000" w:rsidRPr="00224922" w:rsidP="00224922">
      <w:pPr>
        <w:pStyle w:val="AllowPageBreak"/>
      </w:pPr>
    </w:p>
    <w:p w:rsidR="00000000" w:rsidRPr="00224922" w:rsidP="00224922">
      <w:pPr>
        <w:pStyle w:val="Heading1"/>
      </w:pPr>
      <w:bookmarkStart w:id="6" w:name="O_789632"/>
      <w:bookmarkEnd w:id="6"/>
      <w:r w:rsidRPr="0022492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24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BodyText"/>
            </w:pPr>
            <w:r w:rsidRPr="00224922">
              <w:rPr>
                <w:rStyle w:val="SpecialBold"/>
              </w:rPr>
              <w:t xml:space="preserve">Code and title </w:t>
            </w:r>
          </w:p>
          <w:p w:rsidR="00000000" w:rsidRPr="00224922" w:rsidP="00224922">
            <w:pPr>
              <w:pStyle w:val="BodyText"/>
            </w:pPr>
            <w:r w:rsidRPr="0022492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BodyText"/>
            </w:pPr>
            <w:r w:rsidRPr="00224922">
              <w:rPr>
                <w:rStyle w:val="SpecialBold"/>
              </w:rPr>
              <w:t>Code and title</w:t>
            </w:r>
          </w:p>
          <w:p w:rsidR="00000000" w:rsidRPr="00224922" w:rsidP="00224922">
            <w:pPr>
              <w:pStyle w:val="BodyText"/>
            </w:pPr>
            <w:r w:rsidRPr="0022492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BodyText"/>
            </w:pPr>
            <w:r w:rsidRPr="0022492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rPr>
                <w:rStyle w:val="SpecialBold"/>
              </w:rPr>
              <w:t>Equivalence status</w:t>
            </w:r>
          </w:p>
        </w:tc>
      </w:tr>
      <w:tr w:rsidTr="00224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CUACAM404 Pull focus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CUFCAM404A</w:t>
            </w:r>
            <w:r w:rsidRPr="00224922">
              <w:rPr>
                <w:rStyle w:val="SpecialBold"/>
              </w:rPr>
              <w:t xml:space="preserve"> </w:t>
            </w:r>
            <w:r w:rsidRPr="00224922">
              <w:t>Pull focus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22">
            <w:pPr>
              <w:pStyle w:val="BodyText"/>
              <w:rPr>
                <w:lang w:val="en-NZ"/>
              </w:rPr>
            </w:pPr>
            <w:r w:rsidRPr="00224922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22" w:rsidP="00224922">
            <w:pPr>
              <w:pStyle w:val="BodyText"/>
            </w:pPr>
            <w:r w:rsidRPr="00224922">
              <w:t>Equivalent unit</w:t>
            </w:r>
          </w:p>
        </w:tc>
      </w:tr>
    </w:tbl>
    <w:p w:rsidR="00000000" w:rsidRPr="00224922" w:rsidP="00224922">
      <w:pPr>
        <w:pStyle w:val="BodyText"/>
      </w:pPr>
    </w:p>
    <w:p w:rsidR="00000000" w:rsidRPr="00224922" w:rsidP="00224922">
      <w:pPr>
        <w:pStyle w:val="AllowPageBreak"/>
      </w:pPr>
    </w:p>
    <w:p w:rsidR="00000000" w:rsidRPr="00224922" w:rsidP="00224922">
      <w:pPr>
        <w:pStyle w:val="Heading1"/>
      </w:pPr>
      <w:bookmarkStart w:id="7" w:name="O_789639"/>
      <w:bookmarkEnd w:id="7"/>
      <w:r w:rsidRPr="00224922">
        <w:t>Links</w:t>
      </w:r>
    </w:p>
    <w:p w:rsidR="00000000" w:rsidRPr="00224922" w:rsidP="00B661AB">
      <w:pPr>
        <w:pStyle w:val="BodyText"/>
      </w:pPr>
      <w:r w:rsidRPr="0022492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E5E6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24922" w:rsidP="00224922"/>
    <w:sectPr w:rsidSect="002249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22" w:rsidRPr="00B661AB" w:rsidP="00B66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1AB" w:rsidP="002249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61AB" w:rsidP="002249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61AB" w:rsidP="002249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1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922" w:rsidRPr="00B661AB" w:rsidP="00B661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1AB" w:rsidRPr="002D2AF8" w:rsidP="002249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CUACAM404 Pull focus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661AB" w:rsidP="002249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B40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2A76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9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9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9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9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9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9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9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9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9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9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9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922"/>
  </w:style>
  <w:style w:type="character" w:customStyle="1" w:styleId="Heading1Char">
    <w:name w:val="Heading 1 Char"/>
    <w:basedOn w:val="DefaultParagraphFont"/>
    <w:link w:val="Heading1"/>
    <w:rsid w:val="002249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9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9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9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922"/>
    <w:rPr>
      <w:b/>
      <w:spacing w:val="0"/>
    </w:rPr>
  </w:style>
  <w:style w:type="character" w:styleId="Emphasis">
    <w:name w:val="Emphasis"/>
    <w:basedOn w:val="DefaultParagraphFont"/>
    <w:qFormat/>
    <w:rsid w:val="00224922"/>
    <w:rPr>
      <w:i/>
    </w:rPr>
  </w:style>
  <w:style w:type="paragraph" w:customStyle="1" w:styleId="SuperHeading">
    <w:name w:val="SuperHeading"/>
    <w:basedOn w:val="Normal"/>
    <w:rsid w:val="002249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9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9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9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9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9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9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9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9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9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9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9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9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9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9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9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9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9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9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9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9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9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9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9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9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9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9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9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9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9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9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9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9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9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9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49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9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9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922"/>
  </w:style>
  <w:style w:type="paragraph" w:styleId="TableofFigures">
    <w:name w:val="table of figures"/>
    <w:basedOn w:val="Normal"/>
    <w:next w:val="Normal"/>
    <w:semiHidden/>
    <w:rsid w:val="002249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9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4922"/>
    <w:rPr>
      <w:rFonts w:ascii="Wingdings" w:hAnsi="Wingdings"/>
    </w:rPr>
  </w:style>
  <w:style w:type="paragraph" w:customStyle="1" w:styleId="TableHeading">
    <w:name w:val="Table Heading"/>
    <w:basedOn w:val="HeadingBase"/>
    <w:rsid w:val="002249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922"/>
    <w:rPr>
      <w:color w:val="0033CC"/>
      <w:u w:val="none"/>
    </w:rPr>
  </w:style>
  <w:style w:type="paragraph" w:customStyle="1" w:styleId="BodyTextRight">
    <w:name w:val="Body Text Right"/>
    <w:basedOn w:val="BodyText"/>
    <w:rsid w:val="002249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9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9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9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9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9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922"/>
    <w:rPr>
      <w:sz w:val="32"/>
    </w:rPr>
  </w:style>
  <w:style w:type="paragraph" w:customStyle="1" w:styleId="HeadingProcedure">
    <w:name w:val="Heading Procedure"/>
    <w:basedOn w:val="HeadingBase"/>
    <w:next w:val="Normal"/>
    <w:rsid w:val="002249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922"/>
    <w:pPr>
      <w:spacing w:before="60" w:after="60"/>
    </w:pPr>
  </w:style>
  <w:style w:type="paragraph" w:styleId="ListContinue">
    <w:name w:val="List Continue"/>
    <w:basedOn w:val="List"/>
    <w:rsid w:val="00224922"/>
    <w:pPr>
      <w:ind w:firstLine="0"/>
    </w:pPr>
  </w:style>
  <w:style w:type="paragraph" w:customStyle="1" w:styleId="ListNote">
    <w:name w:val="List Note"/>
    <w:basedOn w:val="List"/>
    <w:rsid w:val="002249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9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9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922"/>
    <w:rPr>
      <w:rFonts w:ascii="Courier New" w:hAnsi="Courier New"/>
    </w:rPr>
  </w:style>
  <w:style w:type="paragraph" w:customStyle="1" w:styleId="NoteBullet">
    <w:name w:val="Note Bullet"/>
    <w:basedOn w:val="Note"/>
    <w:rsid w:val="002249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9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9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9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9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9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9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922"/>
    <w:rPr>
      <w:b/>
      <w:smallCaps/>
    </w:rPr>
  </w:style>
  <w:style w:type="paragraph" w:customStyle="1" w:styleId="TableListNumber">
    <w:name w:val="Table List Number"/>
    <w:basedOn w:val="ListNumber"/>
    <w:rsid w:val="002249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9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922"/>
    <w:pPr>
      <w:numPr>
        <w:numId w:val="8"/>
      </w:numPr>
    </w:pPr>
  </w:style>
  <w:style w:type="paragraph" w:customStyle="1" w:styleId="ListAlpha2">
    <w:name w:val="List Alpha 2"/>
    <w:basedOn w:val="List2"/>
    <w:rsid w:val="00224922"/>
    <w:pPr>
      <w:numPr>
        <w:numId w:val="7"/>
      </w:numPr>
    </w:pPr>
  </w:style>
  <w:style w:type="paragraph" w:styleId="List2">
    <w:name w:val="List 2"/>
    <w:basedOn w:val="BodyText"/>
    <w:rsid w:val="002249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9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9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9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9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9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922"/>
    <w:pPr>
      <w:numPr>
        <w:numId w:val="3"/>
      </w:numPr>
    </w:pPr>
  </w:style>
  <w:style w:type="paragraph" w:styleId="ListContinue2">
    <w:name w:val="List Continue 2"/>
    <w:basedOn w:val="List2"/>
    <w:rsid w:val="00224922"/>
    <w:pPr>
      <w:ind w:firstLine="0"/>
    </w:pPr>
  </w:style>
  <w:style w:type="paragraph" w:styleId="ListContinue3">
    <w:name w:val="List Continue 3"/>
    <w:basedOn w:val="List3"/>
    <w:rsid w:val="00224922"/>
    <w:pPr>
      <w:ind w:left="1021" w:firstLine="0"/>
    </w:pPr>
  </w:style>
  <w:style w:type="paragraph" w:styleId="ListContinue4">
    <w:name w:val="List Continue 4"/>
    <w:basedOn w:val="List4"/>
    <w:rsid w:val="00224922"/>
    <w:pPr>
      <w:ind w:firstLine="0"/>
    </w:pPr>
  </w:style>
  <w:style w:type="paragraph" w:styleId="ListContinue5">
    <w:name w:val="List Continue 5"/>
    <w:basedOn w:val="List5"/>
    <w:rsid w:val="00224922"/>
    <w:pPr>
      <w:ind w:firstLine="0"/>
    </w:pPr>
  </w:style>
  <w:style w:type="paragraph" w:styleId="ListNumber3">
    <w:name w:val="List Number 3"/>
    <w:basedOn w:val="List3"/>
    <w:rsid w:val="00224922"/>
    <w:pPr>
      <w:numPr>
        <w:numId w:val="4"/>
      </w:numPr>
    </w:pPr>
  </w:style>
  <w:style w:type="paragraph" w:styleId="ListNumber4">
    <w:name w:val="List Number 4"/>
    <w:basedOn w:val="List4"/>
    <w:rsid w:val="00224922"/>
    <w:pPr>
      <w:numPr>
        <w:numId w:val="5"/>
      </w:numPr>
    </w:pPr>
  </w:style>
  <w:style w:type="paragraph" w:styleId="ListNumber5">
    <w:name w:val="List Number 5"/>
    <w:basedOn w:val="List5"/>
    <w:rsid w:val="00224922"/>
    <w:pPr>
      <w:numPr>
        <w:numId w:val="6"/>
      </w:numPr>
    </w:pPr>
  </w:style>
  <w:style w:type="paragraph" w:styleId="BlockText">
    <w:name w:val="Block Text"/>
    <w:basedOn w:val="Normal"/>
    <w:rsid w:val="002249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9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922"/>
    <w:rPr>
      <w:sz w:val="16"/>
      <w:vertAlign w:val="superscript"/>
    </w:rPr>
  </w:style>
  <w:style w:type="character" w:customStyle="1" w:styleId="Symbols">
    <w:name w:val="Symbols"/>
    <w:basedOn w:val="DefaultParagraphFont"/>
    <w:rsid w:val="00224922"/>
    <w:rPr>
      <w:rFonts w:ascii="Symbol" w:hAnsi="Symbol"/>
    </w:rPr>
  </w:style>
  <w:style w:type="character" w:customStyle="1" w:styleId="MenuOptions">
    <w:name w:val="Menu Options"/>
    <w:basedOn w:val="DefaultParagraphFont"/>
    <w:rsid w:val="002249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922"/>
    <w:rPr>
      <w:b/>
    </w:rPr>
  </w:style>
  <w:style w:type="character" w:customStyle="1" w:styleId="Underlined">
    <w:name w:val="Underlined"/>
    <w:basedOn w:val="DefaultParagraphFont"/>
    <w:rsid w:val="00224922"/>
    <w:rPr>
      <w:u w:val="single"/>
    </w:rPr>
  </w:style>
  <w:style w:type="paragraph" w:customStyle="1" w:styleId="TableBodyTextRight">
    <w:name w:val="Table Body Text Right"/>
    <w:basedOn w:val="TableBodyText"/>
    <w:rsid w:val="002249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922"/>
    <w:rPr>
      <w:sz w:val="18"/>
    </w:rPr>
  </w:style>
  <w:style w:type="paragraph" w:customStyle="1" w:styleId="BodySmallRight">
    <w:name w:val="Body Small Right"/>
    <w:basedOn w:val="BodyTextRight"/>
    <w:rsid w:val="00224922"/>
    <w:rPr>
      <w:sz w:val="18"/>
      <w:szCs w:val="18"/>
    </w:rPr>
  </w:style>
  <w:style w:type="paragraph" w:customStyle="1" w:styleId="MarginEdition">
    <w:name w:val="Margin Edition"/>
    <w:basedOn w:val="MarginNote"/>
    <w:rsid w:val="002249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922"/>
    <w:rPr>
      <w:sz w:val="2"/>
      <w:szCs w:val="2"/>
    </w:rPr>
  </w:style>
  <w:style w:type="character" w:customStyle="1" w:styleId="Small">
    <w:name w:val="Small"/>
    <w:basedOn w:val="DefaultParagraphFont"/>
    <w:rsid w:val="00224922"/>
    <w:rPr>
      <w:sz w:val="16"/>
    </w:rPr>
  </w:style>
  <w:style w:type="paragraph" w:customStyle="1" w:styleId="WideTable">
    <w:name w:val="Wide Table"/>
    <w:basedOn w:val="Normal"/>
    <w:rsid w:val="002249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922"/>
  </w:style>
  <w:style w:type="paragraph" w:styleId="Quote">
    <w:name w:val="Quote"/>
    <w:basedOn w:val="Heading1"/>
    <w:link w:val="QuoteChar"/>
    <w:qFormat/>
    <w:rsid w:val="002249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9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922"/>
    <w:pPr>
      <w:pageBreakBefore/>
    </w:pPr>
  </w:style>
  <w:style w:type="paragraph" w:customStyle="1" w:styleId="Border">
    <w:name w:val="Border"/>
    <w:basedOn w:val="Normal"/>
    <w:qFormat/>
    <w:rsid w:val="002249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9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9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9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9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9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9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9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9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922"/>
    <w:rPr>
      <w:u w:val="single"/>
    </w:rPr>
  </w:style>
  <w:style w:type="character" w:customStyle="1" w:styleId="BoldandItalics">
    <w:name w:val="Bold and Italics"/>
    <w:qFormat/>
    <w:rsid w:val="00224922"/>
    <w:rPr>
      <w:b/>
      <w:i/>
      <w:u w:val="none"/>
    </w:rPr>
  </w:style>
  <w:style w:type="paragraph" w:styleId="BalloonText">
    <w:name w:val="Balloon Text"/>
    <w:basedOn w:val="Normal"/>
    <w:link w:val="BalloonTextChar"/>
    <w:rsid w:val="00224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9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9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9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9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9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922"/>
    <w:pPr>
      <w:spacing w:before="0" w:after="0"/>
    </w:pPr>
  </w:style>
  <w:style w:type="paragraph" w:customStyle="1" w:styleId="BodyTextBold">
    <w:name w:val="Body Text Bold"/>
    <w:basedOn w:val="BodyText"/>
    <w:qFormat/>
    <w:rsid w:val="00224922"/>
    <w:rPr>
      <w:b/>
    </w:rPr>
  </w:style>
  <w:style w:type="character" w:styleId="Hyperlink">
    <w:name w:val="Hyperlink"/>
    <w:basedOn w:val="DefaultParagraphFont"/>
    <w:uiPriority w:val="99"/>
    <w:unhideWhenUsed/>
    <w:rsid w:val="00B661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3776</Characters>
  <Application>Microsoft Office Word</Application>
  <DocSecurity>0</DocSecurity>
  <Lines>145</Lines>
  <Paragraphs>97</Paragraphs>
  <ScaleCrop>false</ScaleCrop>
  <Company>Author-it Software Corporation Ltd.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CUACAM404 Pull focus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2019-02-21T14:05:00Z</dcterms:created>
  <dcterms:modified xsi:type="dcterms:W3CDTF">2019-02-21T14:05:00Z</dcterms:modified>
</cp:coreProperties>
</file>