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1835" w:rsidP="00E21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CUACAM404 Pull focus</w:t>
      </w:r>
      <w:r>
        <w:fldChar w:fldCharType="end"/>
      </w:r>
    </w:p>
    <w:p w:rsidR="00E21835" w:rsidP="00E21835">
      <w:pPr>
        <w:pStyle w:val="Version"/>
        <w:sectPr w:rsidSect="00D15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C1D" w:rsidP="00D15C1D">
      <w:pPr>
        <w:pStyle w:val="SuperHeading"/>
      </w:pPr>
      <w:r w:rsidRPr="00D15C1D">
        <w:t>Assessment Requirements for CUACAM404 Pull focus</w:t>
      </w:r>
    </w:p>
    <w:p w:rsidR="00000000" w:rsidRPr="00D15C1D" w:rsidP="00D15C1D">
      <w:pPr>
        <w:pStyle w:val="Heading1"/>
      </w:pPr>
      <w:bookmarkStart w:id="1" w:name="O_789634"/>
      <w:bookmarkEnd w:id="1"/>
      <w:r w:rsidRPr="00D15C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15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C1D" w:rsidP="00D15C1D">
            <w:pPr>
              <w:pStyle w:val="BodyText"/>
            </w:pPr>
            <w:r w:rsidRPr="00D15C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C1D">
            <w:pPr>
              <w:pStyle w:val="BodyText"/>
              <w:rPr>
                <w:lang w:val="en-NZ"/>
              </w:rPr>
            </w:pPr>
            <w:r w:rsidRPr="00D15C1D">
              <w:rPr>
                <w:rStyle w:val="SpecialBold"/>
              </w:rPr>
              <w:t>Comments</w:t>
            </w:r>
          </w:p>
        </w:tc>
      </w:tr>
      <w:tr w:rsidTr="00D15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C1D">
            <w:pPr>
              <w:pStyle w:val="BodyText"/>
              <w:rPr>
                <w:lang w:val="en-NZ"/>
              </w:rPr>
            </w:pPr>
            <w:r w:rsidRPr="00D15C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C1D" w:rsidP="00D15C1D">
            <w:pPr>
              <w:pStyle w:val="BodyText"/>
            </w:pPr>
            <w:r w:rsidRPr="00D15C1D">
              <w:t>This version first released with CUA Creative Arts and Culture Training Package version 2.0.</w:t>
            </w:r>
          </w:p>
        </w:tc>
      </w:tr>
    </w:tbl>
    <w:p w:rsidR="00000000" w:rsidRPr="00D15C1D" w:rsidP="00D15C1D">
      <w:pPr>
        <w:pStyle w:val="BodyText"/>
      </w:pPr>
    </w:p>
    <w:p w:rsidR="00000000" w:rsidRPr="00D15C1D" w:rsidP="00D15C1D">
      <w:pPr>
        <w:pStyle w:val="AllowPageBreak"/>
      </w:pPr>
    </w:p>
    <w:p w:rsidR="00000000" w:rsidRPr="00D15C1D" w:rsidP="00D15C1D">
      <w:pPr>
        <w:pStyle w:val="Heading1"/>
      </w:pPr>
      <w:bookmarkStart w:id="2" w:name="O_789635"/>
      <w:bookmarkEnd w:id="2"/>
      <w:r w:rsidRPr="00D15C1D">
        <w:t>Performance Evidence</w:t>
      </w:r>
    </w:p>
    <w:p w:rsidR="00000000" w:rsidRPr="00D15C1D" w:rsidP="00E21835">
      <w:pPr>
        <w:pStyle w:val="BodyText"/>
      </w:pPr>
      <w:r w:rsidRPr="00D15C1D">
        <w:t>Evidence of the ability to:</w:t>
      </w:r>
    </w:p>
    <w:p w:rsidR="00000000" w:rsidRPr="00D15C1D" w:rsidP="00D15C1D">
      <w:pPr>
        <w:pStyle w:val="ListBullet"/>
      </w:pPr>
      <w:r w:rsidRPr="00D15C1D">
        <w:t>discuss methods of achieving creative</w:t>
      </w:r>
      <w:r w:rsidRPr="00D15C1D">
        <w:t xml:space="preserve"> effects required of shots</w:t>
      </w:r>
    </w:p>
    <w:p w:rsidR="00000000" w:rsidRPr="00D15C1D" w:rsidP="00D15C1D">
      <w:pPr>
        <w:pStyle w:val="ListBullet"/>
      </w:pPr>
      <w:r w:rsidRPr="00D15C1D">
        <w:t xml:space="preserve">calculate and mark focus points </w:t>
      </w:r>
    </w:p>
    <w:p w:rsidR="00000000" w:rsidRPr="00D15C1D" w:rsidP="00D15C1D">
      <w:pPr>
        <w:pStyle w:val="ListBullet"/>
      </w:pPr>
      <w:r w:rsidRPr="00D15C1D">
        <w:t xml:space="preserve">keep camera steady while pulling focus </w:t>
      </w:r>
    </w:p>
    <w:p w:rsidR="00000000" w:rsidRPr="00D15C1D" w:rsidP="00D15C1D">
      <w:pPr>
        <w:pStyle w:val="ListBullet"/>
      </w:pPr>
      <w:r w:rsidRPr="00D15C1D">
        <w:t xml:space="preserve">pull focus on a range of camera equipment and accessories to achieve required shots, liaising with personnel throughout the shoot. </w:t>
      </w:r>
    </w:p>
    <w:p w:rsidR="00000000" w:rsidRPr="00D15C1D" w:rsidP="00D15C1D">
      <w:pPr>
        <w:pStyle w:val="BodyText"/>
      </w:pPr>
    </w:p>
    <w:p w:rsidR="00000000" w:rsidRPr="00D15C1D" w:rsidP="00E21835">
      <w:pPr>
        <w:pStyle w:val="BodyText"/>
      </w:pPr>
      <w:r w:rsidRPr="00D15C1D">
        <w:t>Note: If a specific volume or frequency is not stated, then evidence must be provided at least once.</w:t>
      </w:r>
    </w:p>
    <w:p w:rsidR="00000000" w:rsidRPr="00D15C1D" w:rsidP="00D15C1D">
      <w:pPr>
        <w:pStyle w:val="Heading1"/>
      </w:pPr>
      <w:bookmarkStart w:id="3" w:name="O_789636"/>
      <w:bookmarkEnd w:id="3"/>
      <w:r w:rsidRPr="00D15C1D">
        <w:t>Knowledge Evidence</w:t>
      </w:r>
    </w:p>
    <w:p w:rsidR="00000000" w:rsidRPr="00D15C1D" w:rsidP="00E21835">
      <w:pPr>
        <w:pStyle w:val="BodyText"/>
      </w:pPr>
      <w:r w:rsidRPr="00D15C1D">
        <w:t>To complete the unit requirements safely and effectively, the individual must:</w:t>
      </w:r>
    </w:p>
    <w:p w:rsidR="00000000" w:rsidRPr="00D15C1D" w:rsidP="00D15C1D">
      <w:pPr>
        <w:pStyle w:val="ListBullet"/>
      </w:pPr>
      <w:r w:rsidRPr="00D15C1D">
        <w:t>outline roles and responsibilities of k</w:t>
      </w:r>
      <w:r w:rsidRPr="00D15C1D">
        <w:t>ey film and television crew members</w:t>
      </w:r>
    </w:p>
    <w:p w:rsidR="00000000" w:rsidRPr="00D15C1D" w:rsidP="00D15C1D">
      <w:pPr>
        <w:pStyle w:val="ListBullet"/>
      </w:pPr>
      <w:r w:rsidRPr="00D15C1D">
        <w:t xml:space="preserve">identify typical problems that may arise in the context of pulling focus and briefly describe solutions </w:t>
      </w:r>
    </w:p>
    <w:p w:rsidR="00000000" w:rsidRPr="00D15C1D" w:rsidP="00D15C1D">
      <w:pPr>
        <w:pStyle w:val="ListBullet"/>
      </w:pPr>
      <w:r w:rsidRPr="00D15C1D">
        <w:t>explain focus features of a range of cameras and accessories</w:t>
      </w:r>
    </w:p>
    <w:p w:rsidR="00000000" w:rsidRPr="00D15C1D" w:rsidP="00D15C1D">
      <w:pPr>
        <w:pStyle w:val="ListBullet"/>
      </w:pPr>
      <w:r w:rsidRPr="00D15C1D">
        <w:t>explain how focus can be affected by the use of differ</w:t>
      </w:r>
      <w:r w:rsidRPr="00D15C1D">
        <w:t xml:space="preserve">ent accessories and techniques </w:t>
      </w:r>
    </w:p>
    <w:p w:rsidR="00000000" w:rsidRPr="00D15C1D" w:rsidP="00D15C1D">
      <w:pPr>
        <w:pStyle w:val="ListBullet"/>
      </w:pPr>
      <w:r w:rsidRPr="00D15C1D">
        <w:t>outline work health and safety procedures that apply to pulling focus.</w:t>
      </w:r>
    </w:p>
    <w:p w:rsidR="00000000" w:rsidRPr="00D15C1D" w:rsidP="00D15C1D">
      <w:pPr>
        <w:pStyle w:val="AllowPageBreak"/>
      </w:pPr>
    </w:p>
    <w:p w:rsidR="00000000" w:rsidRPr="00D15C1D" w:rsidP="00D15C1D">
      <w:pPr>
        <w:pStyle w:val="Heading1"/>
      </w:pPr>
      <w:bookmarkStart w:id="4" w:name="O_789637"/>
      <w:bookmarkEnd w:id="4"/>
      <w:r w:rsidRPr="00D15C1D">
        <w:t>Assessment Conditions</w:t>
      </w:r>
    </w:p>
    <w:p w:rsidR="00000000" w:rsidRPr="00D15C1D" w:rsidP="00E21835">
      <w:pPr>
        <w:pStyle w:val="BodyText"/>
      </w:pPr>
      <w:r w:rsidRPr="00D15C1D">
        <w:t xml:space="preserve">Assessment must be conducted in a safe environment where evidence gathered demonstrates consistent performance of </w:t>
      </w:r>
      <w:r w:rsidRPr="00D15C1D">
        <w:t xml:space="preserve">typical activities experienced in creative arts industry environments. The assessment environment must include access to: </w:t>
      </w:r>
    </w:p>
    <w:p w:rsidR="00000000" w:rsidRPr="00D15C1D" w:rsidP="00D15C1D">
      <w:pPr>
        <w:pStyle w:val="ListBullet"/>
      </w:pPr>
      <w:r w:rsidRPr="00D15C1D">
        <w:t xml:space="preserve">professional camera equipment </w:t>
      </w:r>
    </w:p>
    <w:p w:rsidR="00000000" w:rsidRPr="00D15C1D" w:rsidP="00D15C1D">
      <w:pPr>
        <w:pStyle w:val="ListBullet"/>
      </w:pPr>
      <w:r w:rsidRPr="00D15C1D">
        <w:t>opportunity to demonstrate facility with focal calculations in varied shooting situations</w:t>
      </w:r>
    </w:p>
    <w:p w:rsidR="00000000" w:rsidRPr="00D15C1D" w:rsidP="00D15C1D">
      <w:pPr>
        <w:pStyle w:val="ListBullet"/>
      </w:pPr>
      <w:r w:rsidRPr="00D15C1D">
        <w:t>productions</w:t>
      </w:r>
      <w:r w:rsidRPr="00D15C1D">
        <w:t xml:space="preserve"> that require focus pulling</w:t>
      </w:r>
    </w:p>
    <w:p w:rsidR="00000000" w:rsidRPr="00D15C1D" w:rsidP="00D15C1D">
      <w:pPr>
        <w:pStyle w:val="ListBullet"/>
      </w:pPr>
      <w:r w:rsidRPr="00D15C1D">
        <w:t>interaction with others</w:t>
      </w:r>
    </w:p>
    <w:p w:rsidR="00000000" w:rsidRPr="00D15C1D" w:rsidP="00D15C1D">
      <w:pPr>
        <w:pStyle w:val="ListBullet"/>
      </w:pPr>
      <w:r w:rsidRPr="00D15C1D">
        <w:t>safety guidelines for the film and television industry.</w:t>
      </w:r>
    </w:p>
    <w:p w:rsidR="00000000" w:rsidRPr="00D15C1D" w:rsidP="00D15C1D">
      <w:pPr>
        <w:pStyle w:val="BodyText"/>
      </w:pPr>
    </w:p>
    <w:p w:rsidR="00000000" w:rsidRPr="00D15C1D" w:rsidP="00E21835">
      <w:pPr>
        <w:pStyle w:val="BodyText"/>
      </w:pPr>
      <w:r w:rsidRPr="00D15C1D">
        <w:t>Assessors of this unit must satisfy the requirements for assessors in applicable vocational educational and training legislation, frameworks and/or</w:t>
      </w:r>
      <w:r w:rsidRPr="00D15C1D">
        <w:t xml:space="preserve"> standards.</w:t>
      </w:r>
    </w:p>
    <w:p w:rsidR="00000000" w:rsidRPr="00D15C1D" w:rsidP="00D15C1D">
      <w:pPr>
        <w:pStyle w:val="Heading1"/>
      </w:pPr>
      <w:bookmarkStart w:id="5" w:name="O_789640"/>
      <w:bookmarkEnd w:id="5"/>
      <w:r w:rsidRPr="00D15C1D">
        <w:t>Links</w:t>
      </w:r>
    </w:p>
    <w:p w:rsidR="00000000" w:rsidRPr="00D15C1D" w:rsidP="00E21835">
      <w:pPr>
        <w:pStyle w:val="BodyText"/>
      </w:pPr>
      <w:r w:rsidRPr="00D15C1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E29B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15C1D" w:rsidP="00D15C1D"/>
    <w:sectPr w:rsidSect="00D15C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1D" w:rsidRPr="00E21835" w:rsidP="00E21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35" w:rsidP="00D15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1835" w:rsidP="00D15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1835" w:rsidP="00D15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C1D" w:rsidRPr="00E21835" w:rsidP="00E21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835" w:rsidRPr="002D2AF8" w:rsidP="00D15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CUACAM404 Pull focus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21835" w:rsidP="00D15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CA0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B83F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C1D"/>
  </w:style>
  <w:style w:type="character" w:customStyle="1" w:styleId="Heading1Char">
    <w:name w:val="Heading 1 Char"/>
    <w:basedOn w:val="DefaultParagraphFont"/>
    <w:link w:val="Heading1"/>
    <w:rsid w:val="00D15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C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C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C1D"/>
    <w:rPr>
      <w:b/>
      <w:spacing w:val="0"/>
    </w:rPr>
  </w:style>
  <w:style w:type="paragraph" w:customStyle="1" w:styleId="SuperHeading">
    <w:name w:val="SuperHeading"/>
    <w:basedOn w:val="Normal"/>
    <w:rsid w:val="00D15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C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C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C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C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C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5C1D"/>
    <w:rPr>
      <w:i/>
    </w:rPr>
  </w:style>
  <w:style w:type="paragraph" w:styleId="Caption">
    <w:name w:val="caption"/>
    <w:basedOn w:val="BodyText"/>
    <w:next w:val="Normal"/>
    <w:qFormat/>
    <w:rsid w:val="00D15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C1D"/>
  </w:style>
  <w:style w:type="paragraph" w:styleId="TableofFigures">
    <w:name w:val="table of figures"/>
    <w:basedOn w:val="Normal"/>
    <w:next w:val="Normal"/>
    <w:semiHidden/>
    <w:rsid w:val="00D15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C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5C1D"/>
    <w:rPr>
      <w:rFonts w:ascii="Wingdings" w:hAnsi="Wingdings"/>
    </w:rPr>
  </w:style>
  <w:style w:type="paragraph" w:customStyle="1" w:styleId="TableHeading">
    <w:name w:val="Table Heading"/>
    <w:basedOn w:val="HeadingBase"/>
    <w:rsid w:val="00D15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C1D"/>
    <w:rPr>
      <w:color w:val="0033CC"/>
      <w:u w:val="none"/>
    </w:rPr>
  </w:style>
  <w:style w:type="paragraph" w:customStyle="1" w:styleId="BodyTextRight">
    <w:name w:val="Body Text Right"/>
    <w:basedOn w:val="BodyText"/>
    <w:rsid w:val="00D15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C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C1D"/>
    <w:rPr>
      <w:sz w:val="32"/>
    </w:rPr>
  </w:style>
  <w:style w:type="paragraph" w:customStyle="1" w:styleId="HeadingProcedure">
    <w:name w:val="Heading Procedure"/>
    <w:basedOn w:val="HeadingBase"/>
    <w:next w:val="Normal"/>
    <w:rsid w:val="00D15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C1D"/>
    <w:pPr>
      <w:spacing w:before="60" w:after="60"/>
    </w:pPr>
  </w:style>
  <w:style w:type="paragraph" w:styleId="ListContinue">
    <w:name w:val="List Continue"/>
    <w:basedOn w:val="List"/>
    <w:rsid w:val="00D15C1D"/>
    <w:pPr>
      <w:ind w:firstLine="0"/>
    </w:pPr>
  </w:style>
  <w:style w:type="paragraph" w:customStyle="1" w:styleId="ListNote">
    <w:name w:val="List Note"/>
    <w:basedOn w:val="List"/>
    <w:rsid w:val="00D15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C1D"/>
    <w:rPr>
      <w:rFonts w:ascii="Courier New" w:hAnsi="Courier New"/>
    </w:rPr>
  </w:style>
  <w:style w:type="paragraph" w:customStyle="1" w:styleId="NoteBullet">
    <w:name w:val="Note Bullet"/>
    <w:basedOn w:val="Note"/>
    <w:rsid w:val="00D15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C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5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C1D"/>
    <w:rPr>
      <w:b/>
      <w:smallCaps/>
    </w:rPr>
  </w:style>
  <w:style w:type="paragraph" w:customStyle="1" w:styleId="TableListNumber">
    <w:name w:val="Table List Number"/>
    <w:basedOn w:val="ListNumber"/>
    <w:rsid w:val="00D15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C1D"/>
    <w:pPr>
      <w:numPr>
        <w:numId w:val="8"/>
      </w:numPr>
    </w:pPr>
  </w:style>
  <w:style w:type="paragraph" w:customStyle="1" w:styleId="ListAlpha2">
    <w:name w:val="List Alpha 2"/>
    <w:basedOn w:val="List2"/>
    <w:rsid w:val="00D15C1D"/>
    <w:pPr>
      <w:numPr>
        <w:numId w:val="7"/>
      </w:numPr>
    </w:pPr>
  </w:style>
  <w:style w:type="paragraph" w:styleId="List2">
    <w:name w:val="List 2"/>
    <w:basedOn w:val="BodyText"/>
    <w:rsid w:val="00D15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C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C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C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5C1D"/>
    <w:pPr>
      <w:numPr>
        <w:numId w:val="3"/>
      </w:numPr>
    </w:pPr>
  </w:style>
  <w:style w:type="paragraph" w:styleId="ListContinue2">
    <w:name w:val="List Continue 2"/>
    <w:basedOn w:val="List2"/>
    <w:rsid w:val="00D15C1D"/>
    <w:pPr>
      <w:ind w:firstLine="0"/>
    </w:pPr>
  </w:style>
  <w:style w:type="paragraph" w:styleId="ListContinue3">
    <w:name w:val="List Continue 3"/>
    <w:basedOn w:val="List3"/>
    <w:rsid w:val="00D15C1D"/>
    <w:pPr>
      <w:ind w:left="1021" w:firstLine="0"/>
    </w:pPr>
  </w:style>
  <w:style w:type="paragraph" w:styleId="ListContinue4">
    <w:name w:val="List Continue 4"/>
    <w:basedOn w:val="List4"/>
    <w:rsid w:val="00D15C1D"/>
    <w:pPr>
      <w:ind w:firstLine="0"/>
    </w:pPr>
  </w:style>
  <w:style w:type="paragraph" w:styleId="ListContinue5">
    <w:name w:val="List Continue 5"/>
    <w:basedOn w:val="List5"/>
    <w:rsid w:val="00D15C1D"/>
    <w:pPr>
      <w:ind w:firstLine="0"/>
    </w:pPr>
  </w:style>
  <w:style w:type="paragraph" w:styleId="ListNumber3">
    <w:name w:val="List Number 3"/>
    <w:basedOn w:val="List3"/>
    <w:rsid w:val="00D15C1D"/>
    <w:pPr>
      <w:numPr>
        <w:numId w:val="4"/>
      </w:numPr>
    </w:pPr>
  </w:style>
  <w:style w:type="paragraph" w:styleId="ListNumber4">
    <w:name w:val="List Number 4"/>
    <w:basedOn w:val="List4"/>
    <w:rsid w:val="00D15C1D"/>
    <w:pPr>
      <w:numPr>
        <w:numId w:val="5"/>
      </w:numPr>
    </w:pPr>
  </w:style>
  <w:style w:type="paragraph" w:styleId="ListNumber5">
    <w:name w:val="List Number 5"/>
    <w:basedOn w:val="List5"/>
    <w:rsid w:val="00D15C1D"/>
    <w:pPr>
      <w:numPr>
        <w:numId w:val="6"/>
      </w:numPr>
    </w:pPr>
  </w:style>
  <w:style w:type="paragraph" w:styleId="BlockText">
    <w:name w:val="Block Text"/>
    <w:basedOn w:val="Normal"/>
    <w:rsid w:val="00D15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C1D"/>
    <w:rPr>
      <w:sz w:val="16"/>
      <w:vertAlign w:val="superscript"/>
    </w:rPr>
  </w:style>
  <w:style w:type="character" w:customStyle="1" w:styleId="Symbols">
    <w:name w:val="Symbols"/>
    <w:basedOn w:val="DefaultParagraphFont"/>
    <w:rsid w:val="00D15C1D"/>
    <w:rPr>
      <w:rFonts w:ascii="Symbol" w:hAnsi="Symbol"/>
    </w:rPr>
  </w:style>
  <w:style w:type="character" w:customStyle="1" w:styleId="MenuOptions">
    <w:name w:val="Menu Options"/>
    <w:basedOn w:val="DefaultParagraphFont"/>
    <w:rsid w:val="00D15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C1D"/>
    <w:rPr>
      <w:b/>
    </w:rPr>
  </w:style>
  <w:style w:type="character" w:customStyle="1" w:styleId="Underlined">
    <w:name w:val="Underlined"/>
    <w:basedOn w:val="DefaultParagraphFont"/>
    <w:rsid w:val="00D15C1D"/>
    <w:rPr>
      <w:u w:val="single"/>
    </w:rPr>
  </w:style>
  <w:style w:type="paragraph" w:customStyle="1" w:styleId="TableBodyTextRight">
    <w:name w:val="Table Body Text Right"/>
    <w:basedOn w:val="TableBodyText"/>
    <w:rsid w:val="00D15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C1D"/>
    <w:rPr>
      <w:sz w:val="18"/>
    </w:rPr>
  </w:style>
  <w:style w:type="paragraph" w:customStyle="1" w:styleId="BodySmallRight">
    <w:name w:val="Body Small Right"/>
    <w:basedOn w:val="BodyTextRight"/>
    <w:rsid w:val="00D15C1D"/>
    <w:rPr>
      <w:sz w:val="18"/>
      <w:szCs w:val="18"/>
    </w:rPr>
  </w:style>
  <w:style w:type="paragraph" w:customStyle="1" w:styleId="MarginEdition">
    <w:name w:val="Margin Edition"/>
    <w:basedOn w:val="MarginNote"/>
    <w:rsid w:val="00D15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C1D"/>
    <w:rPr>
      <w:sz w:val="2"/>
      <w:szCs w:val="2"/>
    </w:rPr>
  </w:style>
  <w:style w:type="character" w:customStyle="1" w:styleId="Small">
    <w:name w:val="Small"/>
    <w:basedOn w:val="DefaultParagraphFont"/>
    <w:rsid w:val="00D15C1D"/>
    <w:rPr>
      <w:sz w:val="16"/>
    </w:rPr>
  </w:style>
  <w:style w:type="paragraph" w:customStyle="1" w:styleId="WideTable">
    <w:name w:val="Wide Table"/>
    <w:basedOn w:val="Normal"/>
    <w:rsid w:val="00D15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C1D"/>
  </w:style>
  <w:style w:type="paragraph" w:styleId="Quote">
    <w:name w:val="Quote"/>
    <w:basedOn w:val="Heading1"/>
    <w:link w:val="QuoteChar"/>
    <w:qFormat/>
    <w:rsid w:val="00D15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C1D"/>
    <w:pPr>
      <w:pageBreakBefore/>
    </w:pPr>
  </w:style>
  <w:style w:type="paragraph" w:customStyle="1" w:styleId="Border">
    <w:name w:val="Border"/>
    <w:basedOn w:val="Normal"/>
    <w:qFormat/>
    <w:rsid w:val="00D15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C1D"/>
    <w:rPr>
      <w:u w:val="single"/>
    </w:rPr>
  </w:style>
  <w:style w:type="character" w:customStyle="1" w:styleId="BoldandItalics">
    <w:name w:val="Bold and Italics"/>
    <w:qFormat/>
    <w:rsid w:val="00D15C1D"/>
    <w:rPr>
      <w:b/>
      <w:i/>
      <w:u w:val="none"/>
    </w:rPr>
  </w:style>
  <w:style w:type="paragraph" w:styleId="BalloonText">
    <w:name w:val="Balloon Text"/>
    <w:basedOn w:val="Normal"/>
    <w:link w:val="BalloonTextChar"/>
    <w:rsid w:val="00D15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C1D"/>
    <w:pPr>
      <w:spacing w:before="0" w:after="0"/>
    </w:pPr>
  </w:style>
  <w:style w:type="paragraph" w:customStyle="1" w:styleId="BodyTextBold">
    <w:name w:val="Body Text Bold"/>
    <w:basedOn w:val="BodyText"/>
    <w:qFormat/>
    <w:rsid w:val="00D15C1D"/>
    <w:rPr>
      <w:b/>
    </w:rPr>
  </w:style>
  <w:style w:type="character" w:styleId="Hyperlink">
    <w:name w:val="Hyperlink"/>
    <w:basedOn w:val="DefaultParagraphFont"/>
    <w:uiPriority w:val="99"/>
    <w:unhideWhenUsed/>
    <w:rsid w:val="00E21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1882</Characters>
  <Application>Microsoft Office Word</Application>
  <DocSecurity>0</DocSecurity>
  <Lines>55</Lines>
  <Paragraphs>40</Paragraphs>
  <ScaleCrop>false</ScaleCrop>
  <Company>Author-it Software Corporation Ltd.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CUACAM404 Pull focus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2019-02-21T14:46:00Z</dcterms:created>
  <dcterms:modified xsi:type="dcterms:W3CDTF">2019-02-21T14:46:00Z</dcterms:modified>
</cp:coreProperties>
</file>