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4BC" w:rsidP="004C2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CUACAM311 Shoot material for screen productions</w:t>
      </w:r>
      <w:r>
        <w:fldChar w:fldCharType="end"/>
      </w:r>
    </w:p>
    <w:p w:rsidR="004C24BC" w:rsidP="004C24BC">
      <w:pPr>
        <w:pStyle w:val="Version"/>
        <w:sectPr w:rsidSect="000B3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117" w:rsidP="000B3117">
      <w:pPr>
        <w:pStyle w:val="SuperHeading"/>
      </w:pPr>
      <w:r w:rsidRPr="000B3117">
        <w:t>Assessment Requirements for CUACAM311 Shoot material for screen productions</w:t>
      </w:r>
    </w:p>
    <w:p w:rsidR="00000000" w:rsidRPr="000B3117" w:rsidP="000B3117">
      <w:pPr>
        <w:pStyle w:val="Heading1"/>
      </w:pPr>
      <w:bookmarkStart w:id="1" w:name="O_1147875"/>
      <w:bookmarkEnd w:id="1"/>
      <w:r w:rsidRPr="000B3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17" w:rsidP="000B3117">
            <w:pPr>
              <w:pStyle w:val="BodyText"/>
            </w:pPr>
            <w:r w:rsidRPr="000B31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17">
            <w:pPr>
              <w:pStyle w:val="BodyText"/>
              <w:rPr>
                <w:lang w:val="en-NZ"/>
              </w:rPr>
            </w:pPr>
            <w:r w:rsidRPr="000B3117">
              <w:rPr>
                <w:rStyle w:val="SpecialBold"/>
              </w:rPr>
              <w:t>Comments</w:t>
            </w:r>
          </w:p>
        </w:tc>
      </w:tr>
      <w:tr w:rsidTr="000B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17">
            <w:pPr>
              <w:pStyle w:val="BodyText"/>
              <w:rPr>
                <w:lang w:val="en-NZ"/>
              </w:rPr>
            </w:pPr>
            <w:r w:rsidRPr="000B31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17" w:rsidP="000B3117">
            <w:pPr>
              <w:pStyle w:val="BodyText"/>
            </w:pPr>
            <w:r w:rsidRPr="000B3117">
              <w:t>This version first released with CUA Creative Arts and Culture Training Package version 5.0.</w:t>
            </w:r>
          </w:p>
        </w:tc>
      </w:tr>
    </w:tbl>
    <w:p w:rsidR="00000000" w:rsidRPr="000B3117" w:rsidP="000B3117">
      <w:pPr>
        <w:pStyle w:val="List"/>
      </w:pPr>
    </w:p>
    <w:p w:rsidR="00000000" w:rsidRPr="000B3117" w:rsidP="000B3117">
      <w:pPr>
        <w:pStyle w:val="AllowPageBreak"/>
      </w:pPr>
    </w:p>
    <w:p w:rsidR="00000000" w:rsidRPr="000B3117" w:rsidP="000B3117">
      <w:pPr>
        <w:pStyle w:val="Heading1"/>
      </w:pPr>
      <w:bookmarkStart w:id="2" w:name="O_1147878"/>
      <w:bookmarkEnd w:id="2"/>
      <w:r w:rsidRPr="000B3117">
        <w:t>Performance Evidence</w:t>
      </w:r>
    </w:p>
    <w:p w:rsidR="00000000" w:rsidRPr="000B3117" w:rsidP="004C24BC">
      <w:pPr>
        <w:pStyle w:val="BodyText"/>
      </w:pPr>
      <w:r w:rsidRPr="000B3117">
        <w:t>The candidate must demonstrate the ability to complete the tasks outlined in the elements, performance criteria and foundation skills of this unit, including evidence of the ability to:</w:t>
      </w:r>
    </w:p>
    <w:p w:rsidR="00000000" w:rsidRPr="000B3117" w:rsidP="000B3117">
      <w:pPr>
        <w:pStyle w:val="ListBullet"/>
      </w:pPr>
      <w:r w:rsidRPr="000B3117">
        <w:t>shoot at least two examples of material</w:t>
      </w:r>
      <w:r w:rsidRPr="000B3117">
        <w:t xml:space="preserve"> for screen productions.</w:t>
      </w:r>
    </w:p>
    <w:p w:rsidR="00000000" w:rsidRPr="000B3117" w:rsidP="004C24BC">
      <w:pPr>
        <w:pStyle w:val="BodyText"/>
      </w:pPr>
      <w:r w:rsidRPr="000B3117">
        <w:t>In the course of the above, the candidate must:</w:t>
      </w:r>
    </w:p>
    <w:p w:rsidR="00000000" w:rsidRPr="000B3117" w:rsidP="000B3117">
      <w:pPr>
        <w:pStyle w:val="ListBullet"/>
      </w:pPr>
      <w:r w:rsidRPr="000B3117">
        <w:t>contribute to pre-production discussions about:</w:t>
      </w:r>
    </w:p>
    <w:p w:rsidR="00000000" w:rsidRPr="000B3117" w:rsidP="000B3117">
      <w:pPr>
        <w:pStyle w:val="ListBullet2"/>
      </w:pPr>
      <w:r w:rsidRPr="000B3117">
        <w:t>ways to capture desired style of moving images</w:t>
      </w:r>
    </w:p>
    <w:p w:rsidR="00000000" w:rsidRPr="000B3117" w:rsidP="000B3117">
      <w:pPr>
        <w:pStyle w:val="ListBullet2"/>
      </w:pPr>
      <w:r w:rsidRPr="000B3117">
        <w:t xml:space="preserve">location, schedules and timelines of shoot </w:t>
      </w:r>
    </w:p>
    <w:p w:rsidR="00000000" w:rsidRPr="000B3117" w:rsidP="000B3117">
      <w:pPr>
        <w:pStyle w:val="ListBullet"/>
      </w:pPr>
      <w:r w:rsidRPr="000B3117">
        <w:t>assemble equipment and accessories in readiness for camera shoots</w:t>
      </w:r>
    </w:p>
    <w:p w:rsidR="00000000" w:rsidRPr="000B3117" w:rsidP="000B3117">
      <w:pPr>
        <w:pStyle w:val="ListBullet"/>
      </w:pPr>
      <w:r w:rsidRPr="000B3117">
        <w:t>position camera on location so shots are captured from the best angles</w:t>
      </w:r>
    </w:p>
    <w:p w:rsidR="00000000" w:rsidRPr="000B3117" w:rsidP="000B3117">
      <w:pPr>
        <w:pStyle w:val="ListBullet"/>
      </w:pPr>
      <w:r w:rsidRPr="000B3117">
        <w:t>safely set up and test equipment and accessories</w:t>
      </w:r>
    </w:p>
    <w:p w:rsidR="00000000" w:rsidRPr="000B3117" w:rsidP="000B3117">
      <w:pPr>
        <w:pStyle w:val="ListBullet"/>
      </w:pPr>
      <w:r w:rsidRPr="000B3117">
        <w:t>safely operate different professional video camera equipment and acces</w:t>
      </w:r>
      <w:r w:rsidRPr="000B3117">
        <w:t>sories to capture shots as directed and in a way that facilitates post-production editing</w:t>
      </w:r>
    </w:p>
    <w:p w:rsidR="00000000" w:rsidRPr="000B3117" w:rsidP="000B3117">
      <w:pPr>
        <w:pStyle w:val="ListBullet"/>
      </w:pPr>
      <w:r w:rsidRPr="000B3117">
        <w:t>work according to project requirements</w:t>
      </w:r>
    </w:p>
    <w:p w:rsidR="00000000" w:rsidRPr="000B3117" w:rsidP="000B3117">
      <w:pPr>
        <w:pStyle w:val="ListBullet"/>
      </w:pPr>
      <w:r w:rsidRPr="000B3117">
        <w:t>work as a team member to position equipment before and during shoots and pack up gear at conclusion of shoots</w:t>
      </w:r>
    </w:p>
    <w:p w:rsidR="00000000" w:rsidRPr="000B3117" w:rsidP="000B3117">
      <w:pPr>
        <w:pStyle w:val="ListBullet"/>
      </w:pPr>
      <w:r w:rsidRPr="000B3117">
        <w:t>assist with movin</w:t>
      </w:r>
      <w:r w:rsidRPr="000B3117">
        <w:t>g cables and cameras during shoots.</w:t>
      </w:r>
    </w:p>
    <w:p w:rsidR="00000000" w:rsidRPr="000B3117" w:rsidP="000B3117">
      <w:pPr>
        <w:pStyle w:val="AllowPageBreak"/>
      </w:pPr>
    </w:p>
    <w:p w:rsidR="00000000" w:rsidRPr="000B3117" w:rsidP="000B3117">
      <w:pPr>
        <w:pStyle w:val="Heading1"/>
      </w:pPr>
      <w:bookmarkStart w:id="3" w:name="O_1147877"/>
      <w:bookmarkEnd w:id="3"/>
      <w:r w:rsidRPr="000B3117">
        <w:t>Knowledge Evidence</w:t>
      </w:r>
    </w:p>
    <w:p w:rsidR="00000000" w:rsidRPr="000B3117" w:rsidP="004C24BC">
      <w:pPr>
        <w:pStyle w:val="BodyText"/>
      </w:pPr>
      <w:r w:rsidRPr="000B3117">
        <w:t>The candidate must be able to demonstrate knowledge to complete the tasks outlined in the elements, performance criteria and foundation skills of this unit, including knowledge of:</w:t>
      </w:r>
    </w:p>
    <w:p w:rsidR="00000000" w:rsidRPr="000B3117" w:rsidP="000B3117">
      <w:pPr>
        <w:pStyle w:val="ListBullet"/>
      </w:pPr>
      <w:r w:rsidRPr="000B3117">
        <w:t>roles and responsibilities of production and post</w:t>
      </w:r>
      <w:r w:rsidRPr="000B3117">
        <w:noBreakHyphen/>
        <w:t>production personnel</w:t>
      </w:r>
    </w:p>
    <w:p w:rsidR="00000000" w:rsidRPr="000B3117" w:rsidP="000B3117">
      <w:pPr>
        <w:pStyle w:val="ListBullet"/>
      </w:pPr>
      <w:r w:rsidRPr="000B3117">
        <w:t xml:space="preserve">typical problems that arise in the context of shooting material for screen productions and ways to address them </w:t>
      </w:r>
    </w:p>
    <w:p w:rsidR="00000000" w:rsidRPr="000B3117" w:rsidP="000B3117">
      <w:pPr>
        <w:pStyle w:val="ListBullet"/>
      </w:pPr>
      <w:r w:rsidRPr="000B3117">
        <w:t>different image capture media and their uses</w:t>
      </w:r>
    </w:p>
    <w:p w:rsidR="00000000" w:rsidRPr="000B3117" w:rsidP="000B3117">
      <w:pPr>
        <w:pStyle w:val="ListBullet"/>
      </w:pPr>
      <w:r w:rsidRPr="000B3117">
        <w:t>labelling procedures used for capture media</w:t>
      </w:r>
    </w:p>
    <w:p w:rsidR="00000000" w:rsidRPr="000B3117" w:rsidP="000B3117">
      <w:pPr>
        <w:pStyle w:val="ListBullet"/>
      </w:pPr>
      <w:r w:rsidRPr="000B3117">
        <w:t>basic framing techniques and methods of composition</w:t>
      </w:r>
    </w:p>
    <w:p w:rsidR="00000000" w:rsidRPr="000B3117" w:rsidP="000B3117">
      <w:pPr>
        <w:pStyle w:val="ListBullet"/>
      </w:pPr>
      <w:r w:rsidRPr="000B3117">
        <w:t>characteristics of microphones and audio equipment commonly used for shooting screen productions</w:t>
      </w:r>
    </w:p>
    <w:p w:rsidR="00000000" w:rsidRPr="000B3117" w:rsidP="000B3117">
      <w:pPr>
        <w:pStyle w:val="ListBullet"/>
      </w:pPr>
      <w:r w:rsidRPr="000B3117">
        <w:t>impact of different light sources, lenses and filters on lighti</w:t>
      </w:r>
      <w:r w:rsidRPr="000B3117">
        <w:t>ng sets and talent</w:t>
      </w:r>
    </w:p>
    <w:p w:rsidR="00000000" w:rsidRPr="000B3117" w:rsidP="000B3117">
      <w:pPr>
        <w:pStyle w:val="ListBullet"/>
      </w:pPr>
      <w:r w:rsidRPr="000B3117">
        <w:t xml:space="preserve">basic principles of lighting that apply in the context of shooting material for screen productions </w:t>
      </w:r>
    </w:p>
    <w:p w:rsidR="00000000" w:rsidRPr="000B3117" w:rsidP="000B3117">
      <w:pPr>
        <w:pStyle w:val="ListBullet"/>
      </w:pPr>
      <w:r w:rsidRPr="000B3117">
        <w:t xml:space="preserve">techniques for handling and attaching cabling </w:t>
      </w:r>
    </w:p>
    <w:p w:rsidR="00000000" w:rsidRPr="000B3117" w:rsidP="000B3117">
      <w:pPr>
        <w:pStyle w:val="ListBullet"/>
      </w:pPr>
      <w:r w:rsidRPr="000B3117">
        <w:t>legal and regulatory responsibilities within scope of own role and work context</w:t>
      </w:r>
    </w:p>
    <w:p w:rsidR="00000000" w:rsidRPr="000B3117" w:rsidP="000B3117">
      <w:pPr>
        <w:pStyle w:val="ListBullet"/>
      </w:pPr>
      <w:r w:rsidRPr="000B3117">
        <w:t>strategies</w:t>
      </w:r>
      <w:r w:rsidRPr="000B3117">
        <w:t xml:space="preserve"> to work collaboratively with a team </w:t>
      </w:r>
    </w:p>
    <w:p w:rsidR="00000000" w:rsidRPr="000B3117" w:rsidP="000B3117">
      <w:pPr>
        <w:pStyle w:val="ListBullet"/>
      </w:pPr>
      <w:r w:rsidRPr="000B3117">
        <w:t>work health and safety (WHS) and security procedures that apply to shooting on location.</w:t>
      </w:r>
    </w:p>
    <w:p w:rsidR="00000000" w:rsidRPr="000B3117" w:rsidP="000B3117">
      <w:pPr>
        <w:pStyle w:val="AllowPageBreak"/>
      </w:pPr>
    </w:p>
    <w:p w:rsidR="00000000" w:rsidRPr="000B3117" w:rsidP="000B3117">
      <w:pPr>
        <w:pStyle w:val="Heading1"/>
      </w:pPr>
      <w:bookmarkStart w:id="4" w:name="O_1147876"/>
      <w:bookmarkEnd w:id="4"/>
      <w:r w:rsidRPr="000B3117">
        <w:t>Assessment Conditions</w:t>
      </w:r>
    </w:p>
    <w:p w:rsidR="00000000" w:rsidRPr="000B3117" w:rsidP="004C24BC">
      <w:pPr>
        <w:pStyle w:val="BodyText"/>
      </w:pPr>
      <w:r w:rsidRPr="000B3117">
        <w:t>Skills in this unit must be demonstrated in a workplace or simulated environment where t</w:t>
      </w:r>
      <w:r w:rsidRPr="000B3117">
        <w:t>he conditions are typical of those in a working environment in this industry.</w:t>
      </w:r>
    </w:p>
    <w:p w:rsidR="00000000" w:rsidRPr="000B3117" w:rsidP="004C24BC">
      <w:pPr>
        <w:pStyle w:val="BodyText"/>
      </w:pPr>
      <w:r w:rsidRPr="000B3117">
        <w:t>This includes access to:</w:t>
      </w:r>
    </w:p>
    <w:p w:rsidR="00000000" w:rsidRPr="000B3117" w:rsidP="000B3117">
      <w:pPr>
        <w:pStyle w:val="ListBullet"/>
      </w:pPr>
      <w:r w:rsidRPr="000B3117">
        <w:t xml:space="preserve">camera, lighting and sound equipment </w:t>
      </w:r>
    </w:p>
    <w:p w:rsidR="00000000" w:rsidRPr="000B3117" w:rsidP="000B3117">
      <w:pPr>
        <w:pStyle w:val="ListBullet"/>
      </w:pPr>
      <w:r w:rsidRPr="000B3117">
        <w:t>locations for shooting video</w:t>
      </w:r>
    </w:p>
    <w:p w:rsidR="00000000" w:rsidRPr="000B3117" w:rsidP="000B3117">
      <w:pPr>
        <w:pStyle w:val="ListBullet"/>
      </w:pPr>
      <w:r w:rsidRPr="000B3117">
        <w:t xml:space="preserve">productions for which material needs to be filmed </w:t>
      </w:r>
    </w:p>
    <w:p w:rsidR="00000000" w:rsidRPr="000B3117" w:rsidP="000B3117">
      <w:pPr>
        <w:pStyle w:val="ListBullet"/>
      </w:pPr>
      <w:r w:rsidRPr="000B3117">
        <w:t xml:space="preserve">production documents </w:t>
      </w:r>
    </w:p>
    <w:p w:rsidR="00000000" w:rsidRPr="000B3117" w:rsidP="000B3117">
      <w:pPr>
        <w:pStyle w:val="ListBullet"/>
      </w:pPr>
      <w:r w:rsidRPr="000B3117">
        <w:t>WHS and secu</w:t>
      </w:r>
      <w:r w:rsidRPr="000B3117">
        <w:t>rity procedures that apply to shooting video on location</w:t>
      </w:r>
    </w:p>
    <w:p w:rsidR="00000000" w:rsidRPr="000B3117" w:rsidP="000B3117">
      <w:pPr>
        <w:pStyle w:val="ListBullet"/>
      </w:pPr>
      <w:r w:rsidRPr="000B3117">
        <w:t>interaction with others required to demonstrate the performance evidence.</w:t>
      </w:r>
    </w:p>
    <w:p w:rsidR="00000000" w:rsidRPr="000B3117" w:rsidP="004C24BC">
      <w:pPr>
        <w:pStyle w:val="BodyText"/>
      </w:pPr>
      <w:r w:rsidRPr="000B3117">
        <w:t>Assessors of this unit must satisfy the requirements for assessors in applicable vocational educational and training legislation, frameworks and/or standards.</w:t>
      </w:r>
    </w:p>
    <w:p w:rsidR="00000000" w:rsidRPr="000B3117" w:rsidP="000B3117">
      <w:pPr>
        <w:pStyle w:val="Heading1"/>
      </w:pPr>
      <w:bookmarkStart w:id="5" w:name="O_1147874"/>
      <w:bookmarkEnd w:id="5"/>
      <w:r w:rsidRPr="000B3117">
        <w:t>Links</w:t>
      </w:r>
    </w:p>
    <w:p w:rsidR="00000000" w:rsidRPr="000B3117" w:rsidP="004C24BC">
      <w:pPr>
        <w:pStyle w:val="BodyText"/>
      </w:pPr>
      <w:r w:rsidRPr="000B31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2D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3117" w:rsidP="000B3117"/>
    <w:sectPr w:rsidSect="000B31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17" w:rsidRPr="004C24BC" w:rsidP="004C2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BC" w:rsidP="000B3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4BC" w:rsidP="000B3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24BC" w:rsidP="000B3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117" w:rsidRPr="004C24BC" w:rsidP="004C2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BC" w:rsidRPr="002D2AF8" w:rsidP="000B3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CUACAM311 Shoot material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24BC" w:rsidP="000B3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05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68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05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117"/>
  </w:style>
  <w:style w:type="character" w:customStyle="1" w:styleId="Heading1Char">
    <w:name w:val="Heading 1 Char"/>
    <w:basedOn w:val="DefaultParagraphFont"/>
    <w:link w:val="Heading1"/>
    <w:rsid w:val="000B3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1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1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117"/>
    <w:rPr>
      <w:b/>
      <w:spacing w:val="0"/>
    </w:rPr>
  </w:style>
  <w:style w:type="paragraph" w:styleId="ListBullet2">
    <w:name w:val="List Bullet 2"/>
    <w:basedOn w:val="List2"/>
    <w:rsid w:val="000B31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1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117"/>
    <w:rPr>
      <w:i/>
    </w:rPr>
  </w:style>
  <w:style w:type="paragraph" w:styleId="Caption">
    <w:name w:val="caption"/>
    <w:basedOn w:val="BodyText"/>
    <w:next w:val="Normal"/>
    <w:qFormat/>
    <w:rsid w:val="000B3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117"/>
  </w:style>
  <w:style w:type="paragraph" w:styleId="TableofFigures">
    <w:name w:val="table of figures"/>
    <w:basedOn w:val="Normal"/>
    <w:next w:val="Normal"/>
    <w:semiHidden/>
    <w:rsid w:val="000B3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1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117"/>
    <w:rPr>
      <w:rFonts w:ascii="Wingdings" w:hAnsi="Wingdings"/>
    </w:rPr>
  </w:style>
  <w:style w:type="paragraph" w:customStyle="1" w:styleId="TableHeading">
    <w:name w:val="Table Heading"/>
    <w:basedOn w:val="HeadingBase"/>
    <w:rsid w:val="000B3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117"/>
    <w:rPr>
      <w:color w:val="0033CC"/>
      <w:u w:val="none"/>
    </w:rPr>
  </w:style>
  <w:style w:type="paragraph" w:customStyle="1" w:styleId="BodyTextRight">
    <w:name w:val="Body Text Right"/>
    <w:basedOn w:val="BodyText"/>
    <w:rsid w:val="000B3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1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117"/>
    <w:rPr>
      <w:sz w:val="32"/>
    </w:rPr>
  </w:style>
  <w:style w:type="paragraph" w:customStyle="1" w:styleId="HeadingProcedure">
    <w:name w:val="Heading Procedure"/>
    <w:basedOn w:val="HeadingBase"/>
    <w:next w:val="Normal"/>
    <w:rsid w:val="000B3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117"/>
    <w:pPr>
      <w:spacing w:before="60" w:after="60"/>
    </w:pPr>
  </w:style>
  <w:style w:type="paragraph" w:styleId="ListContinue">
    <w:name w:val="List Continue"/>
    <w:basedOn w:val="List"/>
    <w:rsid w:val="000B3117"/>
    <w:pPr>
      <w:ind w:firstLine="0"/>
    </w:pPr>
  </w:style>
  <w:style w:type="paragraph" w:customStyle="1" w:styleId="ListNote">
    <w:name w:val="List Note"/>
    <w:basedOn w:val="List"/>
    <w:rsid w:val="000B3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117"/>
    <w:rPr>
      <w:rFonts w:ascii="Courier New" w:hAnsi="Courier New"/>
    </w:rPr>
  </w:style>
  <w:style w:type="paragraph" w:customStyle="1" w:styleId="NoteBullet">
    <w:name w:val="Note Bullet"/>
    <w:basedOn w:val="Note"/>
    <w:rsid w:val="000B3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117"/>
    <w:rPr>
      <w:b/>
      <w:smallCaps/>
    </w:rPr>
  </w:style>
  <w:style w:type="paragraph" w:customStyle="1" w:styleId="TableListNumber">
    <w:name w:val="Table List Number"/>
    <w:basedOn w:val="ListNumber"/>
    <w:rsid w:val="000B3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117"/>
    <w:pPr>
      <w:numPr>
        <w:numId w:val="9"/>
      </w:numPr>
    </w:pPr>
  </w:style>
  <w:style w:type="paragraph" w:customStyle="1" w:styleId="ListAlpha2">
    <w:name w:val="List Alpha 2"/>
    <w:basedOn w:val="List2"/>
    <w:rsid w:val="000B3117"/>
    <w:pPr>
      <w:numPr>
        <w:numId w:val="8"/>
      </w:numPr>
    </w:pPr>
  </w:style>
  <w:style w:type="paragraph" w:styleId="List2">
    <w:name w:val="List 2"/>
    <w:basedOn w:val="BodyText"/>
    <w:rsid w:val="000B3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1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117"/>
    <w:pPr>
      <w:numPr>
        <w:numId w:val="4"/>
      </w:numPr>
    </w:pPr>
  </w:style>
  <w:style w:type="paragraph" w:styleId="ListContinue2">
    <w:name w:val="List Continue 2"/>
    <w:basedOn w:val="List2"/>
    <w:rsid w:val="000B3117"/>
    <w:pPr>
      <w:ind w:firstLine="0"/>
    </w:pPr>
  </w:style>
  <w:style w:type="paragraph" w:styleId="ListContinue3">
    <w:name w:val="List Continue 3"/>
    <w:basedOn w:val="List3"/>
    <w:rsid w:val="000B3117"/>
    <w:pPr>
      <w:ind w:left="1021" w:firstLine="0"/>
    </w:pPr>
  </w:style>
  <w:style w:type="paragraph" w:styleId="ListContinue4">
    <w:name w:val="List Continue 4"/>
    <w:basedOn w:val="List4"/>
    <w:rsid w:val="000B3117"/>
    <w:pPr>
      <w:ind w:firstLine="0"/>
    </w:pPr>
  </w:style>
  <w:style w:type="paragraph" w:styleId="ListContinue5">
    <w:name w:val="List Continue 5"/>
    <w:basedOn w:val="List5"/>
    <w:rsid w:val="000B3117"/>
    <w:pPr>
      <w:ind w:firstLine="0"/>
    </w:pPr>
  </w:style>
  <w:style w:type="paragraph" w:styleId="ListNumber3">
    <w:name w:val="List Number 3"/>
    <w:basedOn w:val="List3"/>
    <w:rsid w:val="000B3117"/>
    <w:pPr>
      <w:numPr>
        <w:numId w:val="5"/>
      </w:numPr>
    </w:pPr>
  </w:style>
  <w:style w:type="paragraph" w:styleId="ListNumber4">
    <w:name w:val="List Number 4"/>
    <w:basedOn w:val="List4"/>
    <w:rsid w:val="000B3117"/>
    <w:pPr>
      <w:numPr>
        <w:numId w:val="6"/>
      </w:numPr>
    </w:pPr>
  </w:style>
  <w:style w:type="paragraph" w:styleId="ListNumber5">
    <w:name w:val="List Number 5"/>
    <w:basedOn w:val="List5"/>
    <w:rsid w:val="000B3117"/>
    <w:pPr>
      <w:numPr>
        <w:numId w:val="7"/>
      </w:numPr>
    </w:pPr>
  </w:style>
  <w:style w:type="paragraph" w:styleId="BlockText">
    <w:name w:val="Block Text"/>
    <w:basedOn w:val="Normal"/>
    <w:rsid w:val="000B3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117"/>
    <w:rPr>
      <w:sz w:val="16"/>
      <w:vertAlign w:val="superscript"/>
    </w:rPr>
  </w:style>
  <w:style w:type="character" w:customStyle="1" w:styleId="Symbols">
    <w:name w:val="Symbols"/>
    <w:basedOn w:val="DefaultParagraphFont"/>
    <w:rsid w:val="000B3117"/>
    <w:rPr>
      <w:rFonts w:ascii="Symbol" w:hAnsi="Symbol"/>
    </w:rPr>
  </w:style>
  <w:style w:type="character" w:customStyle="1" w:styleId="MenuOptions">
    <w:name w:val="Menu Options"/>
    <w:basedOn w:val="DefaultParagraphFont"/>
    <w:rsid w:val="000B3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117"/>
    <w:rPr>
      <w:b/>
    </w:rPr>
  </w:style>
  <w:style w:type="character" w:customStyle="1" w:styleId="Underlined">
    <w:name w:val="Underlined"/>
    <w:basedOn w:val="DefaultParagraphFont"/>
    <w:rsid w:val="000B3117"/>
    <w:rPr>
      <w:u w:val="single"/>
    </w:rPr>
  </w:style>
  <w:style w:type="paragraph" w:customStyle="1" w:styleId="TableBodyTextRight">
    <w:name w:val="Table Body Text Right"/>
    <w:basedOn w:val="TableBodyText"/>
    <w:rsid w:val="000B3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117"/>
    <w:rPr>
      <w:sz w:val="18"/>
    </w:rPr>
  </w:style>
  <w:style w:type="paragraph" w:customStyle="1" w:styleId="BodySmallRight">
    <w:name w:val="Body Small Right"/>
    <w:basedOn w:val="BodyTextRight"/>
    <w:rsid w:val="000B3117"/>
    <w:rPr>
      <w:sz w:val="18"/>
      <w:szCs w:val="18"/>
    </w:rPr>
  </w:style>
  <w:style w:type="paragraph" w:customStyle="1" w:styleId="MarginEdition">
    <w:name w:val="Margin Edition"/>
    <w:basedOn w:val="MarginNote"/>
    <w:rsid w:val="000B3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117"/>
    <w:rPr>
      <w:sz w:val="2"/>
      <w:szCs w:val="2"/>
    </w:rPr>
  </w:style>
  <w:style w:type="character" w:customStyle="1" w:styleId="Small">
    <w:name w:val="Small"/>
    <w:basedOn w:val="DefaultParagraphFont"/>
    <w:rsid w:val="000B3117"/>
    <w:rPr>
      <w:sz w:val="16"/>
    </w:rPr>
  </w:style>
  <w:style w:type="paragraph" w:customStyle="1" w:styleId="WideTable">
    <w:name w:val="Wide Table"/>
    <w:basedOn w:val="Normal"/>
    <w:rsid w:val="000B3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117"/>
  </w:style>
  <w:style w:type="paragraph" w:styleId="Quote">
    <w:name w:val="Quote"/>
    <w:basedOn w:val="Heading1"/>
    <w:link w:val="QuoteChar"/>
    <w:qFormat/>
    <w:rsid w:val="000B3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117"/>
    <w:pPr>
      <w:pageBreakBefore/>
    </w:pPr>
  </w:style>
  <w:style w:type="paragraph" w:customStyle="1" w:styleId="Border">
    <w:name w:val="Border"/>
    <w:basedOn w:val="Normal"/>
    <w:qFormat/>
    <w:rsid w:val="000B3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117"/>
    <w:rPr>
      <w:u w:val="single"/>
    </w:rPr>
  </w:style>
  <w:style w:type="character" w:customStyle="1" w:styleId="BoldandItalics">
    <w:name w:val="Bold and Italics"/>
    <w:qFormat/>
    <w:rsid w:val="000B3117"/>
    <w:rPr>
      <w:b/>
      <w:i/>
      <w:u w:val="none"/>
    </w:rPr>
  </w:style>
  <w:style w:type="paragraph" w:styleId="BalloonText">
    <w:name w:val="Balloon Text"/>
    <w:basedOn w:val="Normal"/>
    <w:link w:val="BalloonTextChar"/>
    <w:rsid w:val="000B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117"/>
    <w:pPr>
      <w:spacing w:before="0" w:after="0"/>
    </w:pPr>
  </w:style>
  <w:style w:type="paragraph" w:customStyle="1" w:styleId="BodyTextBold">
    <w:name w:val="Body Text Bold"/>
    <w:basedOn w:val="BodyText"/>
    <w:qFormat/>
    <w:rsid w:val="000B3117"/>
    <w:rPr>
      <w:b/>
    </w:rPr>
  </w:style>
  <w:style w:type="character" w:styleId="Hyperlink">
    <w:name w:val="Hyperlink"/>
    <w:basedOn w:val="DefaultParagraphFont"/>
    <w:uiPriority w:val="99"/>
    <w:unhideWhenUsed/>
    <w:rsid w:val="004C2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2889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CUACAM311 Shoot material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