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E22" w:rsidP="00227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CUACAL311 Produce calligraphy</w:t>
      </w:r>
      <w:r>
        <w:fldChar w:fldCharType="end"/>
      </w:r>
    </w:p>
    <w:p w:rsidR="00227E22" w:rsidP="00227E22">
      <w:pPr>
        <w:pStyle w:val="Version"/>
        <w:sectPr w:rsidSect="00F53D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D12" w:rsidP="00F53D12">
      <w:pPr>
        <w:pStyle w:val="SuperHeading"/>
      </w:pPr>
      <w:r w:rsidRPr="00F53D12">
        <w:t>CUACAL311 Produce calligraphy</w:t>
      </w:r>
    </w:p>
    <w:p w:rsidR="00000000" w:rsidRPr="00F53D12" w:rsidP="00F53D12">
      <w:pPr>
        <w:pStyle w:val="Heading1"/>
      </w:pPr>
      <w:bookmarkStart w:id="1" w:name="O_1164745"/>
      <w:bookmarkEnd w:id="1"/>
      <w:r w:rsidRPr="00F53D1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53D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BodyText"/>
            </w:pPr>
            <w:r w:rsidRPr="00F53D1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rPr>
                <w:rStyle w:val="SpecialBold"/>
              </w:rPr>
              <w:t>Comments</w:t>
            </w:r>
          </w:p>
        </w:tc>
      </w:tr>
      <w:tr w:rsidTr="00F53D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BodyText"/>
            </w:pPr>
            <w:r w:rsidRPr="00F53D12">
              <w:t>This version first released with CUA Creative Arts and Culture Training Package Version 5.0.</w:t>
            </w:r>
          </w:p>
        </w:tc>
      </w:tr>
    </w:tbl>
    <w:p w:rsidR="00000000" w:rsidRPr="00F53D12" w:rsidP="00F53D12">
      <w:pPr>
        <w:pStyle w:val="BodyText"/>
      </w:pPr>
    </w:p>
    <w:p w:rsidR="00000000" w:rsidRPr="00F53D12" w:rsidP="00F53D12">
      <w:pPr>
        <w:pStyle w:val="AllowPageBreak"/>
      </w:pPr>
    </w:p>
    <w:p w:rsidR="00000000" w:rsidRPr="00F53D12" w:rsidP="00F53D12">
      <w:pPr>
        <w:pStyle w:val="Heading1"/>
      </w:pPr>
      <w:bookmarkStart w:id="2" w:name="O_1164750"/>
      <w:bookmarkEnd w:id="2"/>
      <w:r w:rsidRPr="00F53D12">
        <w:t>Application</w:t>
      </w:r>
    </w:p>
    <w:p w:rsidR="00000000" w:rsidRPr="00F53D12" w:rsidP="00227E22">
      <w:pPr>
        <w:pStyle w:val="BodyText"/>
      </w:pPr>
      <w:r w:rsidRPr="00F53D12">
        <w:t>This unit describes the skills and knowledge required to explore and use differen</w:t>
      </w:r>
      <w:r w:rsidRPr="00F53D12">
        <w:t>t techniques to produce finished calligraphic works. Works are informed by design concepts which are reviewed and adjusted during the work in progress.</w:t>
      </w:r>
    </w:p>
    <w:p w:rsidR="00000000" w:rsidRPr="00F53D12" w:rsidP="00227E22">
      <w:pPr>
        <w:pStyle w:val="BodyText"/>
      </w:pPr>
      <w:r w:rsidRPr="00F53D12">
        <w:t>It applies to individuals who are developing their expertise in design and technique. They work under su</w:t>
      </w:r>
      <w:r w:rsidRPr="00F53D12">
        <w:t>pervision but have some independence and use discretion and judgement within defined guidelines.</w:t>
      </w:r>
    </w:p>
    <w:p w:rsidR="00000000" w:rsidRPr="00F53D12" w:rsidP="00227E22">
      <w:pPr>
        <w:pStyle w:val="BodyText"/>
      </w:pPr>
      <w:r w:rsidRPr="00F53D12">
        <w:t>No licensing, legislative or certification requirements apply to this unit at the time of publication.</w:t>
      </w:r>
    </w:p>
    <w:p w:rsidR="00000000" w:rsidRPr="00F53D12" w:rsidP="00F53D12">
      <w:pPr>
        <w:pStyle w:val="Heading1"/>
      </w:pPr>
      <w:bookmarkStart w:id="3" w:name="O_1164749"/>
      <w:bookmarkEnd w:id="3"/>
      <w:r w:rsidRPr="00F53D12">
        <w:t>Unit Sector</w:t>
      </w:r>
    </w:p>
    <w:p w:rsidR="00000000" w:rsidRPr="00F53D12" w:rsidP="00227E22">
      <w:pPr>
        <w:pStyle w:val="BodyText"/>
      </w:pPr>
      <w:r w:rsidRPr="00F53D12">
        <w:t>Visual communication – ca</w:t>
      </w:r>
      <w:r w:rsidRPr="00F53D12">
        <w:t>lligraphy</w:t>
      </w:r>
    </w:p>
    <w:p w:rsidR="00000000" w:rsidRPr="00F53D12" w:rsidP="00F53D12">
      <w:pPr>
        <w:pStyle w:val="Heading1"/>
      </w:pPr>
      <w:bookmarkStart w:id="4" w:name="O_1164748"/>
      <w:bookmarkEnd w:id="4"/>
      <w:r w:rsidRPr="00F53D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BodyText"/>
            </w:pPr>
            <w:r w:rsidRPr="00F53D1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rPr>
                <w:rStyle w:val="SpecialBold"/>
              </w:rPr>
              <w:t>PERFORMANCE CRITERIA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BodyText"/>
            </w:pPr>
            <w:r w:rsidRPr="00F53D1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List"/>
              <w:rPr>
                <w:lang w:val="en-NZ"/>
              </w:rPr>
            </w:pPr>
            <w:r w:rsidRPr="00F53D12">
              <w:t xml:space="preserve">1. Plan calligraphy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List"/>
            </w:pPr>
            <w:r w:rsidRPr="00F53D12">
              <w:t>1.1 Discuss ideas and techniques for own calligraphic work in consultation with required personnel</w:t>
            </w:r>
          </w:p>
          <w:p w:rsidR="00000000" w:rsidRPr="00F53D12" w:rsidP="00F53D12">
            <w:pPr>
              <w:pStyle w:val="List"/>
            </w:pPr>
            <w:r w:rsidRPr="00F53D12">
              <w:t xml:space="preserve">1.2 Research historical and contemporary calligraphic practices to apply to own work </w:t>
            </w:r>
          </w:p>
          <w:p w:rsidR="00000000" w:rsidRPr="00F53D12" w:rsidP="00F53D12">
            <w:pPr>
              <w:pStyle w:val="List"/>
            </w:pPr>
            <w:r w:rsidRPr="00F53D12">
              <w:t>1.3 Consider intellectual property requiremen</w:t>
            </w:r>
            <w:r w:rsidRPr="00F53D12">
              <w:t xml:space="preserve">ts for own work </w:t>
            </w:r>
          </w:p>
          <w:p w:rsidR="00000000" w:rsidP="00F53D12">
            <w:pPr>
              <w:pStyle w:val="List"/>
              <w:rPr>
                <w:lang w:val="en-NZ"/>
              </w:rPr>
            </w:pPr>
            <w:r w:rsidRPr="00F53D12">
              <w:t>1.4 Select calligraphy strategies and techniques for own work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List"/>
              <w:rPr>
                <w:lang w:val="en-NZ"/>
              </w:rPr>
            </w:pPr>
            <w:r w:rsidRPr="00F53D12">
              <w:t xml:space="preserve">2. Create calligraphy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List"/>
            </w:pPr>
            <w:r w:rsidRPr="00F53D12">
              <w:t>2.1 Calculate, select and organise type and quantity of calligraphic equipment, tools and materials based on the requirements of chosen work</w:t>
            </w:r>
          </w:p>
          <w:p w:rsidR="00000000" w:rsidRPr="00F53D12" w:rsidP="00F53D12">
            <w:pPr>
              <w:pStyle w:val="List"/>
            </w:pPr>
            <w:r w:rsidRPr="00F53D12">
              <w:t>2.2 Use</w:t>
            </w:r>
            <w:r w:rsidRPr="00F53D12">
              <w:t xml:space="preserve"> combined calligraphy techniques, and elements and design </w:t>
            </w:r>
            <w:r w:rsidRPr="00F53D12">
              <w:t xml:space="preserve">principles when creating desired effects </w:t>
            </w:r>
          </w:p>
          <w:p w:rsidR="00000000" w:rsidRPr="00F53D12" w:rsidP="00F53D12">
            <w:pPr>
              <w:pStyle w:val="List"/>
            </w:pPr>
            <w:r w:rsidRPr="00F53D12">
              <w:t>2.3 Handle equipment, tools and materials safely and minimise waste throughout all processes</w:t>
            </w:r>
          </w:p>
          <w:p w:rsidR="00000000" w:rsidP="00F53D12">
            <w:pPr>
              <w:pStyle w:val="List"/>
              <w:rPr>
                <w:lang w:val="en-NZ"/>
              </w:rPr>
            </w:pPr>
            <w:r w:rsidRPr="00F53D12">
              <w:t>2.4 Review work in progress and make adjustments as required to</w:t>
            </w:r>
            <w:r w:rsidRPr="00F53D12">
              <w:t xml:space="preserve"> produce final work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List"/>
              <w:rPr>
                <w:lang w:val="en-NZ"/>
              </w:rPr>
            </w:pPr>
            <w:r w:rsidRPr="00F53D12">
              <w:t>3. Finalise and evaluate calligraphy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List"/>
            </w:pPr>
            <w:r w:rsidRPr="00F53D12">
              <w:t>3.2 Dispose of equipment, tools and materials according to workplace safety and sustainability requirements as required</w:t>
            </w:r>
          </w:p>
          <w:p w:rsidR="00000000" w:rsidRPr="00F53D12" w:rsidP="00F53D12">
            <w:pPr>
              <w:pStyle w:val="List"/>
            </w:pPr>
            <w:r w:rsidRPr="00F53D12">
              <w:t>3.3 Clean and stor</w:t>
            </w:r>
            <w:r w:rsidRPr="00F53D12">
              <w:t>e equipment, tools and materials according to specific requirements of different items</w:t>
            </w:r>
          </w:p>
          <w:p w:rsidR="00000000" w:rsidRPr="00F53D12" w:rsidP="00F53D12">
            <w:pPr>
              <w:pStyle w:val="List"/>
            </w:pPr>
            <w:r w:rsidRPr="00F53D12">
              <w:t xml:space="preserve">3.4 Seek feedback from relevant personnel on proficiency of work and success in communicating ideas </w:t>
            </w:r>
          </w:p>
          <w:p w:rsidR="00000000" w:rsidRPr="00F53D12" w:rsidP="00F53D12">
            <w:pPr>
              <w:pStyle w:val="List"/>
            </w:pPr>
            <w:r w:rsidRPr="00F53D12">
              <w:t>3.5 Evaluate own work using feedback from relevant personnel</w:t>
            </w:r>
          </w:p>
        </w:tc>
      </w:tr>
    </w:tbl>
    <w:p w:rsidR="00000000" w:rsidRPr="00F53D12" w:rsidP="00F53D12">
      <w:pPr>
        <w:pStyle w:val="BodyText"/>
      </w:pPr>
    </w:p>
    <w:p w:rsidR="00000000" w:rsidRPr="00F53D12" w:rsidP="00F53D12">
      <w:pPr>
        <w:pStyle w:val="AllowPageBreak"/>
      </w:pPr>
    </w:p>
    <w:p w:rsidR="00000000" w:rsidRPr="00F53D12" w:rsidP="00F53D12">
      <w:pPr>
        <w:pStyle w:val="Heading1"/>
      </w:pPr>
      <w:bookmarkStart w:id="5" w:name="O_1164747"/>
      <w:bookmarkEnd w:id="5"/>
      <w:r w:rsidRPr="00F53D12">
        <w:t>Foundation Skills</w:t>
      </w:r>
    </w:p>
    <w:p w:rsidR="00000000" w:rsidRPr="00227E22" w:rsidP="00227E22">
      <w:pPr>
        <w:pStyle w:val="BodyText"/>
        <w:rPr>
          <w:i/>
        </w:rPr>
      </w:pPr>
      <w:r w:rsidRPr="00227E2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50"/>
        <w:gridCol w:w="6546"/>
      </w:tblGrid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BodyText"/>
            </w:pPr>
            <w:r w:rsidRPr="00F53D1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rPr>
                <w:rStyle w:val="SpecialBold"/>
              </w:rPr>
              <w:t>DESCRIPTION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3D12">
            <w:pPr>
              <w:pStyle w:val="ListBullet"/>
              <w:rPr>
                <w:lang w:val="en-NZ"/>
              </w:rPr>
            </w:pPr>
            <w:r w:rsidRPr="00F53D12">
              <w:t>Interprets and evaluates complex and unfamiliar information for supporting design ideas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3D12">
            <w:pPr>
              <w:pStyle w:val="ListBullet"/>
              <w:rPr>
                <w:lang w:val="en-NZ"/>
              </w:rPr>
            </w:pPr>
            <w:r w:rsidRPr="00F53D12">
              <w:t>Documents comprehensive records of production using clear, industry relevant terminology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3D12" w:rsidP="00F53D12">
            <w:pPr>
              <w:pStyle w:val="ListBullet"/>
            </w:pPr>
            <w:r w:rsidRPr="00F53D12">
              <w:t>Shares ideas for designs and techniques using in</w:t>
            </w:r>
            <w:r w:rsidRPr="00F53D12">
              <w:t>dustry relevant terminology</w:t>
            </w:r>
          </w:p>
          <w:p w:rsidR="00000000" w:rsidP="00F53D12">
            <w:pPr>
              <w:pStyle w:val="ListBullet"/>
              <w:rPr>
                <w:lang w:val="en-NZ"/>
              </w:rPr>
            </w:pPr>
            <w:r w:rsidRPr="00F53D12">
              <w:t>Uses questioning and active listening techniques to elicit information and feedback, and confirm understanding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3D12">
            <w:pPr>
              <w:pStyle w:val="ListBullet"/>
              <w:rPr>
                <w:lang w:val="en-NZ"/>
              </w:rPr>
            </w:pPr>
            <w:r w:rsidRPr="00F53D12">
              <w:t xml:space="preserve">Determines quantities of equipment, tools and materials and measures dimensions of art pieces using </w:t>
            </w:r>
            <w:r w:rsidRPr="00F53D12">
              <w:t>basic calculations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3D12">
            <w:pPr>
              <w:pStyle w:val="ListBullet"/>
              <w:rPr>
                <w:lang w:val="en-NZ"/>
              </w:rPr>
            </w:pPr>
            <w:r w:rsidRPr="00F53D12">
              <w:t>Follows defined guidelines for legal, safety and sustainability practices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53D12">
            <w:pPr>
              <w:pStyle w:val="ListBullet"/>
              <w:rPr>
                <w:lang w:val="en-NZ"/>
              </w:rPr>
            </w:pPr>
            <w:r w:rsidRPr="00F53D12">
              <w:t xml:space="preserve">Seeks perspective and guidance from others to inform design ideas 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3D12" w:rsidP="00F53D12">
            <w:pPr>
              <w:pStyle w:val="ListBullet"/>
            </w:pPr>
            <w:r w:rsidRPr="00F53D12">
              <w:t>Organises processes to set up work, asses</w:t>
            </w:r>
            <w:r w:rsidRPr="00F53D12">
              <w:t>s techniques and produce creative work with guidance from others</w:t>
            </w:r>
          </w:p>
          <w:p w:rsidR="00000000" w:rsidP="00F53D12">
            <w:pPr>
              <w:pStyle w:val="ListBullet"/>
              <w:rPr>
                <w:lang w:val="en-NZ"/>
              </w:rPr>
            </w:pPr>
            <w:r w:rsidRPr="00F53D12">
              <w:t>Makes routine decisions directly related to own role</w:t>
            </w:r>
          </w:p>
        </w:tc>
      </w:tr>
      <w:tr w:rsidTr="00227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53D12" w:rsidP="00F53D12">
            <w:pPr>
              <w:pStyle w:val="ListBullet"/>
            </w:pPr>
            <w:r w:rsidRPr="00F53D12">
              <w:t xml:space="preserve">Uses trial and error processes to solve technique problems </w:t>
            </w:r>
          </w:p>
        </w:tc>
      </w:tr>
    </w:tbl>
    <w:p w:rsidR="00000000" w:rsidRPr="00F53D12" w:rsidP="00F53D12">
      <w:pPr>
        <w:pStyle w:val="BodyText"/>
      </w:pPr>
    </w:p>
    <w:p w:rsidR="00000000" w:rsidRPr="00F53D12" w:rsidP="00F53D12">
      <w:pPr>
        <w:pStyle w:val="AllowPageBreak"/>
      </w:pPr>
    </w:p>
    <w:p w:rsidR="00000000" w:rsidRPr="00F53D12" w:rsidP="00F53D12">
      <w:pPr>
        <w:pStyle w:val="Heading1"/>
      </w:pPr>
      <w:bookmarkStart w:id="6" w:name="O_1164746"/>
      <w:bookmarkEnd w:id="6"/>
      <w:r w:rsidRPr="00F53D12">
        <w:t>Unit Mapping Information</w:t>
      </w:r>
    </w:p>
    <w:p w:rsidR="00000000" w:rsidRPr="00F53D12" w:rsidP="00227E22">
      <w:pPr>
        <w:pStyle w:val="BodyText"/>
      </w:pPr>
      <w:r w:rsidRPr="00F53D12">
        <w:t>Supersedes and is equivalent to CUACAL301 Produce calligraphy.</w:t>
      </w:r>
    </w:p>
    <w:p w:rsidR="00000000" w:rsidRPr="00F53D12" w:rsidP="00F53D12">
      <w:pPr>
        <w:pStyle w:val="Heading1"/>
      </w:pPr>
      <w:bookmarkStart w:id="7" w:name="O_1164739"/>
      <w:bookmarkEnd w:id="7"/>
      <w:r w:rsidRPr="00F53D12">
        <w:t>Links</w:t>
      </w:r>
    </w:p>
    <w:p w:rsidR="00000000" w:rsidRPr="00F53D12" w:rsidP="00227E22">
      <w:pPr>
        <w:pStyle w:val="BodyText"/>
      </w:pPr>
      <w:r w:rsidRPr="00F53D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5D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3D12" w:rsidP="00227E22">
      <w:pPr>
        <w:pStyle w:val="BodyText"/>
        <w:sectPr w:rsidSect="00F53D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3D12" w:rsidP="00F53D12">
      <w:pPr>
        <w:pStyle w:val="SuperHeading"/>
      </w:pPr>
      <w:r w:rsidRPr="00F53D12">
        <w:t>Assessment Requirements for CUACAL311 Produce calligraphy</w:t>
      </w:r>
    </w:p>
    <w:p w:rsidR="00000000" w:rsidRPr="00F53D12" w:rsidP="00F53D12">
      <w:pPr>
        <w:pStyle w:val="Heading1"/>
      </w:pPr>
      <w:bookmarkStart w:id="8" w:name="O_1164741"/>
      <w:bookmarkEnd w:id="8"/>
      <w:r w:rsidRPr="00F53D1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53D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BodyText"/>
            </w:pPr>
            <w:r w:rsidRPr="00F53D1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rPr>
                <w:rStyle w:val="SpecialBold"/>
              </w:rPr>
              <w:t>Comments</w:t>
            </w:r>
          </w:p>
        </w:tc>
      </w:tr>
      <w:tr w:rsidTr="00F53D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D12">
            <w:pPr>
              <w:pStyle w:val="BodyText"/>
              <w:rPr>
                <w:lang w:val="en-NZ"/>
              </w:rPr>
            </w:pPr>
            <w:r w:rsidRPr="00F53D1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D12" w:rsidP="00F53D12">
            <w:pPr>
              <w:pStyle w:val="BodyText"/>
            </w:pPr>
            <w:r w:rsidRPr="00F53D12">
              <w:t>This version first released with CUA Creative Arts and Culture Training Package Versi</w:t>
            </w:r>
            <w:r w:rsidRPr="00F53D12">
              <w:t>on 5.0.</w:t>
            </w:r>
          </w:p>
        </w:tc>
      </w:tr>
    </w:tbl>
    <w:p w:rsidR="00000000" w:rsidRPr="00F53D12" w:rsidP="00F53D12">
      <w:pPr>
        <w:pStyle w:val="BodyText"/>
      </w:pPr>
    </w:p>
    <w:p w:rsidR="00000000" w:rsidRPr="00F53D12" w:rsidP="00F53D12">
      <w:pPr>
        <w:pStyle w:val="AllowPageBreak"/>
      </w:pPr>
    </w:p>
    <w:p w:rsidR="00000000" w:rsidRPr="00F53D12" w:rsidP="00F53D12">
      <w:pPr>
        <w:pStyle w:val="Heading1"/>
      </w:pPr>
      <w:bookmarkStart w:id="9" w:name="O_1164744"/>
      <w:bookmarkEnd w:id="9"/>
      <w:r w:rsidRPr="00F53D12">
        <w:t>Performance Evidence</w:t>
      </w:r>
    </w:p>
    <w:p w:rsidR="00000000" w:rsidRPr="00F53D12" w:rsidP="00227E22">
      <w:pPr>
        <w:pStyle w:val="BodyText"/>
      </w:pPr>
      <w:r w:rsidRPr="00F53D12">
        <w:t>The candidate must demonstrate the ability to complete the tasks outlined in the elements, performance criteria and foundation skills of this unit, including evidence of the ability to:</w:t>
      </w:r>
    </w:p>
    <w:p w:rsidR="00000000" w:rsidRPr="00F53D12" w:rsidP="00F53D12">
      <w:pPr>
        <w:pStyle w:val="ListBullet"/>
      </w:pPr>
      <w:r w:rsidRPr="00F53D12">
        <w:t>create at least two pieces of calligraphic work that adapt and combine calligraphy techniques and show technical proficiency in chosen techniques.</w:t>
      </w:r>
    </w:p>
    <w:p w:rsidR="00000000" w:rsidRPr="00F53D12" w:rsidP="00F53D12">
      <w:pPr>
        <w:pStyle w:val="List"/>
      </w:pPr>
    </w:p>
    <w:p w:rsidR="00000000" w:rsidRPr="00F53D12" w:rsidP="00227E22">
      <w:pPr>
        <w:pStyle w:val="BodyText"/>
      </w:pPr>
      <w:r w:rsidRPr="00F53D12">
        <w:t>In the course of the above, the candidate must:</w:t>
      </w:r>
    </w:p>
    <w:p w:rsidR="00000000" w:rsidRPr="00F53D12" w:rsidP="00F53D12">
      <w:pPr>
        <w:pStyle w:val="ListBullet"/>
      </w:pPr>
      <w:r w:rsidRPr="00F53D12">
        <w:t xml:space="preserve">discuss ideas and techniques from historical and contemporary calligraphic practice </w:t>
      </w:r>
    </w:p>
    <w:p w:rsidR="00000000" w:rsidRPr="00F53D12" w:rsidP="00F53D12">
      <w:pPr>
        <w:pStyle w:val="ListBullet"/>
      </w:pPr>
      <w:r w:rsidRPr="00F53D12">
        <w:t xml:space="preserve">review and document the work process. </w:t>
      </w:r>
    </w:p>
    <w:p w:rsidR="00000000" w:rsidRPr="00F53D12" w:rsidP="00F53D12">
      <w:pPr>
        <w:pStyle w:val="AllowPageBreak"/>
      </w:pPr>
    </w:p>
    <w:p w:rsidR="00000000" w:rsidRPr="00F53D12" w:rsidP="00F53D12">
      <w:pPr>
        <w:pStyle w:val="Heading1"/>
      </w:pPr>
      <w:bookmarkStart w:id="10" w:name="O_1164743"/>
      <w:bookmarkEnd w:id="10"/>
      <w:r w:rsidRPr="00F53D12">
        <w:t>Knowledge Evidence</w:t>
      </w:r>
    </w:p>
    <w:p w:rsidR="00000000" w:rsidRPr="00F53D12" w:rsidP="00227E22">
      <w:pPr>
        <w:pStyle w:val="BodyText"/>
      </w:pPr>
      <w:r w:rsidRPr="00F53D12">
        <w:t>The candidate must be able to demonstrate knowledge to complete the tasks outlined in the elem</w:t>
      </w:r>
      <w:r w:rsidRPr="00F53D12">
        <w:t>ents, performance criteria and foundation skills of this unit, including knowledge of:</w:t>
      </w:r>
    </w:p>
    <w:p w:rsidR="00000000" w:rsidRPr="00F53D12" w:rsidP="00F53D12">
      <w:pPr>
        <w:pStyle w:val="ListBullet"/>
      </w:pPr>
      <w:r w:rsidRPr="00F53D12">
        <w:t>techniques for achieving different effects in calligraphic works</w:t>
      </w:r>
    </w:p>
    <w:p w:rsidR="00000000" w:rsidRPr="00F53D12" w:rsidP="00F53D12">
      <w:pPr>
        <w:pStyle w:val="ListBullet"/>
      </w:pPr>
      <w:r w:rsidRPr="00F53D12">
        <w:t>historical and contemporary principles of calligraphic practice and how they can inform own design idea</w:t>
      </w:r>
      <w:r w:rsidRPr="00F53D12">
        <w:t>s</w:t>
      </w:r>
    </w:p>
    <w:p w:rsidR="00000000" w:rsidRPr="00F53D12" w:rsidP="00F53D12">
      <w:pPr>
        <w:pStyle w:val="ListBullet"/>
      </w:pPr>
      <w:r w:rsidRPr="00F53D12">
        <w:t>key characteristics and interrelationships used in calligraphic work to inform elements and principles of design</w:t>
      </w:r>
    </w:p>
    <w:p w:rsidR="00000000" w:rsidRPr="00F53D12" w:rsidP="00F53D12">
      <w:pPr>
        <w:pStyle w:val="ListBullet"/>
      </w:pPr>
      <w:r w:rsidRPr="00F53D12">
        <w:t>tools and equipment used for producing calligraphic work, including:</w:t>
      </w:r>
    </w:p>
    <w:p w:rsidR="00000000" w:rsidRPr="00F53D12" w:rsidP="00F53D12">
      <w:pPr>
        <w:pStyle w:val="ListBullet2"/>
      </w:pPr>
      <w:r w:rsidRPr="00F53D12">
        <w:t>physical features and uses</w:t>
      </w:r>
    </w:p>
    <w:p w:rsidR="00000000" w:rsidRPr="00F53D12" w:rsidP="00F53D12">
      <w:pPr>
        <w:pStyle w:val="ListBullet2"/>
      </w:pPr>
      <w:r w:rsidRPr="00F53D12">
        <w:t>maintenance techniques</w:t>
      </w:r>
    </w:p>
    <w:p w:rsidR="00000000" w:rsidRPr="00F53D12" w:rsidP="00F53D12">
      <w:pPr>
        <w:pStyle w:val="ListBullet2"/>
      </w:pPr>
      <w:r w:rsidRPr="00F53D12">
        <w:t>storage requirements</w:t>
      </w:r>
    </w:p>
    <w:p w:rsidR="00000000" w:rsidRPr="00F53D12" w:rsidP="00F53D12">
      <w:pPr>
        <w:pStyle w:val="ListBullet"/>
      </w:pPr>
      <w:r w:rsidRPr="00F53D12">
        <w:t>physical properties and capabilities of different materials and techniques used to produce calligraphic work</w:t>
      </w:r>
    </w:p>
    <w:p w:rsidR="00000000" w:rsidRPr="00F53D12" w:rsidP="00F53D12">
      <w:pPr>
        <w:pStyle w:val="ListBullet"/>
      </w:pPr>
      <w:r w:rsidRPr="00F53D12">
        <w:t>typical workspace requirements for producing calligraphic work including ways of organising space and equipment for efficient work operation</w:t>
      </w:r>
    </w:p>
    <w:p w:rsidR="00000000" w:rsidRPr="00F53D12" w:rsidP="00F53D12">
      <w:pPr>
        <w:pStyle w:val="ListBullet"/>
      </w:pPr>
      <w:r w:rsidRPr="00F53D12">
        <w:t>proce</w:t>
      </w:r>
      <w:r w:rsidRPr="00F53D12">
        <w:t>dures for working safely with calligraphy materials, tools and equipment</w:t>
      </w:r>
    </w:p>
    <w:p w:rsidR="00000000" w:rsidRPr="00F53D12" w:rsidP="00F53D12">
      <w:pPr>
        <w:pStyle w:val="ListBullet"/>
      </w:pPr>
      <w:r w:rsidRPr="00F53D12">
        <w:t>copyright, moral rights and intellectual property requirements with reference to calligraphy</w:t>
      </w:r>
    </w:p>
    <w:p w:rsidR="00000000" w:rsidRPr="00F53D12" w:rsidP="00F53D12">
      <w:pPr>
        <w:pStyle w:val="ListBullet"/>
      </w:pPr>
      <w:r w:rsidRPr="00F53D12">
        <w:t>techniques, workplace health safety requirements, and sustainability requirements for disp</w:t>
      </w:r>
      <w:r w:rsidRPr="00F53D12">
        <w:t>osing of calligraphy resources.</w:t>
      </w:r>
    </w:p>
    <w:p w:rsidR="00000000" w:rsidRPr="00F53D12" w:rsidP="00F53D12">
      <w:pPr>
        <w:pStyle w:val="AllowPageBreak"/>
      </w:pPr>
    </w:p>
    <w:p w:rsidR="00000000" w:rsidRPr="00F53D12" w:rsidP="00F53D12">
      <w:pPr>
        <w:pStyle w:val="Heading1"/>
      </w:pPr>
      <w:bookmarkStart w:id="11" w:name="O_1164742"/>
      <w:bookmarkEnd w:id="11"/>
      <w:r w:rsidRPr="00F53D12">
        <w:t>Assessment Conditions</w:t>
      </w:r>
    </w:p>
    <w:p w:rsidR="00000000" w:rsidRPr="00F53D12" w:rsidP="00227E22">
      <w:pPr>
        <w:pStyle w:val="BodyText"/>
      </w:pPr>
      <w:r w:rsidRPr="00F53D12">
        <w:t xml:space="preserve">Skills in this unit must be demonstrated in a workplace or simulated environment where the conditions are typical of those in a working environment in this industry. </w:t>
      </w:r>
    </w:p>
    <w:p w:rsidR="00000000" w:rsidRPr="00F53D12" w:rsidP="00227E22">
      <w:pPr>
        <w:pStyle w:val="BodyText"/>
      </w:pPr>
      <w:r w:rsidRPr="00F53D12">
        <w:t>This includes ac</w:t>
      </w:r>
      <w:r w:rsidRPr="00F53D12">
        <w:t>cess to:</w:t>
      </w:r>
    </w:p>
    <w:p w:rsidR="00000000" w:rsidRPr="00F53D12" w:rsidP="00F53D12">
      <w:pPr>
        <w:pStyle w:val="ListBullet"/>
      </w:pPr>
      <w:r w:rsidRPr="00F53D12">
        <w:t>equipment, tools, materials and information sources required for producing calligraphic work.</w:t>
      </w:r>
    </w:p>
    <w:p w:rsidR="00000000" w:rsidRPr="00F53D12" w:rsidP="00F53D12">
      <w:pPr>
        <w:pStyle w:val="List"/>
      </w:pPr>
    </w:p>
    <w:p w:rsidR="00000000" w:rsidRPr="00F53D12" w:rsidP="00227E22">
      <w:pPr>
        <w:pStyle w:val="BodyText"/>
      </w:pPr>
      <w:r w:rsidRPr="00F53D12">
        <w:t>Assessors of this unit must satisfy the requirements for assessors in applicable vocational educational and training legislation, frameworks and/or standards.</w:t>
      </w:r>
    </w:p>
    <w:p w:rsidR="00000000" w:rsidRPr="00F53D12" w:rsidP="00F53D12">
      <w:pPr>
        <w:pStyle w:val="Heading1"/>
      </w:pPr>
      <w:bookmarkStart w:id="12" w:name="O_1164740"/>
      <w:bookmarkEnd w:id="12"/>
      <w:r w:rsidRPr="00F53D12">
        <w:t>Links</w:t>
      </w:r>
    </w:p>
    <w:p w:rsidR="00000000" w:rsidRPr="00F53D12" w:rsidP="00227E22">
      <w:pPr>
        <w:pStyle w:val="BodyText"/>
      </w:pPr>
      <w:r w:rsidRPr="00F53D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5D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3D12" w:rsidP="00F53D12"/>
    <w:sectPr w:rsidSect="00F53D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12" w:rsidRPr="00227E22" w:rsidP="00227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E22" w:rsidP="00F53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E22" w:rsidP="00F53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27E22" w:rsidP="00F53D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12" w:rsidP="00F53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7E22">
      <w:t>Approved</w:t>
    </w:r>
    <w:r w:rsidR="00227E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7E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7E22">
      <w:rPr>
        <w:noProof/>
      </w:rPr>
      <w:t>4</w:t>
    </w:r>
    <w:r>
      <w:rPr>
        <w:noProof/>
      </w:rPr>
      <w:fldChar w:fldCharType="end"/>
    </w:r>
  </w:p>
  <w:p w:rsidR="00F53D12" w:rsidP="00F53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7E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7E22">
      <w:t>Service and Creative Skills Australia</w:t>
    </w:r>
    <w:r w:rsidR="00227E22">
      <w:fldChar w:fldCharType="end"/>
    </w:r>
  </w:p>
  <w:p w:rsidR="00F53D12" w:rsidP="00F53D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D12" w:rsidRPr="00227E22" w:rsidP="00227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E22" w:rsidRPr="002D2AF8" w:rsidP="00F53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CUACAL311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7E22" w:rsidP="00F53D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D12" w:rsidRPr="002D2AF8" w:rsidP="00F53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7E22">
      <w:t>CUACAL311 Produce calligraphy</w:t>
    </w:r>
    <w:r w:rsidR="00227E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7E22">
      <w:rPr>
        <w:noProof/>
      </w:rPr>
      <w:t>2 March 2025</w:t>
    </w:r>
    <w:r>
      <w:fldChar w:fldCharType="end"/>
    </w:r>
  </w:p>
  <w:p w:rsidR="00F53D12" w:rsidP="00F53D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61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DC4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C88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D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D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D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D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D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D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D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D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D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D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D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D12"/>
  </w:style>
  <w:style w:type="character" w:customStyle="1" w:styleId="Heading1Char">
    <w:name w:val="Heading 1 Char"/>
    <w:basedOn w:val="DefaultParagraphFont"/>
    <w:link w:val="Heading1"/>
    <w:rsid w:val="00F53D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D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D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3D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D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D12"/>
    <w:rPr>
      <w:b/>
      <w:spacing w:val="0"/>
    </w:rPr>
  </w:style>
  <w:style w:type="paragraph" w:styleId="ListBullet2">
    <w:name w:val="List Bullet 2"/>
    <w:basedOn w:val="List2"/>
    <w:rsid w:val="00F53D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3D12"/>
    <w:rPr>
      <w:i/>
    </w:rPr>
  </w:style>
  <w:style w:type="paragraph" w:customStyle="1" w:styleId="SuperHeading">
    <w:name w:val="SuperHeading"/>
    <w:basedOn w:val="Normal"/>
    <w:rsid w:val="00F53D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D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D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D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D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D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D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D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D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D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D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D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D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D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D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D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3D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D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D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D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D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D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D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D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D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D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D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D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D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3D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D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D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D12"/>
  </w:style>
  <w:style w:type="paragraph" w:styleId="TableofFigures">
    <w:name w:val="table of figures"/>
    <w:basedOn w:val="Normal"/>
    <w:next w:val="Normal"/>
    <w:semiHidden/>
    <w:rsid w:val="00F53D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D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D12"/>
    <w:rPr>
      <w:rFonts w:ascii="Wingdings" w:hAnsi="Wingdings"/>
    </w:rPr>
  </w:style>
  <w:style w:type="paragraph" w:customStyle="1" w:styleId="TableHeading">
    <w:name w:val="Table Heading"/>
    <w:basedOn w:val="HeadingBase"/>
    <w:rsid w:val="00F53D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D12"/>
    <w:rPr>
      <w:color w:val="0033CC"/>
      <w:u w:val="none"/>
    </w:rPr>
  </w:style>
  <w:style w:type="paragraph" w:customStyle="1" w:styleId="BodyTextRight">
    <w:name w:val="Body Text Right"/>
    <w:basedOn w:val="BodyText"/>
    <w:rsid w:val="00F53D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D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D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D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D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D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D12"/>
    <w:rPr>
      <w:sz w:val="32"/>
    </w:rPr>
  </w:style>
  <w:style w:type="paragraph" w:customStyle="1" w:styleId="HeadingProcedure">
    <w:name w:val="Heading Procedure"/>
    <w:basedOn w:val="HeadingBase"/>
    <w:next w:val="Normal"/>
    <w:rsid w:val="00F53D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D12"/>
    <w:pPr>
      <w:spacing w:before="60" w:after="60"/>
    </w:pPr>
  </w:style>
  <w:style w:type="paragraph" w:styleId="ListContinue">
    <w:name w:val="List Continue"/>
    <w:basedOn w:val="List"/>
    <w:rsid w:val="00F53D12"/>
    <w:pPr>
      <w:ind w:firstLine="0"/>
    </w:pPr>
  </w:style>
  <w:style w:type="paragraph" w:customStyle="1" w:styleId="ListNote">
    <w:name w:val="List Note"/>
    <w:basedOn w:val="List"/>
    <w:rsid w:val="00F53D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D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D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D12"/>
    <w:rPr>
      <w:rFonts w:ascii="Courier New" w:hAnsi="Courier New"/>
    </w:rPr>
  </w:style>
  <w:style w:type="paragraph" w:customStyle="1" w:styleId="NoteBullet">
    <w:name w:val="Note Bullet"/>
    <w:basedOn w:val="Note"/>
    <w:rsid w:val="00F53D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D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D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D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D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D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D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D12"/>
    <w:rPr>
      <w:b/>
      <w:smallCaps/>
    </w:rPr>
  </w:style>
  <w:style w:type="paragraph" w:customStyle="1" w:styleId="TableListNumber">
    <w:name w:val="Table List Number"/>
    <w:basedOn w:val="ListNumber"/>
    <w:rsid w:val="00F53D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D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D12"/>
    <w:pPr>
      <w:numPr>
        <w:numId w:val="9"/>
      </w:numPr>
    </w:pPr>
  </w:style>
  <w:style w:type="paragraph" w:customStyle="1" w:styleId="ListAlpha2">
    <w:name w:val="List Alpha 2"/>
    <w:basedOn w:val="List2"/>
    <w:rsid w:val="00F53D12"/>
    <w:pPr>
      <w:numPr>
        <w:numId w:val="8"/>
      </w:numPr>
    </w:pPr>
  </w:style>
  <w:style w:type="paragraph" w:styleId="List2">
    <w:name w:val="List 2"/>
    <w:basedOn w:val="BodyText"/>
    <w:rsid w:val="00F53D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D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D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D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D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D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D12"/>
    <w:pPr>
      <w:numPr>
        <w:numId w:val="4"/>
      </w:numPr>
    </w:pPr>
  </w:style>
  <w:style w:type="paragraph" w:styleId="ListContinue2">
    <w:name w:val="List Continue 2"/>
    <w:basedOn w:val="List2"/>
    <w:rsid w:val="00F53D12"/>
    <w:pPr>
      <w:ind w:firstLine="0"/>
    </w:pPr>
  </w:style>
  <w:style w:type="paragraph" w:styleId="ListContinue3">
    <w:name w:val="List Continue 3"/>
    <w:basedOn w:val="List3"/>
    <w:rsid w:val="00F53D12"/>
    <w:pPr>
      <w:ind w:left="1021" w:firstLine="0"/>
    </w:pPr>
  </w:style>
  <w:style w:type="paragraph" w:styleId="ListContinue4">
    <w:name w:val="List Continue 4"/>
    <w:basedOn w:val="List4"/>
    <w:rsid w:val="00F53D12"/>
    <w:pPr>
      <w:ind w:firstLine="0"/>
    </w:pPr>
  </w:style>
  <w:style w:type="paragraph" w:styleId="ListContinue5">
    <w:name w:val="List Continue 5"/>
    <w:basedOn w:val="List5"/>
    <w:rsid w:val="00F53D12"/>
    <w:pPr>
      <w:ind w:firstLine="0"/>
    </w:pPr>
  </w:style>
  <w:style w:type="paragraph" w:styleId="ListNumber3">
    <w:name w:val="List Number 3"/>
    <w:basedOn w:val="List3"/>
    <w:rsid w:val="00F53D12"/>
    <w:pPr>
      <w:numPr>
        <w:numId w:val="5"/>
      </w:numPr>
    </w:pPr>
  </w:style>
  <w:style w:type="paragraph" w:styleId="ListNumber4">
    <w:name w:val="List Number 4"/>
    <w:basedOn w:val="List4"/>
    <w:rsid w:val="00F53D12"/>
    <w:pPr>
      <w:numPr>
        <w:numId w:val="6"/>
      </w:numPr>
    </w:pPr>
  </w:style>
  <w:style w:type="paragraph" w:styleId="ListNumber5">
    <w:name w:val="List Number 5"/>
    <w:basedOn w:val="List5"/>
    <w:rsid w:val="00F53D12"/>
    <w:pPr>
      <w:numPr>
        <w:numId w:val="7"/>
      </w:numPr>
    </w:pPr>
  </w:style>
  <w:style w:type="paragraph" w:styleId="BlockText">
    <w:name w:val="Block Text"/>
    <w:basedOn w:val="Normal"/>
    <w:rsid w:val="00F53D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D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D12"/>
    <w:rPr>
      <w:sz w:val="16"/>
      <w:vertAlign w:val="superscript"/>
    </w:rPr>
  </w:style>
  <w:style w:type="character" w:customStyle="1" w:styleId="Symbols">
    <w:name w:val="Symbols"/>
    <w:basedOn w:val="DefaultParagraphFont"/>
    <w:rsid w:val="00F53D12"/>
    <w:rPr>
      <w:rFonts w:ascii="Symbol" w:hAnsi="Symbol"/>
    </w:rPr>
  </w:style>
  <w:style w:type="character" w:customStyle="1" w:styleId="MenuOptions">
    <w:name w:val="Menu Options"/>
    <w:basedOn w:val="DefaultParagraphFont"/>
    <w:rsid w:val="00F53D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D12"/>
    <w:rPr>
      <w:b/>
    </w:rPr>
  </w:style>
  <w:style w:type="character" w:customStyle="1" w:styleId="Underlined">
    <w:name w:val="Underlined"/>
    <w:basedOn w:val="DefaultParagraphFont"/>
    <w:rsid w:val="00F53D12"/>
    <w:rPr>
      <w:u w:val="single"/>
    </w:rPr>
  </w:style>
  <w:style w:type="paragraph" w:customStyle="1" w:styleId="TableBodyTextRight">
    <w:name w:val="Table Body Text Right"/>
    <w:basedOn w:val="TableBodyText"/>
    <w:rsid w:val="00F53D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D12"/>
    <w:rPr>
      <w:sz w:val="18"/>
    </w:rPr>
  </w:style>
  <w:style w:type="paragraph" w:customStyle="1" w:styleId="BodySmallRight">
    <w:name w:val="Body Small Right"/>
    <w:basedOn w:val="BodyTextRight"/>
    <w:rsid w:val="00F53D12"/>
    <w:rPr>
      <w:sz w:val="18"/>
      <w:szCs w:val="18"/>
    </w:rPr>
  </w:style>
  <w:style w:type="paragraph" w:customStyle="1" w:styleId="MarginEdition">
    <w:name w:val="Margin Edition"/>
    <w:basedOn w:val="MarginNote"/>
    <w:rsid w:val="00F53D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D12"/>
    <w:rPr>
      <w:sz w:val="2"/>
      <w:szCs w:val="2"/>
    </w:rPr>
  </w:style>
  <w:style w:type="character" w:customStyle="1" w:styleId="Small">
    <w:name w:val="Small"/>
    <w:basedOn w:val="DefaultParagraphFont"/>
    <w:rsid w:val="00F53D12"/>
    <w:rPr>
      <w:sz w:val="16"/>
    </w:rPr>
  </w:style>
  <w:style w:type="paragraph" w:customStyle="1" w:styleId="WideTable">
    <w:name w:val="Wide Table"/>
    <w:basedOn w:val="Normal"/>
    <w:rsid w:val="00F53D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D12"/>
  </w:style>
  <w:style w:type="paragraph" w:styleId="Quote">
    <w:name w:val="Quote"/>
    <w:basedOn w:val="Heading1"/>
    <w:link w:val="QuoteChar"/>
    <w:qFormat/>
    <w:rsid w:val="00F53D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D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D12"/>
    <w:pPr>
      <w:pageBreakBefore/>
    </w:pPr>
  </w:style>
  <w:style w:type="paragraph" w:customStyle="1" w:styleId="Border">
    <w:name w:val="Border"/>
    <w:basedOn w:val="Normal"/>
    <w:qFormat/>
    <w:rsid w:val="00F53D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D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D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D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D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D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D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D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D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D12"/>
    <w:rPr>
      <w:u w:val="single"/>
    </w:rPr>
  </w:style>
  <w:style w:type="character" w:customStyle="1" w:styleId="BoldandItalics">
    <w:name w:val="Bold and Italics"/>
    <w:qFormat/>
    <w:rsid w:val="00F53D12"/>
    <w:rPr>
      <w:b/>
      <w:i/>
      <w:u w:val="none"/>
    </w:rPr>
  </w:style>
  <w:style w:type="paragraph" w:styleId="BalloonText">
    <w:name w:val="Balloon Text"/>
    <w:basedOn w:val="Normal"/>
    <w:link w:val="BalloonTextChar"/>
    <w:rsid w:val="00F53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D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D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D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D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D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D12"/>
    <w:pPr>
      <w:spacing w:before="0" w:after="0"/>
    </w:pPr>
  </w:style>
  <w:style w:type="paragraph" w:customStyle="1" w:styleId="BodyTextBold">
    <w:name w:val="Body Text Bold"/>
    <w:basedOn w:val="BodyText"/>
    <w:qFormat/>
    <w:rsid w:val="00F53D12"/>
    <w:rPr>
      <w:b/>
    </w:rPr>
  </w:style>
  <w:style w:type="character" w:styleId="Hyperlink">
    <w:name w:val="Hyperlink"/>
    <w:basedOn w:val="DefaultParagraphFont"/>
    <w:uiPriority w:val="99"/>
    <w:unhideWhenUsed/>
    <w:rsid w:val="00227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5573</Characters>
  <Application>Microsoft Office Word</Application>
  <DocSecurity>0</DocSecurity>
  <Lines>163</Lines>
  <Paragraphs>110</Paragraphs>
  <ScaleCrop>false</ScaleCrop>
  <Company>Author-it Software Corporation Ltd.</Company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CUACAL311 Produce calligraphy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