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D61" w:rsidP="00967D61">
      <w:pPr>
        <w:pStyle w:val="Title"/>
      </w:pPr>
      <w:r>
        <w:fldChar w:fldCharType="begin"/>
      </w:r>
      <w:r>
        <w:instrText xml:space="preserve"> TITLE   \* MERGEFORMAT </w:instrText>
      </w:r>
      <w:r>
        <w:fldChar w:fldCharType="separate"/>
      </w:r>
      <w:r>
        <w:t>CUABRT502 Manage and operate technical requirements for virtual and hybrid events</w:t>
      </w:r>
      <w:r>
        <w:fldChar w:fldCharType="end"/>
      </w:r>
    </w:p>
    <w:p w:rsidR="00967D61" w:rsidP="00967D61">
      <w:pPr>
        <w:pStyle w:val="Version"/>
        <w:sectPr w:rsidSect="005547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7F2" w:rsidP="005547F2">
      <w:pPr>
        <w:pStyle w:val="SuperHeading"/>
      </w:pPr>
      <w:r w:rsidRPr="005547F2">
        <w:t>CUABRT502 Manage and operate technical requirements for virtual and hybrid events</w:t>
      </w:r>
    </w:p>
    <w:p w:rsidR="00000000" w:rsidRPr="005547F2" w:rsidP="005547F2">
      <w:pPr>
        <w:pStyle w:val="Heading1"/>
      </w:pPr>
      <w:bookmarkStart w:id="1" w:name="O_1252506"/>
      <w:bookmarkEnd w:id="1"/>
      <w:r w:rsidRPr="005547F2">
        <w:t>Modification History</w:t>
      </w:r>
    </w:p>
    <w:tbl>
      <w:tblPr>
        <w:tblW w:w="0" w:type="auto"/>
        <w:tblLayout w:type="fixed"/>
        <w:tblCellMar>
          <w:left w:w="62" w:type="dxa"/>
          <w:right w:w="62" w:type="dxa"/>
        </w:tblCellMar>
        <w:tblLook w:val="0000"/>
      </w:tblPr>
      <w:tblGrid>
        <w:gridCol w:w="3042"/>
        <w:gridCol w:w="6030"/>
      </w:tblGrid>
      <w:tr w:rsidTr="005547F2">
        <w:tblPrEx>
          <w:tblW w:w="0" w:type="auto"/>
          <w:tblLayout w:type="fixed"/>
          <w:tblCellMar>
            <w:left w:w="62" w:type="dxa"/>
            <w:right w:w="62" w:type="dxa"/>
          </w:tblCellMar>
          <w:tblLook w:val="0000"/>
        </w:tblPrEx>
        <w:tc>
          <w:tcPr>
            <w:tcW w:w="30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Release 1</w:t>
            </w:r>
          </w:p>
        </w:tc>
        <w:tc>
          <w:tcPr>
            <w:tcW w:w="6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t>This version first released with CUA Creative Arts and Culture Training Package version 6.0.</w:t>
            </w:r>
          </w:p>
          <w:p w:rsidR="00000000" w:rsidRPr="005547F2" w:rsidP="005547F2">
            <w:pPr>
              <w:pStyle w:val="BodyText"/>
            </w:pPr>
            <w:r w:rsidRPr="005547F2">
              <w:t>New unit of competency.</w:t>
            </w:r>
          </w:p>
        </w:tc>
      </w:tr>
    </w:tbl>
    <w:p w:rsidR="00000000" w:rsidRPr="005547F2" w:rsidP="005547F2">
      <w:pPr>
        <w:pStyle w:val="BodyText"/>
      </w:pPr>
    </w:p>
    <w:p w:rsidR="00000000" w:rsidRPr="005547F2" w:rsidP="005547F2">
      <w:pPr>
        <w:pStyle w:val="AllowPageBreak"/>
      </w:pPr>
    </w:p>
    <w:p w:rsidR="00000000" w:rsidRPr="005547F2" w:rsidP="005547F2">
      <w:pPr>
        <w:pStyle w:val="Heading1"/>
      </w:pPr>
      <w:bookmarkStart w:id="2" w:name="O_1252508"/>
      <w:bookmarkEnd w:id="2"/>
      <w:r w:rsidRPr="005547F2">
        <w:t>Application</w:t>
      </w:r>
    </w:p>
    <w:p w:rsidR="00000000" w:rsidRPr="005547F2" w:rsidP="00967D61">
      <w:pPr>
        <w:pStyle w:val="BodyText"/>
      </w:pPr>
      <w:r w:rsidRPr="005547F2">
        <w:t>This unit describes the skills and knowledge required to manage and operate technical requirements for virtual and hybrid events. It involves analysing and preparing for the event, setting up, testing, and operating the techno</w:t>
      </w:r>
      <w:r w:rsidRPr="005547F2">
        <w:t>logies for the event and evaluating the outcome of the event.</w:t>
      </w:r>
    </w:p>
    <w:p w:rsidR="00000000" w:rsidRPr="005547F2" w:rsidP="00967D61">
      <w:pPr>
        <w:pStyle w:val="BodyText"/>
      </w:pPr>
      <w:r w:rsidRPr="005547F2">
        <w:t>The unit applies to individuals who operate live streaming technologies for virtual and hybrid events such as, live music, dance performances, film festivals, art exhibitions, live production an</w:t>
      </w:r>
      <w:r w:rsidRPr="005547F2">
        <w:t>d other events in the creative industries. They work with minimum supervision and are usually responsible for supervising others when working in events.</w:t>
      </w:r>
    </w:p>
    <w:p w:rsidR="00000000" w:rsidRPr="005547F2" w:rsidP="00967D61">
      <w:pPr>
        <w:pStyle w:val="BodyText"/>
      </w:pPr>
      <w:r w:rsidRPr="005547F2">
        <w:t>No licensing, legislative or certification requirements apply to this unit at the time of publication.</w:t>
      </w:r>
    </w:p>
    <w:p w:rsidR="00000000" w:rsidRPr="005547F2" w:rsidP="005547F2">
      <w:pPr>
        <w:pStyle w:val="Heading1"/>
      </w:pPr>
      <w:bookmarkStart w:id="3" w:name="O_1252513"/>
      <w:bookmarkEnd w:id="3"/>
      <w:r w:rsidRPr="005547F2">
        <w:t>Unit Sector</w:t>
      </w:r>
    </w:p>
    <w:p w:rsidR="00000000" w:rsidRPr="005547F2" w:rsidP="00967D61">
      <w:pPr>
        <w:pStyle w:val="BodyText"/>
      </w:pPr>
      <w:r w:rsidRPr="005547F2">
        <w:t>Media and entertainment products - broadcast technology</w:t>
      </w:r>
    </w:p>
    <w:p w:rsidR="00000000" w:rsidRPr="005547F2" w:rsidP="005547F2">
      <w:pPr>
        <w:pStyle w:val="Heading1"/>
      </w:pPr>
      <w:bookmarkStart w:id="4" w:name="O_1252514"/>
      <w:bookmarkEnd w:id="4"/>
      <w:r w:rsidRPr="005547F2">
        <w:t>Elements and Performance Criteria</w:t>
      </w:r>
    </w:p>
    <w:tbl>
      <w:tblPr>
        <w:tblW w:w="0" w:type="auto"/>
        <w:tblCellMar>
          <w:left w:w="62" w:type="dxa"/>
          <w:right w:w="62" w:type="dxa"/>
        </w:tblCellMar>
        <w:tblLook w:val="0000"/>
      </w:tblPr>
      <w:tblGrid>
        <w:gridCol w:w="2678"/>
        <w:gridCol w:w="6518"/>
      </w:tblGrid>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47F2" w:rsidP="005547F2">
            <w:pPr>
              <w:pStyle w:val="BodyText"/>
            </w:pPr>
            <w:r w:rsidRPr="005547F2">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47F2">
            <w:pPr>
              <w:pStyle w:val="BodyText"/>
              <w:rPr>
                <w:lang w:val="en-NZ"/>
              </w:rPr>
            </w:pPr>
            <w:r w:rsidRPr="005547F2">
              <w:rPr>
                <w:rStyle w:val="SpecialBold"/>
              </w:rPr>
              <w:t>PERFORMANCE CRITERIA</w:t>
            </w:r>
          </w:p>
        </w:tc>
      </w:tr>
      <w:tr w:rsidTr="00967D61">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rPr>
                <w:rStyle w:val="Emphasis"/>
              </w:rPr>
              <w:t>Performance criteria describe the performance needed to demonstrate achievement of the element.</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1. Plan and prepare for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t xml:space="preserve">1.1 Plan and document the technical requirements for events </w:t>
            </w:r>
          </w:p>
          <w:p w:rsidR="00000000" w:rsidRPr="005547F2" w:rsidP="005547F2">
            <w:pPr>
              <w:pStyle w:val="BodyText"/>
            </w:pPr>
            <w:r w:rsidRPr="005547F2">
              <w:t>1.2 Select live streaming technologies and equip</w:t>
            </w:r>
            <w:r w:rsidRPr="005547F2">
              <w:t xml:space="preserve">ment that respond to technical requirements for events </w:t>
            </w:r>
          </w:p>
          <w:p w:rsidR="00000000" w:rsidRPr="005547F2" w:rsidP="005547F2">
            <w:pPr>
              <w:pStyle w:val="BodyText"/>
            </w:pPr>
            <w:r w:rsidRPr="005547F2">
              <w:t>1.3 Identify work, health and safety (WHS), licensing and regulatory requirements relating to technical operation of events</w:t>
            </w:r>
          </w:p>
          <w:p w:rsidR="00000000" w:rsidRPr="005547F2" w:rsidP="005547F2">
            <w:pPr>
              <w:pStyle w:val="BodyText"/>
            </w:pPr>
            <w:r w:rsidRPr="005547F2">
              <w:t xml:space="preserve">1.4 Develop technical plan for events in line with technical requirements </w:t>
            </w:r>
          </w:p>
          <w:p w:rsidR="00000000" w:rsidP="005547F2">
            <w:pPr>
              <w:pStyle w:val="BodyText"/>
              <w:rPr>
                <w:lang w:val="en-NZ"/>
              </w:rPr>
            </w:pPr>
            <w:r w:rsidRPr="005547F2">
              <w:t>1</w:t>
            </w:r>
            <w:r w:rsidRPr="005547F2">
              <w:t>.5 Discuss plan with event personnel and confirm roles and responsibilities for events</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2. Set up and test technical requirements for virtual and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t>2.1 Set up equipment and technologies for events</w:t>
            </w:r>
          </w:p>
          <w:p w:rsidR="00000000" w:rsidRPr="005547F2" w:rsidP="005547F2">
            <w:pPr>
              <w:pStyle w:val="BodyText"/>
            </w:pPr>
            <w:r w:rsidRPr="005547F2">
              <w:t>2.2 Conduct live streaming rehearsals with relevant personnel in line with technical plan</w:t>
            </w:r>
          </w:p>
          <w:p w:rsidR="00000000" w:rsidP="005547F2">
            <w:pPr>
              <w:pStyle w:val="BodyText"/>
              <w:rPr>
                <w:lang w:val="en-NZ"/>
              </w:rPr>
            </w:pPr>
            <w:r w:rsidRPr="005547F2">
              <w:t>2.3 Identify and resolve technical problems and faults and inform relevant personnel as required</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3. Operate and monitor the technical requirements during virtual and</w:t>
            </w:r>
            <w:r w:rsidRPr="005547F2">
              <w:t xml:space="preserve"> hybrid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t>3.1 Operate the technical requirements during the events in line with event plan</w:t>
            </w:r>
          </w:p>
          <w:p w:rsidR="00000000" w:rsidRPr="005547F2" w:rsidP="005547F2">
            <w:pPr>
              <w:pStyle w:val="BodyText"/>
            </w:pPr>
            <w:r w:rsidRPr="005547F2">
              <w:t>3.2 Monitor events progress against technical requirements and schedules during events</w:t>
            </w:r>
          </w:p>
          <w:p w:rsidR="00000000" w:rsidP="005547F2">
            <w:pPr>
              <w:pStyle w:val="BodyText"/>
              <w:rPr>
                <w:lang w:val="en-NZ"/>
              </w:rPr>
            </w:pPr>
            <w:r w:rsidRPr="005547F2">
              <w:t>3.3 Identify and rectify technical problems and faults or refer to releva</w:t>
            </w:r>
            <w:r w:rsidRPr="005547F2">
              <w:t>nt personnel as required</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4. Finalise and evaluate events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t>4.1 Document the events and share with relevant personnel as required</w:t>
            </w:r>
          </w:p>
          <w:p w:rsidR="00000000" w:rsidRPr="005547F2" w:rsidP="005547F2">
            <w:pPr>
              <w:pStyle w:val="BodyText"/>
            </w:pPr>
            <w:r w:rsidRPr="005547F2">
              <w:t>4.2 Obtain feedback from audience and relevant personnel on the outcome of the events</w:t>
            </w:r>
          </w:p>
          <w:p w:rsidR="00000000" w:rsidRPr="005547F2" w:rsidP="005547F2">
            <w:pPr>
              <w:pStyle w:val="BodyText"/>
            </w:pPr>
            <w:r w:rsidRPr="005547F2">
              <w:t>4.3 Analyse, discuss, and evaluate event o</w:t>
            </w:r>
            <w:r w:rsidRPr="005547F2">
              <w:t>utcome against technical plan</w:t>
            </w:r>
          </w:p>
          <w:p w:rsidR="00000000" w:rsidRPr="005547F2" w:rsidP="005547F2">
            <w:pPr>
              <w:pStyle w:val="BodyText"/>
            </w:pPr>
            <w:r w:rsidRPr="005547F2">
              <w:t>4.4 Identify opportunities for future improvement</w:t>
            </w:r>
          </w:p>
        </w:tc>
      </w:tr>
    </w:tbl>
    <w:p w:rsidR="00967D61" w:rsidP="005547F2">
      <w:pPr>
        <w:pStyle w:val="BodyText"/>
      </w:pPr>
    </w:p>
    <w:p w:rsidR="00967D61" w:rsidP="005547F2">
      <w:pPr>
        <w:pStyle w:val="BodyText"/>
      </w:pPr>
    </w:p>
    <w:p w:rsidR="00000000" w:rsidRPr="005547F2" w:rsidP="005547F2">
      <w:pPr>
        <w:pStyle w:val="Heading1"/>
      </w:pPr>
      <w:bookmarkStart w:id="5" w:name="O_1252515"/>
      <w:bookmarkEnd w:id="5"/>
      <w:r w:rsidRPr="005547F2">
        <w:t>Foundation Skills</w:t>
      </w:r>
    </w:p>
    <w:p w:rsidR="00000000" w:rsidRPr="00967D61" w:rsidP="00967D61">
      <w:pPr>
        <w:pStyle w:val="BodyText"/>
        <w:rPr>
          <w:i/>
        </w:rPr>
      </w:pPr>
      <w:r w:rsidRPr="00967D61">
        <w:rPr>
          <w:rStyle w:val="Emphasis"/>
        </w:rPr>
        <w:t>This section describes those language, literacy, numeracy and employment skills that are essential to performance but not explicit in th</w:t>
      </w:r>
      <w:r w:rsidRPr="00967D61">
        <w:rPr>
          <w:rStyle w:val="Emphasis"/>
        </w:rPr>
        <w:t>e performance criteria.</w:t>
      </w:r>
    </w:p>
    <w:tbl>
      <w:tblPr>
        <w:tblW w:w="0" w:type="auto"/>
        <w:tblCellMar>
          <w:left w:w="62" w:type="dxa"/>
          <w:right w:w="62" w:type="dxa"/>
        </w:tblCellMar>
        <w:tblLook w:val="0000"/>
      </w:tblPr>
      <w:tblGrid>
        <w:gridCol w:w="2351"/>
        <w:gridCol w:w="6845"/>
      </w:tblGrid>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BodyText"/>
            </w:pPr>
            <w:r w:rsidRPr="005547F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rPr>
                <w:rStyle w:val="SpecialBold"/>
              </w:rPr>
              <w:t>Description</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Interprets, organises and evaluates event information</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Communicates ideas and information effectively and in a style appropriate to audience and purpose</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Uses listening and questioning techniques to exchange, obtain and provide information</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Identifies and solves technical problems and faults with independence and initiative</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Develops ideas to suit technical needs,</w:t>
            </w:r>
            <w:r w:rsidRPr="005547F2">
              <w:t xml:space="preserve"> resources and constraints </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Works collaboratively with others to achieve shared goals</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 xml:space="preserve">Assesses the nature and scope of new tasks, identifies established procedures where </w:t>
            </w:r>
            <w:r w:rsidRPr="005547F2">
              <w:t>applicable and develops technical plans with sequenced, prioritised steps and timelines</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ListBullet"/>
              <w:rPr>
                <w:lang w:val="en-NZ"/>
              </w:rPr>
            </w:pPr>
            <w:r w:rsidRPr="005547F2">
              <w:t>Works independently and collectively with responsibility for event goals, plans, decisions, and outcomes</w:t>
            </w:r>
          </w:p>
        </w:tc>
      </w:tr>
      <w:tr w:rsidTr="00967D6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47F2">
            <w:pPr>
              <w:pStyle w:val="BodyText"/>
              <w:rPr>
                <w:lang w:val="en-NZ"/>
              </w:rPr>
            </w:pPr>
            <w:r w:rsidRPr="005547F2">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47F2" w:rsidP="005547F2">
            <w:pPr>
              <w:pStyle w:val="ListBullet"/>
            </w:pPr>
            <w:r w:rsidRPr="005547F2">
              <w:t>Demonstrates understanding of cu</w:t>
            </w:r>
            <w:r w:rsidRPr="005547F2">
              <w:t>rrent live streaming technologies used for the delivery of virtual and hybrid events</w:t>
            </w:r>
          </w:p>
        </w:tc>
      </w:tr>
    </w:tbl>
    <w:p w:rsidR="00000000" w:rsidRPr="005547F2" w:rsidP="005547F2">
      <w:pPr>
        <w:pStyle w:val="BodyText"/>
      </w:pPr>
    </w:p>
    <w:p w:rsidR="00000000" w:rsidRPr="005547F2" w:rsidP="005547F2">
      <w:pPr>
        <w:pStyle w:val="AllowPageBreak"/>
      </w:pPr>
    </w:p>
    <w:p w:rsidR="00000000" w:rsidRPr="005547F2" w:rsidP="005547F2">
      <w:pPr>
        <w:pStyle w:val="Heading1"/>
      </w:pPr>
      <w:bookmarkStart w:id="6" w:name="O_1252517"/>
      <w:bookmarkEnd w:id="6"/>
      <w:r w:rsidRPr="005547F2">
        <w:t>Unit Mapping Information</w:t>
      </w:r>
    </w:p>
    <w:p w:rsidR="00000000" w:rsidRPr="005547F2" w:rsidP="00967D61">
      <w:pPr>
        <w:pStyle w:val="BodyText"/>
      </w:pPr>
      <w:r w:rsidRPr="005547F2">
        <w:t>No equivalent unit.  New unit.</w:t>
      </w:r>
    </w:p>
    <w:p w:rsidR="00000000" w:rsidRPr="005547F2" w:rsidP="005547F2">
      <w:pPr>
        <w:pStyle w:val="Heading1"/>
      </w:pPr>
      <w:bookmarkStart w:id="7" w:name="O_1252524"/>
      <w:bookmarkEnd w:id="7"/>
      <w:r w:rsidRPr="005547F2">
        <w:t>Links</w:t>
      </w:r>
    </w:p>
    <w:p w:rsidR="00000000" w:rsidRPr="005547F2" w:rsidP="00967D61">
      <w:pPr>
        <w:pStyle w:val="BodyText"/>
      </w:pPr>
      <w:r w:rsidRPr="005547F2">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256CF">
        <w:rPr>
          <w:rStyle w:val="Hyperlink"/>
        </w:rPr>
        <w:t>https://vetnet.gov.au/Pages/TrainingDocs.aspx?q=1db201d9-4006-4430-839f-382ef6b803d5</w:t>
      </w:r>
      <w:r>
        <w:fldChar w:fldCharType="end"/>
      </w:r>
    </w:p>
    <w:p w:rsidR="00000000" w:rsidRPr="005547F2" w:rsidP="005547F2"/>
    <w:sectPr w:rsidSect="005547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F2" w:rsidRPr="00967D61" w:rsidP="00967D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61" w:rsidP="005547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7D61" w:rsidP="005547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67D61" w:rsidP="005547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7F2" w:rsidRPr="00967D61" w:rsidP="00967D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7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D61" w:rsidRPr="002D2AF8" w:rsidP="005547F2">
    <w:pPr>
      <w:pStyle w:val="Header"/>
      <w:framePr w:wrap="around"/>
    </w:pPr>
    <w:r>
      <w:fldChar w:fldCharType="begin"/>
    </w:r>
    <w:r>
      <w:instrText xml:space="preserve"> TITLE   \* MERGEFORMAT </w:instrText>
    </w:r>
    <w:r>
      <w:fldChar w:fldCharType="separate"/>
    </w:r>
    <w:r>
      <w:t>CUABRT502 Manage and operate technical requirements for virtual and hybrid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67D61" w:rsidP="005547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EEC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5AC5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7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7F2"/>
    <w:pPr>
      <w:spacing w:before="360" w:after="60"/>
      <w:outlineLvl w:val="0"/>
    </w:pPr>
    <w:rPr>
      <w:sz w:val="32"/>
    </w:rPr>
  </w:style>
  <w:style w:type="paragraph" w:styleId="Heading2">
    <w:name w:val="heading 2"/>
    <w:basedOn w:val="HeadingBase"/>
    <w:next w:val="BodyText"/>
    <w:link w:val="Heading2Char"/>
    <w:qFormat/>
    <w:rsid w:val="005547F2"/>
    <w:pPr>
      <w:keepLines/>
      <w:spacing w:before="240" w:after="120"/>
      <w:outlineLvl w:val="1"/>
    </w:pPr>
    <w:rPr>
      <w:sz w:val="28"/>
      <w:szCs w:val="40"/>
    </w:rPr>
  </w:style>
  <w:style w:type="paragraph" w:styleId="Heading3">
    <w:name w:val="heading 3"/>
    <w:basedOn w:val="HeadingBase"/>
    <w:next w:val="BodyText"/>
    <w:link w:val="Heading3Char"/>
    <w:qFormat/>
    <w:rsid w:val="005547F2"/>
    <w:pPr>
      <w:spacing w:before="180" w:after="120"/>
      <w:outlineLvl w:val="2"/>
    </w:pPr>
    <w:rPr>
      <w:spacing w:val="-10"/>
      <w:kern w:val="32"/>
    </w:rPr>
  </w:style>
  <w:style w:type="paragraph" w:styleId="Heading4">
    <w:name w:val="heading 4"/>
    <w:basedOn w:val="HeadingBase"/>
    <w:next w:val="BodyText"/>
    <w:link w:val="Heading4Char"/>
    <w:qFormat/>
    <w:rsid w:val="005547F2"/>
    <w:pPr>
      <w:spacing w:before="160" w:after="120"/>
      <w:outlineLvl w:val="3"/>
    </w:pPr>
    <w:rPr>
      <w:sz w:val="22"/>
    </w:rPr>
  </w:style>
  <w:style w:type="paragraph" w:styleId="Heading5">
    <w:name w:val="heading 5"/>
    <w:basedOn w:val="HeadingBase"/>
    <w:next w:val="Normal"/>
    <w:link w:val="Heading5Char"/>
    <w:qFormat/>
    <w:rsid w:val="005547F2"/>
    <w:pPr>
      <w:spacing w:before="80"/>
      <w:outlineLvl w:val="4"/>
    </w:pPr>
    <w:rPr>
      <w:color w:val="918585"/>
      <w:sz w:val="20"/>
    </w:rPr>
  </w:style>
  <w:style w:type="paragraph" w:styleId="Heading6">
    <w:name w:val="heading 6"/>
    <w:basedOn w:val="HeadingBase"/>
    <w:next w:val="Normal"/>
    <w:link w:val="Heading6Char"/>
    <w:qFormat/>
    <w:rsid w:val="005547F2"/>
    <w:pPr>
      <w:spacing w:before="60"/>
      <w:outlineLvl w:val="5"/>
    </w:pPr>
    <w:rPr>
      <w:color w:val="918585"/>
      <w:sz w:val="20"/>
    </w:rPr>
  </w:style>
  <w:style w:type="paragraph" w:styleId="Heading7">
    <w:name w:val="heading 7"/>
    <w:basedOn w:val="Normal"/>
    <w:next w:val="Normal"/>
    <w:link w:val="Heading7Char"/>
    <w:qFormat/>
    <w:rsid w:val="005547F2"/>
    <w:pPr>
      <w:ind w:left="720"/>
      <w:outlineLvl w:val="6"/>
    </w:pPr>
    <w:rPr>
      <w:i/>
    </w:rPr>
  </w:style>
  <w:style w:type="paragraph" w:styleId="Heading8">
    <w:name w:val="heading 8"/>
    <w:basedOn w:val="Normal"/>
    <w:next w:val="Normal"/>
    <w:link w:val="Heading8Char"/>
    <w:qFormat/>
    <w:rsid w:val="005547F2"/>
    <w:pPr>
      <w:ind w:left="720"/>
      <w:outlineLvl w:val="7"/>
    </w:pPr>
    <w:rPr>
      <w:i/>
    </w:rPr>
  </w:style>
  <w:style w:type="paragraph" w:styleId="Heading9">
    <w:name w:val="heading 9"/>
    <w:basedOn w:val="Normal"/>
    <w:next w:val="Normal"/>
    <w:link w:val="Heading9Char"/>
    <w:qFormat/>
    <w:rsid w:val="005547F2"/>
    <w:pPr>
      <w:ind w:left="720"/>
      <w:outlineLvl w:val="8"/>
    </w:pPr>
    <w:rPr>
      <w:i/>
    </w:rPr>
  </w:style>
  <w:style w:type="character" w:default="1" w:styleId="DefaultParagraphFont">
    <w:name w:val="Default Paragraph Font"/>
    <w:uiPriority w:val="1"/>
    <w:unhideWhenUsed/>
    <w:rsid w:val="005547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7F2"/>
  </w:style>
  <w:style w:type="character" w:customStyle="1" w:styleId="Heading1Char">
    <w:name w:val="Heading 1 Char"/>
    <w:basedOn w:val="DefaultParagraphFont"/>
    <w:link w:val="Heading1"/>
    <w:rsid w:val="005547F2"/>
    <w:rPr>
      <w:rFonts w:ascii="Times New Roman" w:eastAsia="Times New Roman" w:hAnsi="Times New Roman" w:cs="Times New Roman"/>
      <w:b/>
      <w:sz w:val="32"/>
      <w:szCs w:val="20"/>
      <w:lang w:eastAsia="en-US"/>
    </w:rPr>
  </w:style>
  <w:style w:type="paragraph" w:styleId="BodyText">
    <w:name w:val="Body Text"/>
    <w:basedOn w:val="Normal"/>
    <w:link w:val="BodyTextChar"/>
    <w:rsid w:val="005547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7F2"/>
    <w:rPr>
      <w:rFonts w:ascii="Times New Roman" w:eastAsia="Times New Roman" w:hAnsi="Times New Roman" w:cs="Times New Roman"/>
      <w:sz w:val="24"/>
      <w:lang w:eastAsia="en-US"/>
    </w:rPr>
  </w:style>
  <w:style w:type="paragraph" w:styleId="ListBullet">
    <w:name w:val="List Bullet"/>
    <w:basedOn w:val="List"/>
    <w:rsid w:val="005547F2"/>
    <w:pPr>
      <w:numPr>
        <w:numId w:val="11"/>
      </w:numPr>
      <w:tabs>
        <w:tab w:val="clear" w:pos="340"/>
      </w:tabs>
      <w:spacing w:before="40" w:after="40"/>
    </w:pPr>
  </w:style>
  <w:style w:type="character" w:customStyle="1" w:styleId="SpecialBold">
    <w:name w:val="Special Bold"/>
    <w:basedOn w:val="DefaultParagraphFont"/>
    <w:rsid w:val="005547F2"/>
    <w:rPr>
      <w:b/>
      <w:spacing w:val="0"/>
    </w:rPr>
  </w:style>
  <w:style w:type="character" w:styleId="Emphasis">
    <w:name w:val="Emphasis"/>
    <w:basedOn w:val="DefaultParagraphFont"/>
    <w:qFormat/>
    <w:rsid w:val="005547F2"/>
    <w:rPr>
      <w:i/>
    </w:rPr>
  </w:style>
  <w:style w:type="paragraph" w:customStyle="1" w:styleId="SuperHeading">
    <w:name w:val="SuperHeading"/>
    <w:basedOn w:val="Normal"/>
    <w:rsid w:val="005547F2"/>
    <w:pPr>
      <w:spacing w:before="240" w:after="120"/>
      <w:outlineLvl w:val="0"/>
    </w:pPr>
    <w:rPr>
      <w:rFonts w:ascii="Times New Roman" w:hAnsi="Times New Roman"/>
      <w:b/>
      <w:sz w:val="32"/>
    </w:rPr>
  </w:style>
  <w:style w:type="paragraph" w:customStyle="1" w:styleId="AllowPageBreak">
    <w:name w:val="AllowPageBreak"/>
    <w:rsid w:val="005547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47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7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7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7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7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7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7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7F2"/>
    <w:rPr>
      <w:rFonts w:ascii="Courier New" w:eastAsia="Times New Roman" w:hAnsi="Courier New" w:cs="Times New Roman"/>
      <w:i/>
      <w:szCs w:val="20"/>
      <w:lang w:eastAsia="en-US"/>
    </w:rPr>
  </w:style>
  <w:style w:type="paragraph" w:customStyle="1" w:styleId="HeadingBase">
    <w:name w:val="Heading Base"/>
    <w:rsid w:val="005547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7F2"/>
    <w:pPr>
      <w:tabs>
        <w:tab w:val="right" w:leader="dot" w:pos="9072"/>
      </w:tabs>
      <w:ind w:left="567"/>
    </w:pPr>
    <w:rPr>
      <w:szCs w:val="22"/>
    </w:rPr>
  </w:style>
  <w:style w:type="paragraph" w:customStyle="1" w:styleId="TOCBase">
    <w:name w:val="TOC Base"/>
    <w:rsid w:val="005547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7F2"/>
    <w:pPr>
      <w:tabs>
        <w:tab w:val="right" w:leader="dot" w:pos="9072"/>
      </w:tabs>
      <w:spacing w:before="40" w:after="40"/>
      <w:ind w:left="284"/>
    </w:pPr>
    <w:rPr>
      <w:rFonts w:ascii="Times New Roman" w:hAnsi="Times New Roman"/>
    </w:rPr>
  </w:style>
  <w:style w:type="paragraph" w:styleId="TOC1">
    <w:name w:val="toc 1"/>
    <w:basedOn w:val="TOCBase"/>
    <w:next w:val="Normal"/>
    <w:rsid w:val="005547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7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7F2"/>
    <w:rPr>
      <w:rFonts w:ascii="Times New Roman" w:eastAsia="Times New Roman" w:hAnsi="Times New Roman" w:cs="Times New Roman"/>
      <w:sz w:val="16"/>
      <w:lang w:eastAsia="en-US"/>
    </w:rPr>
  </w:style>
  <w:style w:type="paragraph" w:styleId="Title">
    <w:name w:val="Title"/>
    <w:basedOn w:val="HeadingBase"/>
    <w:link w:val="TitleChar"/>
    <w:qFormat/>
    <w:rsid w:val="005547F2"/>
    <w:pPr>
      <w:spacing w:before="5040"/>
      <w:jc w:val="center"/>
    </w:pPr>
    <w:rPr>
      <w:sz w:val="48"/>
      <w:szCs w:val="72"/>
      <w:lang w:val="en-US"/>
    </w:rPr>
  </w:style>
  <w:style w:type="character" w:customStyle="1" w:styleId="TitleChar">
    <w:name w:val="Title Char"/>
    <w:basedOn w:val="DefaultParagraphFont"/>
    <w:link w:val="Title"/>
    <w:rsid w:val="005547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7F2"/>
    <w:pPr>
      <w:tabs>
        <w:tab w:val="left" w:pos="3600"/>
        <w:tab w:val="left" w:pos="3958"/>
      </w:tabs>
    </w:pPr>
  </w:style>
  <w:style w:type="paragraph" w:styleId="List">
    <w:name w:val="List"/>
    <w:basedOn w:val="BodyText"/>
    <w:next w:val="BodyText"/>
    <w:rsid w:val="005547F2"/>
    <w:pPr>
      <w:tabs>
        <w:tab w:val="left" w:pos="340"/>
      </w:tabs>
      <w:spacing w:before="60" w:after="60"/>
      <w:ind w:left="340" w:hanging="340"/>
    </w:pPr>
  </w:style>
  <w:style w:type="paragraph" w:customStyle="1" w:styleId="Note">
    <w:name w:val="Note"/>
    <w:basedOn w:val="BodyText"/>
    <w:rsid w:val="005547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7F2"/>
    <w:pPr>
      <w:framePr w:wrap="auto" w:hAnchor="text" w:y="6049"/>
    </w:pPr>
    <w:rPr>
      <w:color w:val="000000"/>
      <w:sz w:val="40"/>
    </w:rPr>
  </w:style>
  <w:style w:type="paragraph" w:customStyle="1" w:styleId="TOCTitle">
    <w:name w:val="TOCTitle"/>
    <w:basedOn w:val="Heading1"/>
    <w:rsid w:val="005547F2"/>
    <w:pPr>
      <w:spacing w:after="240"/>
      <w:jc w:val="center"/>
      <w:outlineLvl w:val="9"/>
    </w:pPr>
    <w:rPr>
      <w:caps/>
    </w:rPr>
  </w:style>
  <w:style w:type="paragraph" w:customStyle="1" w:styleId="Version">
    <w:name w:val="Version"/>
    <w:rsid w:val="005547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7F2"/>
    <w:pPr>
      <w:numPr>
        <w:numId w:val="12"/>
      </w:numPr>
      <w:tabs>
        <w:tab w:val="clear" w:pos="680"/>
      </w:tabs>
    </w:pPr>
  </w:style>
  <w:style w:type="paragraph" w:styleId="Index1">
    <w:name w:val="index 1"/>
    <w:basedOn w:val="Normal"/>
    <w:next w:val="Normal"/>
    <w:semiHidden/>
    <w:rsid w:val="005547F2"/>
    <w:pPr>
      <w:keepNext w:val="0"/>
      <w:tabs>
        <w:tab w:val="right" w:pos="4176"/>
      </w:tabs>
      <w:ind w:left="198" w:hanging="198"/>
    </w:pPr>
    <w:rPr>
      <w:rFonts w:ascii="Garamond" w:hAnsi="Garamond"/>
    </w:rPr>
  </w:style>
  <w:style w:type="paragraph" w:styleId="IndexHeading">
    <w:name w:val="index heading"/>
    <w:basedOn w:val="Normal"/>
    <w:next w:val="Index1"/>
    <w:semiHidden/>
    <w:rsid w:val="005547F2"/>
    <w:pPr>
      <w:spacing w:before="120" w:after="120"/>
    </w:pPr>
    <w:rPr>
      <w:rFonts w:ascii="Arial" w:hAnsi="Arial"/>
      <w:b/>
      <w:color w:val="918585"/>
      <w:sz w:val="24"/>
    </w:rPr>
  </w:style>
  <w:style w:type="paragraph" w:styleId="Header">
    <w:name w:val="header"/>
    <w:basedOn w:val="Normal"/>
    <w:link w:val="HeaderChar"/>
    <w:rsid w:val="005547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7F2"/>
    <w:rPr>
      <w:rFonts w:ascii="Times New Roman" w:eastAsia="Times New Roman" w:hAnsi="Times New Roman" w:cs="Times New Roman"/>
      <w:sz w:val="16"/>
      <w:szCs w:val="20"/>
      <w:lang w:val="en-GB" w:eastAsia="en-US"/>
    </w:rPr>
  </w:style>
  <w:style w:type="paragraph" w:customStyle="1" w:styleId="Chapter">
    <w:name w:val="Chapter"/>
    <w:basedOn w:val="Normal"/>
    <w:rsid w:val="005547F2"/>
    <w:pPr>
      <w:spacing w:before="240"/>
    </w:pPr>
    <w:rPr>
      <w:rFonts w:ascii="Times New Roman" w:hAnsi="Times New Roman"/>
      <w:smallCaps/>
      <w:spacing w:val="80"/>
      <w:sz w:val="28"/>
    </w:rPr>
  </w:style>
  <w:style w:type="paragraph" w:customStyle="1" w:styleId="InChapter">
    <w:name w:val="InChapter"/>
    <w:basedOn w:val="Heading3"/>
    <w:rsid w:val="005547F2"/>
    <w:pPr>
      <w:spacing w:after="240"/>
      <w:outlineLvl w:val="9"/>
    </w:pPr>
    <w:rPr>
      <w:noProof/>
    </w:rPr>
  </w:style>
  <w:style w:type="paragraph" w:styleId="Index2">
    <w:name w:val="index 2"/>
    <w:basedOn w:val="Normal"/>
    <w:next w:val="Normal"/>
    <w:semiHidden/>
    <w:rsid w:val="005547F2"/>
    <w:pPr>
      <w:tabs>
        <w:tab w:val="right" w:pos="4176"/>
      </w:tabs>
      <w:ind w:left="568" w:hanging="284"/>
    </w:pPr>
    <w:rPr>
      <w:rFonts w:ascii="Garamond" w:hAnsi="Garamond"/>
    </w:rPr>
  </w:style>
  <w:style w:type="paragraph" w:customStyle="1" w:styleId="Byline">
    <w:name w:val="Byline"/>
    <w:rsid w:val="005547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7F2"/>
    <w:pPr>
      <w:tabs>
        <w:tab w:val="clear" w:pos="3600"/>
        <w:tab w:val="clear" w:pos="3958"/>
      </w:tabs>
      <w:jc w:val="right"/>
    </w:pPr>
  </w:style>
  <w:style w:type="paragraph" w:styleId="Caption">
    <w:name w:val="caption"/>
    <w:basedOn w:val="BodyText"/>
    <w:next w:val="Normal"/>
    <w:qFormat/>
    <w:rsid w:val="005547F2"/>
    <w:pPr>
      <w:framePr w:w="2268" w:hSpace="181" w:vSpace="181" w:wrap="around" w:vAnchor="text" w:hAnchor="page" w:x="1135" w:y="285" w:anchorLock="1"/>
    </w:pPr>
    <w:rPr>
      <w:i/>
    </w:rPr>
  </w:style>
  <w:style w:type="paragraph" w:customStyle="1" w:styleId="MiniTOCTitle">
    <w:name w:val="MiniTOCTitle"/>
    <w:basedOn w:val="Heading4"/>
    <w:rsid w:val="005547F2"/>
    <w:pPr>
      <w:spacing w:before="240"/>
      <w:outlineLvl w:val="9"/>
    </w:pPr>
    <w:rPr>
      <w:noProof/>
      <w:sz w:val="24"/>
    </w:rPr>
  </w:style>
  <w:style w:type="paragraph" w:customStyle="1" w:styleId="MiniTOCItem">
    <w:name w:val="MiniTOCItem"/>
    <w:basedOn w:val="ListBullet"/>
    <w:rsid w:val="005547F2"/>
    <w:pPr>
      <w:numPr>
        <w:numId w:val="0"/>
      </w:numPr>
      <w:tabs>
        <w:tab w:val="right" w:leader="dot" w:pos="6521"/>
      </w:tabs>
      <w:spacing w:before="0" w:after="0"/>
    </w:pPr>
  </w:style>
  <w:style w:type="paragraph" w:customStyle="1" w:styleId="TOFTitle">
    <w:name w:val="TOFTitle"/>
    <w:basedOn w:val="TOCTitle"/>
    <w:rsid w:val="005547F2"/>
  </w:style>
  <w:style w:type="paragraph" w:styleId="TableofFigures">
    <w:name w:val="table of figures"/>
    <w:basedOn w:val="Normal"/>
    <w:next w:val="Normal"/>
    <w:semiHidden/>
    <w:rsid w:val="005547F2"/>
    <w:pPr>
      <w:tabs>
        <w:tab w:val="right" w:leader="dot" w:pos="9072"/>
      </w:tabs>
      <w:ind w:left="970" w:hanging="403"/>
    </w:pPr>
    <w:rPr>
      <w:rFonts w:ascii="Times New Roman" w:hAnsi="Times New Roman"/>
      <w:b/>
    </w:rPr>
  </w:style>
  <w:style w:type="paragraph" w:styleId="ListNumber">
    <w:name w:val="List Number"/>
    <w:basedOn w:val="List"/>
    <w:rsid w:val="005547F2"/>
    <w:pPr>
      <w:numPr>
        <w:numId w:val="14"/>
      </w:numPr>
      <w:tabs>
        <w:tab w:val="clear" w:pos="340"/>
      </w:tabs>
    </w:pPr>
  </w:style>
  <w:style w:type="character" w:customStyle="1" w:styleId="WingdingSymbols">
    <w:name w:val="Wingding Symbols"/>
    <w:rsid w:val="005547F2"/>
    <w:rPr>
      <w:rFonts w:ascii="Wingdings" w:hAnsi="Wingdings"/>
    </w:rPr>
  </w:style>
  <w:style w:type="paragraph" w:customStyle="1" w:styleId="TableHeading">
    <w:name w:val="Table Heading"/>
    <w:basedOn w:val="HeadingBase"/>
    <w:rsid w:val="005547F2"/>
    <w:pPr>
      <w:keepLines/>
      <w:pBdr>
        <w:bottom w:val="single" w:sz="6" w:space="1" w:color="918585"/>
      </w:pBdr>
      <w:spacing w:before="240"/>
    </w:pPr>
  </w:style>
  <w:style w:type="character" w:customStyle="1" w:styleId="HotSpot">
    <w:name w:val="HotSpot"/>
    <w:rsid w:val="005547F2"/>
    <w:rPr>
      <w:color w:val="0033CC"/>
      <w:u w:val="none"/>
    </w:rPr>
  </w:style>
  <w:style w:type="paragraph" w:customStyle="1" w:styleId="BodyTextRight">
    <w:name w:val="Body Text Right"/>
    <w:basedOn w:val="BodyText"/>
    <w:rsid w:val="005547F2"/>
    <w:pPr>
      <w:spacing w:before="0" w:after="0"/>
      <w:jc w:val="right"/>
    </w:pPr>
  </w:style>
  <w:style w:type="paragraph" w:styleId="Index3">
    <w:name w:val="index 3"/>
    <w:basedOn w:val="ListNumber2"/>
    <w:next w:val="Normal"/>
    <w:semiHidden/>
    <w:rsid w:val="005547F2"/>
    <w:pPr>
      <w:numPr>
        <w:numId w:val="0"/>
      </w:numPr>
      <w:tabs>
        <w:tab w:val="right" w:leader="dot" w:pos="4176"/>
      </w:tabs>
    </w:pPr>
  </w:style>
  <w:style w:type="paragraph" w:styleId="ListNumber2">
    <w:name w:val="List Number 2"/>
    <w:basedOn w:val="List2"/>
    <w:rsid w:val="005547F2"/>
    <w:pPr>
      <w:numPr>
        <w:numId w:val="9"/>
      </w:numPr>
      <w:tabs>
        <w:tab w:val="clear" w:pos="1060"/>
      </w:tabs>
    </w:pPr>
  </w:style>
  <w:style w:type="paragraph" w:customStyle="1" w:styleId="MarginNote">
    <w:name w:val="Margin Note"/>
    <w:basedOn w:val="BodyText"/>
    <w:rsid w:val="005547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7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7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7F2"/>
    <w:rPr>
      <w:sz w:val="32"/>
    </w:rPr>
  </w:style>
  <w:style w:type="paragraph" w:customStyle="1" w:styleId="HeadingProcedure">
    <w:name w:val="Heading Procedure"/>
    <w:basedOn w:val="HeadingBase"/>
    <w:next w:val="Normal"/>
    <w:rsid w:val="005547F2"/>
    <w:pPr>
      <w:tabs>
        <w:tab w:val="left" w:pos="0"/>
      </w:tabs>
      <w:spacing w:before="120" w:after="60"/>
    </w:pPr>
    <w:rPr>
      <w:i/>
      <w:color w:val="918585"/>
      <w:sz w:val="22"/>
    </w:rPr>
  </w:style>
  <w:style w:type="paragraph" w:customStyle="1" w:styleId="TableBodyText">
    <w:name w:val="Table Body Text"/>
    <w:basedOn w:val="BodyText"/>
    <w:rsid w:val="005547F2"/>
    <w:pPr>
      <w:spacing w:before="60" w:after="60"/>
    </w:pPr>
  </w:style>
  <w:style w:type="paragraph" w:styleId="ListContinue">
    <w:name w:val="List Continue"/>
    <w:basedOn w:val="List"/>
    <w:rsid w:val="005547F2"/>
    <w:pPr>
      <w:ind w:firstLine="0"/>
    </w:pPr>
  </w:style>
  <w:style w:type="paragraph" w:customStyle="1" w:styleId="ListNote">
    <w:name w:val="List Note"/>
    <w:basedOn w:val="List"/>
    <w:rsid w:val="005547F2"/>
    <w:pPr>
      <w:pBdr>
        <w:top w:val="single" w:sz="6" w:space="2" w:color="918585"/>
        <w:bottom w:val="single" w:sz="6" w:space="2" w:color="918585"/>
      </w:pBdr>
      <w:tabs>
        <w:tab w:val="left" w:pos="1021"/>
      </w:tabs>
      <w:ind w:firstLine="0"/>
    </w:pPr>
  </w:style>
  <w:style w:type="paragraph" w:customStyle="1" w:styleId="Warning">
    <w:name w:val="Warning"/>
    <w:basedOn w:val="BodyText"/>
    <w:rsid w:val="005547F2"/>
    <w:pPr>
      <w:shd w:val="clear" w:color="auto" w:fill="D9D9D9"/>
      <w:tabs>
        <w:tab w:val="left" w:pos="992"/>
      </w:tabs>
      <w:ind w:left="119" w:right="119"/>
    </w:pPr>
    <w:rPr>
      <w:sz w:val="20"/>
    </w:rPr>
  </w:style>
  <w:style w:type="paragraph" w:customStyle="1" w:styleId="MarginIcons">
    <w:name w:val="Margin Icons"/>
    <w:basedOn w:val="BodyText"/>
    <w:rsid w:val="005547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7F2"/>
    <w:rPr>
      <w:rFonts w:ascii="Courier New" w:hAnsi="Courier New"/>
    </w:rPr>
  </w:style>
  <w:style w:type="paragraph" w:customStyle="1" w:styleId="NoteBullet">
    <w:name w:val="Note Bullet"/>
    <w:basedOn w:val="Note"/>
    <w:rsid w:val="005547F2"/>
    <w:pPr>
      <w:tabs>
        <w:tab w:val="clear" w:pos="680"/>
      </w:tabs>
      <w:spacing w:before="60" w:after="60"/>
    </w:pPr>
  </w:style>
  <w:style w:type="paragraph" w:customStyle="1" w:styleId="SubHeading2">
    <w:name w:val="SubHeading2"/>
    <w:basedOn w:val="HeadingBase"/>
    <w:rsid w:val="005547F2"/>
    <w:pPr>
      <w:spacing w:before="240" w:after="60"/>
    </w:pPr>
    <w:rPr>
      <w:sz w:val="20"/>
    </w:rPr>
  </w:style>
  <w:style w:type="paragraph" w:customStyle="1" w:styleId="SubHeading1">
    <w:name w:val="SubHeading1"/>
    <w:basedOn w:val="HeadingBase"/>
    <w:rsid w:val="005547F2"/>
    <w:pPr>
      <w:spacing w:before="240" w:after="60"/>
    </w:pPr>
    <w:rPr>
      <w:color w:val="918585"/>
      <w:sz w:val="22"/>
    </w:rPr>
  </w:style>
  <w:style w:type="paragraph" w:customStyle="1" w:styleId="SideHeading">
    <w:name w:val="Side Heading"/>
    <w:basedOn w:val="HeadingBase"/>
    <w:rsid w:val="005547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7F2"/>
    <w:pPr>
      <w:numPr>
        <w:numId w:val="10"/>
      </w:numPr>
    </w:pPr>
  </w:style>
  <w:style w:type="paragraph" w:styleId="PlainText">
    <w:name w:val="Plain Text"/>
    <w:basedOn w:val="Normal"/>
    <w:link w:val="PlainTextChar"/>
    <w:rsid w:val="005547F2"/>
    <w:rPr>
      <w:sz w:val="20"/>
    </w:rPr>
  </w:style>
  <w:style w:type="character" w:customStyle="1" w:styleId="PlainTextChar">
    <w:name w:val="Plain Text Char"/>
    <w:basedOn w:val="DefaultParagraphFont"/>
    <w:link w:val="PlainText"/>
    <w:rsid w:val="005547F2"/>
    <w:rPr>
      <w:rFonts w:ascii="Courier New" w:eastAsia="Times New Roman" w:hAnsi="Courier New" w:cs="Times New Roman"/>
      <w:sz w:val="20"/>
      <w:szCs w:val="20"/>
      <w:lang w:eastAsia="en-US"/>
    </w:rPr>
  </w:style>
  <w:style w:type="character" w:customStyle="1" w:styleId="MenuOption">
    <w:name w:val="Menu Option"/>
    <w:basedOn w:val="DefaultParagraphFont"/>
    <w:rsid w:val="005547F2"/>
    <w:rPr>
      <w:b/>
      <w:smallCaps/>
    </w:rPr>
  </w:style>
  <w:style w:type="paragraph" w:customStyle="1" w:styleId="TableListNumber">
    <w:name w:val="Table List Number"/>
    <w:basedOn w:val="ListNumber"/>
    <w:rsid w:val="005547F2"/>
    <w:pPr>
      <w:numPr>
        <w:numId w:val="0"/>
      </w:numPr>
    </w:pPr>
  </w:style>
  <w:style w:type="paragraph" w:styleId="TOC4">
    <w:name w:val="toc 4"/>
    <w:basedOn w:val="TOCBase"/>
    <w:next w:val="Normal"/>
    <w:semiHidden/>
    <w:rsid w:val="005547F2"/>
    <w:pPr>
      <w:tabs>
        <w:tab w:val="right" w:leader="dot" w:pos="9071"/>
      </w:tabs>
      <w:ind w:left="1701"/>
    </w:pPr>
  </w:style>
  <w:style w:type="paragraph" w:customStyle="1" w:styleId="ListAlpha">
    <w:name w:val="List Alpha"/>
    <w:basedOn w:val="List"/>
    <w:rsid w:val="005547F2"/>
    <w:pPr>
      <w:numPr>
        <w:numId w:val="8"/>
      </w:numPr>
    </w:pPr>
  </w:style>
  <w:style w:type="paragraph" w:customStyle="1" w:styleId="ListAlpha2">
    <w:name w:val="List Alpha 2"/>
    <w:basedOn w:val="List2"/>
    <w:rsid w:val="005547F2"/>
    <w:pPr>
      <w:numPr>
        <w:numId w:val="7"/>
      </w:numPr>
    </w:pPr>
  </w:style>
  <w:style w:type="paragraph" w:styleId="List2">
    <w:name w:val="List 2"/>
    <w:basedOn w:val="BodyText"/>
    <w:rsid w:val="005547F2"/>
    <w:pPr>
      <w:tabs>
        <w:tab w:val="left" w:pos="680"/>
      </w:tabs>
      <w:spacing w:before="60" w:after="60"/>
      <w:ind w:left="680" w:hanging="340"/>
    </w:pPr>
  </w:style>
  <w:style w:type="paragraph" w:styleId="List3">
    <w:name w:val="List 3"/>
    <w:basedOn w:val="BodyText"/>
    <w:rsid w:val="005547F2"/>
    <w:pPr>
      <w:tabs>
        <w:tab w:val="left" w:pos="1021"/>
      </w:tabs>
      <w:spacing w:before="60" w:after="60"/>
      <w:ind w:left="1020" w:hanging="340"/>
    </w:pPr>
  </w:style>
  <w:style w:type="paragraph" w:styleId="List4">
    <w:name w:val="List 4"/>
    <w:basedOn w:val="BodyText"/>
    <w:rsid w:val="005547F2"/>
    <w:pPr>
      <w:tabs>
        <w:tab w:val="left" w:pos="1361"/>
      </w:tabs>
      <w:spacing w:before="60" w:after="60"/>
      <w:ind w:left="1361" w:hanging="340"/>
    </w:pPr>
  </w:style>
  <w:style w:type="paragraph" w:styleId="List5">
    <w:name w:val="List 5"/>
    <w:basedOn w:val="BodyText"/>
    <w:rsid w:val="005547F2"/>
    <w:pPr>
      <w:tabs>
        <w:tab w:val="left" w:pos="1701"/>
      </w:tabs>
      <w:spacing w:before="60" w:after="60"/>
      <w:ind w:left="1701" w:hanging="340"/>
    </w:pPr>
  </w:style>
  <w:style w:type="paragraph" w:styleId="ListBullet3">
    <w:name w:val="List Bullet 3"/>
    <w:basedOn w:val="List3"/>
    <w:rsid w:val="005547F2"/>
    <w:pPr>
      <w:numPr>
        <w:numId w:val="13"/>
      </w:numPr>
      <w:tabs>
        <w:tab w:val="clear" w:pos="1021"/>
      </w:tabs>
      <w:ind w:left="1037" w:hanging="357"/>
    </w:pPr>
  </w:style>
  <w:style w:type="paragraph" w:styleId="ListBullet4">
    <w:name w:val="List Bullet 4"/>
    <w:basedOn w:val="List4"/>
    <w:rsid w:val="005547F2"/>
    <w:pPr>
      <w:numPr>
        <w:numId w:val="2"/>
      </w:numPr>
      <w:tabs>
        <w:tab w:val="clear" w:pos="1361"/>
      </w:tabs>
    </w:pPr>
  </w:style>
  <w:style w:type="paragraph" w:styleId="ListBullet5">
    <w:name w:val="List Bullet 5"/>
    <w:basedOn w:val="List5"/>
    <w:rsid w:val="005547F2"/>
    <w:pPr>
      <w:numPr>
        <w:numId w:val="3"/>
      </w:numPr>
    </w:pPr>
  </w:style>
  <w:style w:type="paragraph" w:styleId="ListContinue2">
    <w:name w:val="List Continue 2"/>
    <w:basedOn w:val="List2"/>
    <w:rsid w:val="005547F2"/>
    <w:pPr>
      <w:ind w:firstLine="0"/>
    </w:pPr>
  </w:style>
  <w:style w:type="paragraph" w:styleId="ListContinue3">
    <w:name w:val="List Continue 3"/>
    <w:basedOn w:val="List3"/>
    <w:rsid w:val="005547F2"/>
    <w:pPr>
      <w:ind w:left="1021" w:firstLine="0"/>
    </w:pPr>
  </w:style>
  <w:style w:type="paragraph" w:styleId="ListContinue4">
    <w:name w:val="List Continue 4"/>
    <w:basedOn w:val="List4"/>
    <w:rsid w:val="005547F2"/>
    <w:pPr>
      <w:ind w:firstLine="0"/>
    </w:pPr>
  </w:style>
  <w:style w:type="paragraph" w:styleId="ListContinue5">
    <w:name w:val="List Continue 5"/>
    <w:basedOn w:val="List5"/>
    <w:rsid w:val="005547F2"/>
    <w:pPr>
      <w:ind w:firstLine="0"/>
    </w:pPr>
  </w:style>
  <w:style w:type="paragraph" w:styleId="ListNumber3">
    <w:name w:val="List Number 3"/>
    <w:basedOn w:val="List3"/>
    <w:rsid w:val="005547F2"/>
    <w:pPr>
      <w:numPr>
        <w:numId w:val="4"/>
      </w:numPr>
    </w:pPr>
  </w:style>
  <w:style w:type="paragraph" w:styleId="ListNumber4">
    <w:name w:val="List Number 4"/>
    <w:basedOn w:val="List4"/>
    <w:rsid w:val="005547F2"/>
    <w:pPr>
      <w:numPr>
        <w:numId w:val="5"/>
      </w:numPr>
    </w:pPr>
  </w:style>
  <w:style w:type="paragraph" w:styleId="ListNumber5">
    <w:name w:val="List Number 5"/>
    <w:basedOn w:val="List5"/>
    <w:rsid w:val="005547F2"/>
    <w:pPr>
      <w:numPr>
        <w:numId w:val="6"/>
      </w:numPr>
    </w:pPr>
  </w:style>
  <w:style w:type="paragraph" w:styleId="BlockText">
    <w:name w:val="Block Text"/>
    <w:basedOn w:val="Normal"/>
    <w:rsid w:val="005547F2"/>
    <w:pPr>
      <w:spacing w:after="120"/>
      <w:ind w:left="1440" w:right="1440"/>
    </w:pPr>
  </w:style>
  <w:style w:type="character" w:customStyle="1" w:styleId="Subscript">
    <w:name w:val="Subscript"/>
    <w:basedOn w:val="DefaultParagraphFont"/>
    <w:rsid w:val="005547F2"/>
    <w:rPr>
      <w:sz w:val="16"/>
      <w:vertAlign w:val="subscript"/>
    </w:rPr>
  </w:style>
  <w:style w:type="character" w:customStyle="1" w:styleId="Superscript">
    <w:name w:val="Superscript"/>
    <w:basedOn w:val="DefaultParagraphFont"/>
    <w:rsid w:val="005547F2"/>
    <w:rPr>
      <w:sz w:val="16"/>
      <w:vertAlign w:val="superscript"/>
    </w:rPr>
  </w:style>
  <w:style w:type="character" w:customStyle="1" w:styleId="Symbols">
    <w:name w:val="Symbols"/>
    <w:basedOn w:val="DefaultParagraphFont"/>
    <w:rsid w:val="005547F2"/>
    <w:rPr>
      <w:rFonts w:ascii="Symbol" w:hAnsi="Symbol"/>
    </w:rPr>
  </w:style>
  <w:style w:type="character" w:customStyle="1" w:styleId="MenuOptions">
    <w:name w:val="Menu Options"/>
    <w:basedOn w:val="DefaultParagraphFont"/>
    <w:rsid w:val="005547F2"/>
    <w:rPr>
      <w:rFonts w:ascii="Arial Narrow" w:hAnsi="Arial Narrow"/>
      <w:smallCaps/>
    </w:rPr>
  </w:style>
  <w:style w:type="character" w:customStyle="1" w:styleId="Buttons">
    <w:name w:val="Buttons"/>
    <w:basedOn w:val="DefaultParagraphFont"/>
    <w:rsid w:val="005547F2"/>
    <w:rPr>
      <w:b/>
    </w:rPr>
  </w:style>
  <w:style w:type="character" w:customStyle="1" w:styleId="Underlined">
    <w:name w:val="Underlined"/>
    <w:basedOn w:val="DefaultParagraphFont"/>
    <w:rsid w:val="005547F2"/>
    <w:rPr>
      <w:u w:val="single"/>
    </w:rPr>
  </w:style>
  <w:style w:type="paragraph" w:customStyle="1" w:styleId="TableBodyTextRight">
    <w:name w:val="Table Body Text Right"/>
    <w:basedOn w:val="TableBodyText"/>
    <w:rsid w:val="005547F2"/>
    <w:pPr>
      <w:widowControl w:val="0"/>
      <w:autoSpaceDE w:val="0"/>
      <w:autoSpaceDN w:val="0"/>
      <w:adjustRightInd w:val="0"/>
      <w:jc w:val="right"/>
    </w:pPr>
    <w:rPr>
      <w:rFonts w:cs="Arial"/>
      <w:szCs w:val="18"/>
    </w:rPr>
  </w:style>
  <w:style w:type="paragraph" w:customStyle="1" w:styleId="CopyrightText">
    <w:name w:val="Copyright Text"/>
    <w:basedOn w:val="BodyText"/>
    <w:rsid w:val="005547F2"/>
    <w:rPr>
      <w:sz w:val="18"/>
    </w:rPr>
  </w:style>
  <w:style w:type="paragraph" w:customStyle="1" w:styleId="BodySmallRight">
    <w:name w:val="Body Small Right"/>
    <w:basedOn w:val="BodyTextRight"/>
    <w:rsid w:val="005547F2"/>
    <w:rPr>
      <w:sz w:val="18"/>
      <w:szCs w:val="18"/>
    </w:rPr>
  </w:style>
  <w:style w:type="paragraph" w:customStyle="1" w:styleId="MarginEdition">
    <w:name w:val="Margin Edition"/>
    <w:basedOn w:val="MarginNote"/>
    <w:rsid w:val="005547F2"/>
    <w:pPr>
      <w:spacing w:before="0" w:after="0"/>
    </w:pPr>
    <w:rPr>
      <w:rFonts w:ascii="Times New Roman" w:hAnsi="Times New Roman"/>
      <w:color w:val="999999"/>
    </w:rPr>
  </w:style>
  <w:style w:type="paragraph" w:customStyle="1" w:styleId="Spacer">
    <w:name w:val="Spacer"/>
    <w:basedOn w:val="Normal"/>
    <w:rsid w:val="005547F2"/>
    <w:rPr>
      <w:sz w:val="2"/>
      <w:szCs w:val="2"/>
    </w:rPr>
  </w:style>
  <w:style w:type="character" w:customStyle="1" w:styleId="Small">
    <w:name w:val="Small"/>
    <w:basedOn w:val="DefaultParagraphFont"/>
    <w:rsid w:val="005547F2"/>
    <w:rPr>
      <w:sz w:val="16"/>
    </w:rPr>
  </w:style>
  <w:style w:type="paragraph" w:customStyle="1" w:styleId="WideTable">
    <w:name w:val="Wide Table"/>
    <w:basedOn w:val="Normal"/>
    <w:rsid w:val="005547F2"/>
    <w:pPr>
      <w:ind w:left="-1418"/>
    </w:pPr>
    <w:rPr>
      <w:sz w:val="2"/>
      <w:szCs w:val="2"/>
    </w:rPr>
  </w:style>
  <w:style w:type="character" w:styleId="PageNumber">
    <w:name w:val="page number"/>
    <w:basedOn w:val="DefaultParagraphFont"/>
    <w:rsid w:val="005547F2"/>
  </w:style>
  <w:style w:type="paragraph" w:styleId="Quote">
    <w:name w:val="Quote"/>
    <w:basedOn w:val="Heading1"/>
    <w:link w:val="QuoteChar"/>
    <w:qFormat/>
    <w:rsid w:val="005547F2"/>
    <w:rPr>
      <w:b w:val="0"/>
      <w:sz w:val="72"/>
      <w:szCs w:val="72"/>
      <w:lang w:val="en-NZ"/>
    </w:rPr>
  </w:style>
  <w:style w:type="character" w:customStyle="1" w:styleId="QuoteChar">
    <w:name w:val="Quote Char"/>
    <w:basedOn w:val="DefaultParagraphFont"/>
    <w:link w:val="Quote"/>
    <w:rsid w:val="005547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7F2"/>
    <w:pPr>
      <w:pageBreakBefore/>
    </w:pPr>
  </w:style>
  <w:style w:type="paragraph" w:customStyle="1" w:styleId="Border">
    <w:name w:val="Border"/>
    <w:basedOn w:val="Normal"/>
    <w:qFormat/>
    <w:rsid w:val="005547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7F2"/>
    <w:rPr>
      <w:b/>
      <w:bCs/>
      <w:i/>
      <w:iCs/>
      <w:color w:val="auto"/>
    </w:rPr>
  </w:style>
  <w:style w:type="paragraph" w:styleId="IntenseQuote">
    <w:name w:val="Intense Quote"/>
    <w:basedOn w:val="Normal"/>
    <w:next w:val="Normal"/>
    <w:link w:val="IntenseQuoteChar"/>
    <w:uiPriority w:val="30"/>
    <w:qFormat/>
    <w:rsid w:val="005547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7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7F2"/>
    <w:rPr>
      <w:smallCaps/>
      <w:color w:val="auto"/>
      <w:u w:val="single"/>
    </w:rPr>
  </w:style>
  <w:style w:type="character" w:styleId="IntenseReference">
    <w:name w:val="Intense Reference"/>
    <w:basedOn w:val="DefaultParagraphFont"/>
    <w:uiPriority w:val="32"/>
    <w:qFormat/>
    <w:rsid w:val="005547F2"/>
    <w:rPr>
      <w:b/>
      <w:bCs/>
      <w:smallCaps/>
      <w:color w:val="auto"/>
      <w:spacing w:val="5"/>
      <w:u w:val="single"/>
    </w:rPr>
  </w:style>
  <w:style w:type="paragraph" w:customStyle="1" w:styleId="2ColumnHeading">
    <w:name w:val="2Column Heading"/>
    <w:basedOn w:val="BodyText"/>
    <w:qFormat/>
    <w:rsid w:val="005547F2"/>
    <w:pPr>
      <w:spacing w:after="60"/>
      <w:ind w:left="-2268"/>
    </w:pPr>
    <w:rPr>
      <w:b/>
    </w:rPr>
  </w:style>
  <w:style w:type="paragraph" w:customStyle="1" w:styleId="Heading1TOC">
    <w:name w:val="Heading1 TOC"/>
    <w:basedOn w:val="Normal"/>
    <w:qFormat/>
    <w:rsid w:val="005547F2"/>
    <w:pPr>
      <w:spacing w:before="240" w:after="120"/>
    </w:pPr>
    <w:rPr>
      <w:rFonts w:ascii="Times New Roman" w:hAnsi="Times New Roman"/>
      <w:b/>
      <w:sz w:val="32"/>
    </w:rPr>
  </w:style>
  <w:style w:type="paragraph" w:customStyle="1" w:styleId="Heading2TOC">
    <w:name w:val="Heading2 TOC"/>
    <w:basedOn w:val="Normal"/>
    <w:qFormat/>
    <w:rsid w:val="005547F2"/>
    <w:pPr>
      <w:spacing w:before="240" w:after="60"/>
    </w:pPr>
    <w:rPr>
      <w:rFonts w:ascii="Times New Roman" w:hAnsi="Times New Roman"/>
      <w:b/>
      <w:sz w:val="28"/>
    </w:rPr>
  </w:style>
  <w:style w:type="character" w:customStyle="1" w:styleId="Underline">
    <w:name w:val="Underline"/>
    <w:basedOn w:val="DefaultParagraphFont"/>
    <w:qFormat/>
    <w:rsid w:val="005547F2"/>
    <w:rPr>
      <w:u w:val="single"/>
    </w:rPr>
  </w:style>
  <w:style w:type="character" w:customStyle="1" w:styleId="BoldandItalics">
    <w:name w:val="Bold and Italics"/>
    <w:qFormat/>
    <w:rsid w:val="005547F2"/>
    <w:rPr>
      <w:b/>
      <w:i/>
      <w:u w:val="none"/>
    </w:rPr>
  </w:style>
  <w:style w:type="paragraph" w:styleId="BalloonText">
    <w:name w:val="Balloon Text"/>
    <w:basedOn w:val="Normal"/>
    <w:link w:val="BalloonTextChar"/>
    <w:rsid w:val="005547F2"/>
    <w:rPr>
      <w:rFonts w:ascii="Tahoma" w:hAnsi="Tahoma" w:cs="Tahoma"/>
      <w:sz w:val="16"/>
      <w:szCs w:val="16"/>
    </w:rPr>
  </w:style>
  <w:style w:type="character" w:customStyle="1" w:styleId="BalloonTextChar">
    <w:name w:val="Balloon Text Char"/>
    <w:basedOn w:val="DefaultParagraphFont"/>
    <w:link w:val="BalloonText"/>
    <w:rsid w:val="005547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7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7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7F2"/>
    <w:rPr>
      <w:b/>
      <w:color w:val="660033"/>
      <w:spacing w:val="0"/>
    </w:rPr>
  </w:style>
  <w:style w:type="paragraph" w:customStyle="1" w:styleId="Nameditemlist">
    <w:name w:val="Named item list"/>
    <w:basedOn w:val="BodyText"/>
    <w:qFormat/>
    <w:rsid w:val="005547F2"/>
    <w:pPr>
      <w:tabs>
        <w:tab w:val="left" w:pos="2835"/>
      </w:tabs>
      <w:ind w:left="2835" w:hanging="2835"/>
    </w:pPr>
  </w:style>
  <w:style w:type="paragraph" w:customStyle="1" w:styleId="BodyTextnopadding">
    <w:name w:val="Body Text no padding"/>
    <w:basedOn w:val="BodyText"/>
    <w:qFormat/>
    <w:rsid w:val="005547F2"/>
    <w:pPr>
      <w:spacing w:before="0" w:after="0"/>
    </w:pPr>
  </w:style>
  <w:style w:type="paragraph" w:customStyle="1" w:styleId="BodyTextBold">
    <w:name w:val="Body Text Bold"/>
    <w:basedOn w:val="BodyText"/>
    <w:qFormat/>
    <w:rsid w:val="005547F2"/>
    <w:rPr>
      <w:b/>
    </w:rPr>
  </w:style>
  <w:style w:type="character" w:styleId="Hyperlink">
    <w:name w:val="Hyperlink"/>
    <w:basedOn w:val="DefaultParagraphFont"/>
    <w:uiPriority w:val="99"/>
    <w:unhideWhenUsed/>
    <w:rsid w:val="00967D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603</Words>
  <Characters>3783</Characters>
  <Application>Microsoft Office Word</Application>
  <DocSecurity>0</DocSecurity>
  <Lines>118</Lines>
  <Paragraphs>75</Paragraphs>
  <ScaleCrop>false</ScaleCrop>
  <Company>Author-it Software Corporation Ltd.</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CUABRT502 Manage and operate technical requirements for virtual and hybrid events</dc:title>
  <dc:subject>Approved</dc:subject>
  <dc:creator>PwC’s Skills for Australia</dc:creator>
  <cp:keywords>Release: 1</cp:keywords>
  <dc:description>Review Date: 12 April 2008</dc:description>
  <cp:lastModifiedBy>HSD_TPCMSd.prod</cp:lastModifiedBy>
  <cp:revision>3</cp:revision>
  <dcterms:created xsi:type="dcterms:W3CDTF">2022-10-19T13:31:00Z</dcterms:created>
  <dcterms:modified xsi:type="dcterms:W3CDTF">2022-10-19T13:31:00Z</dcterms:modified>
</cp:coreProperties>
</file>