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2CA" w:rsidP="001D22CA">
      <w:pPr>
        <w:pStyle w:val="Title"/>
      </w:pPr>
      <w:r>
        <w:fldChar w:fldCharType="begin"/>
      </w:r>
      <w:r>
        <w:instrText xml:space="preserve"> TITLE   \* MERGEFORMAT </w:instrText>
      </w:r>
      <w:r>
        <w:fldChar w:fldCharType="separate"/>
      </w:r>
      <w:r>
        <w:t>CUABRT502 Manage and operate technical requirements for virtual and hybrid events</w:t>
      </w:r>
      <w:r>
        <w:fldChar w:fldCharType="end"/>
      </w:r>
    </w:p>
    <w:p w:rsidR="001D22CA" w:rsidP="001D22CA">
      <w:pPr>
        <w:pStyle w:val="Version"/>
        <w:sectPr w:rsidSect="004807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752" w:rsidP="00480752">
      <w:pPr>
        <w:pStyle w:val="SuperHeading"/>
      </w:pPr>
      <w:r w:rsidRPr="00480752">
        <w:t>CUABRT502 Manage and operate technical requirements for virtual and hybrid events</w:t>
      </w:r>
    </w:p>
    <w:p w:rsidR="00000000" w:rsidRPr="00480752" w:rsidP="00480752">
      <w:pPr>
        <w:pStyle w:val="Heading1"/>
      </w:pPr>
      <w:bookmarkStart w:id="1" w:name="O_1252506"/>
      <w:bookmarkEnd w:id="1"/>
      <w:r w:rsidRPr="00480752">
        <w:t>Modification History</w:t>
      </w:r>
    </w:p>
    <w:tbl>
      <w:tblPr>
        <w:tblW w:w="0" w:type="auto"/>
        <w:tblLayout w:type="fixed"/>
        <w:tblCellMar>
          <w:left w:w="62" w:type="dxa"/>
          <w:right w:w="62" w:type="dxa"/>
        </w:tblCellMar>
        <w:tblLook w:val="0000"/>
      </w:tblPr>
      <w:tblGrid>
        <w:gridCol w:w="3042"/>
        <w:gridCol w:w="6030"/>
      </w:tblGrid>
      <w:tr w:rsidTr="00480752">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This version first released with CUA Creative Arts and Culture Training Package version 6.0.</w:t>
            </w:r>
          </w:p>
          <w:p w:rsidR="00000000" w:rsidRPr="00480752" w:rsidP="00480752">
            <w:pPr>
              <w:pStyle w:val="BodyText"/>
            </w:pPr>
            <w:r w:rsidRPr="00480752">
              <w:t>New unit of competency.</w:t>
            </w:r>
          </w:p>
        </w:tc>
      </w:tr>
    </w:tbl>
    <w:p w:rsidR="00000000" w:rsidRPr="00480752" w:rsidP="00480752">
      <w:pPr>
        <w:pStyle w:val="BodyText"/>
      </w:pPr>
    </w:p>
    <w:p w:rsidR="00000000" w:rsidRPr="00480752" w:rsidP="00480752">
      <w:pPr>
        <w:pStyle w:val="AllowPageBreak"/>
      </w:pPr>
    </w:p>
    <w:p w:rsidR="00000000" w:rsidRPr="00480752" w:rsidP="00480752">
      <w:pPr>
        <w:pStyle w:val="Heading1"/>
      </w:pPr>
      <w:bookmarkStart w:id="2" w:name="O_1252508"/>
      <w:bookmarkEnd w:id="2"/>
      <w:r w:rsidRPr="00480752">
        <w:t>Application</w:t>
      </w:r>
    </w:p>
    <w:p w:rsidR="00000000" w:rsidRPr="00480752" w:rsidP="001D22CA">
      <w:pPr>
        <w:pStyle w:val="BodyText"/>
      </w:pPr>
      <w:r w:rsidRPr="00480752">
        <w:t>This unit describes the skills and knowledge required to manage and operate technical requirements for virtual and hybrid events. It involves analysing and preparing for the event, setting up, testing, and operating the techno</w:t>
      </w:r>
      <w:r w:rsidRPr="00480752">
        <w:t>logies for the event and evaluating the outcome of the event.</w:t>
      </w:r>
    </w:p>
    <w:p w:rsidR="00000000" w:rsidRPr="00480752" w:rsidP="001D22CA">
      <w:pPr>
        <w:pStyle w:val="BodyText"/>
      </w:pPr>
      <w:r w:rsidRPr="00480752">
        <w:t>The unit applies to individuals who operate live streaming technologies for virtual and hybrid events such as, live music, dance performances, film festivals, art exhibitions, live production an</w:t>
      </w:r>
      <w:r w:rsidRPr="00480752">
        <w:t>d other events in the creative industries. They work with minimum supervision and are usually responsible for supervising others when working in events.</w:t>
      </w:r>
    </w:p>
    <w:p w:rsidR="00000000" w:rsidRPr="00480752" w:rsidP="001D22CA">
      <w:pPr>
        <w:pStyle w:val="BodyText"/>
      </w:pPr>
      <w:r w:rsidRPr="00480752">
        <w:t>No licensing, legislative or certification requirements apply to this unit at the time of publication.</w:t>
      </w:r>
    </w:p>
    <w:p w:rsidR="00000000" w:rsidRPr="00480752" w:rsidP="00480752">
      <w:pPr>
        <w:pStyle w:val="Heading1"/>
      </w:pPr>
      <w:bookmarkStart w:id="3" w:name="O_1252513"/>
      <w:bookmarkEnd w:id="3"/>
      <w:r w:rsidRPr="00480752">
        <w:t>Unit Sector</w:t>
      </w:r>
    </w:p>
    <w:p w:rsidR="00000000" w:rsidRPr="00480752" w:rsidP="001D22CA">
      <w:pPr>
        <w:pStyle w:val="BodyText"/>
      </w:pPr>
      <w:r w:rsidRPr="00480752">
        <w:t>Media and entertainment products - broadcast technology</w:t>
      </w:r>
    </w:p>
    <w:p w:rsidR="00000000" w:rsidRPr="00480752" w:rsidP="00480752">
      <w:pPr>
        <w:pStyle w:val="Heading1"/>
      </w:pPr>
      <w:bookmarkStart w:id="4" w:name="O_1252514"/>
      <w:bookmarkEnd w:id="4"/>
      <w:r w:rsidRPr="00480752">
        <w:t>Elements and Performance Criteria</w:t>
      </w:r>
    </w:p>
    <w:tbl>
      <w:tblPr>
        <w:tblW w:w="0" w:type="auto"/>
        <w:tblCellMar>
          <w:left w:w="62" w:type="dxa"/>
          <w:right w:w="62" w:type="dxa"/>
        </w:tblCellMar>
        <w:tblLook w:val="0000"/>
      </w:tblPr>
      <w:tblGrid>
        <w:gridCol w:w="2678"/>
        <w:gridCol w:w="6518"/>
      </w:tblGrid>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0752" w:rsidP="00480752">
            <w:pPr>
              <w:pStyle w:val="BodyText"/>
            </w:pPr>
            <w:r w:rsidRPr="00480752">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0752">
            <w:pPr>
              <w:pStyle w:val="BodyText"/>
              <w:rPr>
                <w:lang w:val="en-NZ"/>
              </w:rPr>
            </w:pPr>
            <w:r w:rsidRPr="00480752">
              <w:rPr>
                <w:rStyle w:val="SpecialBold"/>
              </w:rPr>
              <w:t>PERFORMANCE CRITERIA</w:t>
            </w:r>
          </w:p>
        </w:tc>
      </w:tr>
      <w:tr w:rsidTr="001D22CA">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rPr>
                <w:rStyle w:val="Emphasis"/>
              </w:rPr>
              <w:t>Performance criteria describe the performance needed to demonstrate achievement of the element.</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1. Plan and prepare for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 xml:space="preserve">1.1 Plan and document the technical requirements for events </w:t>
            </w:r>
          </w:p>
          <w:p w:rsidR="00000000" w:rsidRPr="00480752" w:rsidP="00480752">
            <w:pPr>
              <w:pStyle w:val="BodyText"/>
            </w:pPr>
            <w:r w:rsidRPr="00480752">
              <w:t>1.2 Select live streaming technologies and equip</w:t>
            </w:r>
            <w:r w:rsidRPr="00480752">
              <w:t xml:space="preserve">ment that respond to technical requirements for events </w:t>
            </w:r>
          </w:p>
          <w:p w:rsidR="00000000" w:rsidRPr="00480752" w:rsidP="00480752">
            <w:pPr>
              <w:pStyle w:val="BodyText"/>
            </w:pPr>
            <w:r w:rsidRPr="00480752">
              <w:t>1.3 Identify work, health and safety (WHS), licensing and regulatory requirements relating to technical operation of events</w:t>
            </w:r>
          </w:p>
          <w:p w:rsidR="00000000" w:rsidRPr="00480752" w:rsidP="00480752">
            <w:pPr>
              <w:pStyle w:val="BodyText"/>
            </w:pPr>
            <w:r w:rsidRPr="00480752">
              <w:t xml:space="preserve">1.4 Develop technical plan for events in line with technical requirements </w:t>
            </w:r>
          </w:p>
          <w:p w:rsidR="00000000" w:rsidP="00480752">
            <w:pPr>
              <w:pStyle w:val="BodyText"/>
              <w:rPr>
                <w:lang w:val="en-NZ"/>
              </w:rPr>
            </w:pPr>
            <w:r w:rsidRPr="00480752">
              <w:t>1</w:t>
            </w:r>
            <w:r w:rsidRPr="00480752">
              <w:t>.5 Discuss plan with event personnel and confirm roles and responsibilities for events</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2. Set up and test technical requirements for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2.1 Set up equipment and technologies for events</w:t>
            </w:r>
          </w:p>
          <w:p w:rsidR="00000000" w:rsidRPr="00480752" w:rsidP="00480752">
            <w:pPr>
              <w:pStyle w:val="BodyText"/>
            </w:pPr>
            <w:r w:rsidRPr="00480752">
              <w:t>2.2 Conduct live streaming rehearsals with relevant personnel in line with technical plan</w:t>
            </w:r>
          </w:p>
          <w:p w:rsidR="00000000" w:rsidP="00480752">
            <w:pPr>
              <w:pStyle w:val="BodyText"/>
              <w:rPr>
                <w:lang w:val="en-NZ"/>
              </w:rPr>
            </w:pPr>
            <w:r w:rsidRPr="00480752">
              <w:t>2.3 Identify and resolve technical problems and faults and inform relevant personnel as required</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3. Operate and monitor the technical requirements during virtual and</w:t>
            </w:r>
            <w:r w:rsidRPr="00480752">
              <w:t xml:space="preserve">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3.1 Operate the technical requirements during the events in line with event plan</w:t>
            </w:r>
          </w:p>
          <w:p w:rsidR="00000000" w:rsidRPr="00480752" w:rsidP="00480752">
            <w:pPr>
              <w:pStyle w:val="BodyText"/>
            </w:pPr>
            <w:r w:rsidRPr="00480752">
              <w:t>3.2 Monitor events progress against technical requirements and schedules during events</w:t>
            </w:r>
          </w:p>
          <w:p w:rsidR="00000000" w:rsidP="00480752">
            <w:pPr>
              <w:pStyle w:val="BodyText"/>
              <w:rPr>
                <w:lang w:val="en-NZ"/>
              </w:rPr>
            </w:pPr>
            <w:r w:rsidRPr="00480752">
              <w:t>3.3 Identify and rectify technical problems and faults or refer to releva</w:t>
            </w:r>
            <w:r w:rsidRPr="00480752">
              <w:t>nt personnel as required</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4. Finalise and evaluate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4.1 Document the events and share with relevant personnel as required</w:t>
            </w:r>
          </w:p>
          <w:p w:rsidR="00000000" w:rsidRPr="00480752" w:rsidP="00480752">
            <w:pPr>
              <w:pStyle w:val="BodyText"/>
            </w:pPr>
            <w:r w:rsidRPr="00480752">
              <w:t>4.2 Obtain feedback from audience and relevant personnel on the outcome of the events</w:t>
            </w:r>
          </w:p>
          <w:p w:rsidR="00000000" w:rsidRPr="00480752" w:rsidP="00480752">
            <w:pPr>
              <w:pStyle w:val="BodyText"/>
            </w:pPr>
            <w:r w:rsidRPr="00480752">
              <w:t>4.3 Analyse, discuss, and evaluate event o</w:t>
            </w:r>
            <w:r w:rsidRPr="00480752">
              <w:t>utcome against technical plan</w:t>
            </w:r>
          </w:p>
          <w:p w:rsidR="00000000" w:rsidRPr="00480752" w:rsidP="00480752">
            <w:pPr>
              <w:pStyle w:val="BodyText"/>
            </w:pPr>
            <w:r w:rsidRPr="00480752">
              <w:t>4.4 Identify opportunities for future improvement</w:t>
            </w:r>
          </w:p>
        </w:tc>
      </w:tr>
    </w:tbl>
    <w:p w:rsidR="001D22CA" w:rsidP="00480752">
      <w:pPr>
        <w:pStyle w:val="BodyText"/>
      </w:pPr>
    </w:p>
    <w:p w:rsidR="001D22CA" w:rsidP="00480752">
      <w:pPr>
        <w:pStyle w:val="BodyText"/>
      </w:pPr>
    </w:p>
    <w:p w:rsidR="00000000" w:rsidRPr="00480752" w:rsidP="00480752">
      <w:pPr>
        <w:pStyle w:val="Heading1"/>
      </w:pPr>
      <w:bookmarkStart w:id="5" w:name="O_1252515"/>
      <w:bookmarkEnd w:id="5"/>
      <w:r w:rsidRPr="00480752">
        <w:t>Foundation Skills</w:t>
      </w:r>
    </w:p>
    <w:p w:rsidR="00000000" w:rsidRPr="001D22CA" w:rsidP="001D22CA">
      <w:pPr>
        <w:pStyle w:val="BodyText"/>
        <w:rPr>
          <w:i/>
        </w:rPr>
      </w:pPr>
      <w:r w:rsidRPr="001D22CA">
        <w:rPr>
          <w:rStyle w:val="Emphasis"/>
        </w:rPr>
        <w:t>This section describes those language, literacy, numeracy and employment skills that are essential to performance but not explicit in th</w:t>
      </w:r>
      <w:r w:rsidRPr="001D22CA">
        <w:rPr>
          <w:rStyle w:val="Emphasis"/>
        </w:rPr>
        <w:t>e performance criteria.</w:t>
      </w:r>
    </w:p>
    <w:tbl>
      <w:tblPr>
        <w:tblW w:w="0" w:type="auto"/>
        <w:tblCellMar>
          <w:left w:w="62" w:type="dxa"/>
          <w:right w:w="62" w:type="dxa"/>
        </w:tblCellMar>
        <w:tblLook w:val="0000"/>
      </w:tblPr>
      <w:tblGrid>
        <w:gridCol w:w="2351"/>
        <w:gridCol w:w="6845"/>
      </w:tblGrid>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rPr>
                <w:rStyle w:val="SpecialBold"/>
              </w:rPr>
              <w:t>Description</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Interprets, organises and evaluates event information</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Communicates ideas and information effectively and in a style appropriate to audience and purpose</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Uses listening and questioning techniques to exchange, obtain and provide information</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Identifies and solves technical problems and faults with independence and initiative</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 xml:space="preserve">Develops ideas to suit technical needs, resources and constraints </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Works collaboratively with others to achieve shared goals</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Assesses the nature and scope of new tasks, identifies established procedures where applicable</w:t>
            </w:r>
            <w:r w:rsidRPr="00480752">
              <w:t xml:space="preserve"> and develops technical plans with sequenced, prioritised steps and timelines</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ListBullet"/>
              <w:rPr>
                <w:lang w:val="en-NZ"/>
              </w:rPr>
            </w:pPr>
            <w:r w:rsidRPr="00480752">
              <w:t>Works independently and collectively with responsibility for event goals, plans, decisions, and outcomes</w:t>
            </w:r>
          </w:p>
        </w:tc>
      </w:tr>
      <w:tr w:rsidTr="001D22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ListBullet"/>
            </w:pPr>
            <w:r w:rsidRPr="00480752">
              <w:t>Demonstrates understanding of current live</w:t>
            </w:r>
            <w:r w:rsidRPr="00480752">
              <w:t xml:space="preserve"> streaming technologies used for the delivery of virtual and hybrid events</w:t>
            </w:r>
          </w:p>
        </w:tc>
      </w:tr>
    </w:tbl>
    <w:p w:rsidR="00000000" w:rsidRPr="00480752" w:rsidP="00480752">
      <w:pPr>
        <w:pStyle w:val="BodyText"/>
      </w:pPr>
    </w:p>
    <w:p w:rsidR="00000000" w:rsidRPr="00480752" w:rsidP="00480752">
      <w:pPr>
        <w:pStyle w:val="AllowPageBreak"/>
      </w:pPr>
    </w:p>
    <w:p w:rsidR="00000000" w:rsidRPr="00480752" w:rsidP="00480752">
      <w:pPr>
        <w:pStyle w:val="Heading1"/>
      </w:pPr>
      <w:bookmarkStart w:id="6" w:name="O_1252517"/>
      <w:bookmarkEnd w:id="6"/>
      <w:r w:rsidRPr="00480752">
        <w:t>Unit Mapping Information</w:t>
      </w:r>
    </w:p>
    <w:p w:rsidR="00000000" w:rsidRPr="00480752" w:rsidP="001D22CA">
      <w:pPr>
        <w:pStyle w:val="BodyText"/>
      </w:pPr>
      <w:r w:rsidRPr="00480752">
        <w:t>No equivalent unit.  New unit.</w:t>
      </w:r>
    </w:p>
    <w:p w:rsidR="00000000" w:rsidRPr="00480752" w:rsidP="00480752">
      <w:pPr>
        <w:pStyle w:val="Heading1"/>
      </w:pPr>
      <w:bookmarkStart w:id="7" w:name="O_1252524"/>
      <w:bookmarkEnd w:id="7"/>
      <w:r w:rsidRPr="00480752">
        <w:t>Links</w:t>
      </w:r>
    </w:p>
    <w:p w:rsidR="00000000" w:rsidRPr="00480752" w:rsidP="001D22CA">
      <w:pPr>
        <w:pStyle w:val="BodyText"/>
      </w:pPr>
      <w:r w:rsidRPr="0048075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213C2">
        <w:rPr>
          <w:rStyle w:val="Hyperlink"/>
        </w:rPr>
        <w:t>https://vetnet.gov.au/Pages/TrainingDocs.aspx?q=1db201d9-4006-4430-839f-382ef6b803d5</w:t>
      </w:r>
      <w:r>
        <w:fldChar w:fldCharType="end"/>
      </w:r>
    </w:p>
    <w:p w:rsidR="00000000" w:rsidRPr="00480752" w:rsidP="001D22CA">
      <w:pPr>
        <w:pStyle w:val="BodyText"/>
        <w:sectPr w:rsidSect="00480752">
          <w:headerReference w:type="default" r:id="rId10"/>
          <w:footerReference w:type="default" r:id="rId11"/>
          <w:pgSz w:w="11908" w:h="16833"/>
          <w:pgMar w:top="1702" w:right="1418" w:bottom="1702" w:left="1418" w:header="992" w:footer="992" w:gutter="0"/>
          <w:cols w:space="720"/>
          <w:noEndnote/>
          <w:docGrid w:linePitch="299"/>
        </w:sectPr>
      </w:pPr>
    </w:p>
    <w:p w:rsidR="00000000" w:rsidRPr="00480752" w:rsidP="00480752">
      <w:pPr>
        <w:pStyle w:val="SuperHeading"/>
      </w:pPr>
      <w:r w:rsidRPr="00480752">
        <w:t>Assessment Requirements for CUABRT502 Manage and operate technica</w:t>
      </w:r>
      <w:r w:rsidRPr="00480752">
        <w:t>l requirements for virtual and hybrid events</w:t>
      </w:r>
    </w:p>
    <w:p w:rsidR="00000000" w:rsidRPr="00480752" w:rsidP="00480752">
      <w:pPr>
        <w:pStyle w:val="Heading1"/>
      </w:pPr>
      <w:bookmarkStart w:id="8" w:name="O_1252519"/>
      <w:bookmarkEnd w:id="8"/>
      <w:r w:rsidRPr="00480752">
        <w:t>Modification History</w:t>
      </w:r>
    </w:p>
    <w:tbl>
      <w:tblPr>
        <w:tblW w:w="0" w:type="auto"/>
        <w:tblLayout w:type="fixed"/>
        <w:tblCellMar>
          <w:left w:w="62" w:type="dxa"/>
          <w:right w:w="62" w:type="dxa"/>
        </w:tblCellMar>
        <w:tblLook w:val="0000"/>
      </w:tblPr>
      <w:tblGrid>
        <w:gridCol w:w="3042"/>
        <w:gridCol w:w="6030"/>
      </w:tblGrid>
      <w:tr w:rsidTr="00480752">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752">
            <w:pPr>
              <w:pStyle w:val="BodyText"/>
              <w:rPr>
                <w:lang w:val="en-NZ"/>
              </w:rPr>
            </w:pPr>
            <w:r w:rsidRPr="00480752">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752" w:rsidP="00480752">
            <w:pPr>
              <w:pStyle w:val="BodyText"/>
            </w:pPr>
            <w:r w:rsidRPr="00480752">
              <w:t>This version first released with CUA Creative Arts and Culture Training Package version 6.0.</w:t>
            </w:r>
          </w:p>
          <w:p w:rsidR="00000000" w:rsidRPr="00480752" w:rsidP="00480752">
            <w:pPr>
              <w:pStyle w:val="BodyText"/>
            </w:pPr>
            <w:r w:rsidRPr="00480752">
              <w:t>New unit of competency.</w:t>
            </w:r>
          </w:p>
        </w:tc>
      </w:tr>
    </w:tbl>
    <w:p w:rsidR="00000000" w:rsidRPr="00480752" w:rsidP="00480752">
      <w:pPr>
        <w:pStyle w:val="BodyText"/>
      </w:pPr>
    </w:p>
    <w:p w:rsidR="00000000" w:rsidRPr="00480752" w:rsidP="00480752">
      <w:pPr>
        <w:pStyle w:val="AllowPageBreak"/>
      </w:pPr>
    </w:p>
    <w:p w:rsidR="00000000" w:rsidRPr="00480752" w:rsidP="00480752">
      <w:pPr>
        <w:pStyle w:val="Heading1"/>
      </w:pPr>
      <w:bookmarkStart w:id="9" w:name="O_1252520"/>
      <w:bookmarkEnd w:id="9"/>
      <w:r w:rsidRPr="00480752">
        <w:t>Performance Evidence</w:t>
      </w:r>
    </w:p>
    <w:p w:rsidR="00000000" w:rsidRPr="00480752" w:rsidP="001D22CA">
      <w:pPr>
        <w:pStyle w:val="BodyText"/>
      </w:pPr>
      <w:r w:rsidRPr="00480752">
        <w:t>The candidate must demonstrate the ability to complete the tasks outlined in the elements, performance criteria and foundation skills of this unit, including evidence of the ability to:</w:t>
      </w:r>
    </w:p>
    <w:p w:rsidR="00000000" w:rsidRPr="00480752" w:rsidP="00480752">
      <w:pPr>
        <w:pStyle w:val="ListBullet"/>
      </w:pPr>
      <w:r w:rsidRPr="00480752">
        <w:t>manage and operate technical requirements for at least two events, in</w:t>
      </w:r>
      <w:r w:rsidRPr="00480752">
        <w:t>cluding:</w:t>
      </w:r>
    </w:p>
    <w:p w:rsidR="00000000" w:rsidRPr="00480752" w:rsidP="00480752">
      <w:pPr>
        <w:pStyle w:val="ListBullet2"/>
      </w:pPr>
      <w:r w:rsidRPr="00480752">
        <w:t>one virtual event</w:t>
      </w:r>
    </w:p>
    <w:p w:rsidR="00000000" w:rsidRPr="00480752" w:rsidP="00480752">
      <w:pPr>
        <w:pStyle w:val="ListBullet2"/>
      </w:pPr>
      <w:r w:rsidRPr="00480752">
        <w:t>one hybrid event</w:t>
      </w:r>
    </w:p>
    <w:p w:rsidR="00000000" w:rsidRPr="00480752" w:rsidP="00480752">
      <w:pPr>
        <w:pStyle w:val="BodyText"/>
      </w:pPr>
    </w:p>
    <w:p w:rsidR="00000000" w:rsidRPr="00480752" w:rsidP="001D22CA">
      <w:pPr>
        <w:pStyle w:val="BodyText"/>
      </w:pPr>
      <w:r w:rsidRPr="00480752">
        <w:t xml:space="preserve">In the course of the above, the candidate must: </w:t>
      </w:r>
    </w:p>
    <w:p w:rsidR="00000000" w:rsidRPr="00480752" w:rsidP="00480752">
      <w:pPr>
        <w:pStyle w:val="ListBullet"/>
      </w:pPr>
      <w:r w:rsidRPr="00480752">
        <w:t>develop a technical plan for events</w:t>
      </w:r>
    </w:p>
    <w:p w:rsidR="00000000" w:rsidRPr="00480752" w:rsidP="00480752">
      <w:pPr>
        <w:pStyle w:val="ListBullet"/>
      </w:pPr>
      <w:r w:rsidRPr="00480752">
        <w:t xml:space="preserve">set up and test equipment and technologies for events </w:t>
      </w:r>
    </w:p>
    <w:p w:rsidR="00000000" w:rsidRPr="00480752" w:rsidP="00480752">
      <w:pPr>
        <w:pStyle w:val="ListBullet"/>
      </w:pPr>
      <w:r w:rsidRPr="00480752">
        <w:t>communicate and work collaboratively with production staff during events</w:t>
      </w:r>
    </w:p>
    <w:p w:rsidR="00000000" w:rsidRPr="00480752" w:rsidP="00480752">
      <w:pPr>
        <w:pStyle w:val="ListBullet"/>
      </w:pPr>
      <w:r w:rsidRPr="00480752">
        <w:t>evaluate event outcome against technical plan for events.</w:t>
      </w:r>
    </w:p>
    <w:p w:rsidR="00000000" w:rsidRPr="00480752" w:rsidP="00480752">
      <w:pPr>
        <w:pStyle w:val="AllowPageBreak"/>
      </w:pPr>
    </w:p>
    <w:p w:rsidR="00000000" w:rsidRPr="00480752" w:rsidP="00480752">
      <w:pPr>
        <w:pStyle w:val="Heading1"/>
      </w:pPr>
      <w:bookmarkStart w:id="10" w:name="O_1252521"/>
      <w:bookmarkEnd w:id="10"/>
      <w:r w:rsidRPr="00480752">
        <w:t>Knowledge Evidence</w:t>
      </w:r>
    </w:p>
    <w:p w:rsidR="00000000" w:rsidRPr="00480752" w:rsidP="001D22CA">
      <w:pPr>
        <w:pStyle w:val="BodyText"/>
      </w:pPr>
      <w:r w:rsidRPr="00480752">
        <w:t>The candidate must be able to demonstrate knowledge to complete th</w:t>
      </w:r>
      <w:r w:rsidRPr="00480752">
        <w:t>e tasks outlined in the elements, performance criteria and foundation skills of this unit, including knowledge of:</w:t>
      </w:r>
    </w:p>
    <w:p w:rsidR="00000000" w:rsidRPr="00480752" w:rsidP="00480752">
      <w:pPr>
        <w:pStyle w:val="ListBullet"/>
      </w:pPr>
      <w:r w:rsidRPr="00480752">
        <w:t>safety, licensing, and regulatory requirements relating to virtual and hybrid events, including:</w:t>
      </w:r>
    </w:p>
    <w:p w:rsidR="00000000" w:rsidRPr="00480752" w:rsidP="00480752">
      <w:pPr>
        <w:pStyle w:val="ListBullet2"/>
      </w:pPr>
      <w:r w:rsidRPr="00480752">
        <w:t>work health and safety (WHS) requirements</w:t>
      </w:r>
    </w:p>
    <w:p w:rsidR="00000000" w:rsidRPr="00480752" w:rsidP="00480752">
      <w:pPr>
        <w:pStyle w:val="ListBullet2"/>
      </w:pPr>
      <w:r w:rsidRPr="00480752">
        <w:t>copyright and intellectual property requirements</w:t>
      </w:r>
    </w:p>
    <w:p w:rsidR="00000000" w:rsidRPr="00480752" w:rsidP="00480752">
      <w:pPr>
        <w:pStyle w:val="ListBullet"/>
      </w:pPr>
      <w:r w:rsidRPr="00480752">
        <w:t>key technical requirements of virtual and hybrid events including:</w:t>
      </w:r>
    </w:p>
    <w:p w:rsidR="00000000" w:rsidRPr="00480752" w:rsidP="00480752">
      <w:pPr>
        <w:pStyle w:val="ListBullet2"/>
      </w:pPr>
      <w:r w:rsidRPr="00480752">
        <w:t>technology and software requirements</w:t>
      </w:r>
    </w:p>
    <w:p w:rsidR="00000000" w:rsidRPr="00480752" w:rsidP="00480752">
      <w:pPr>
        <w:pStyle w:val="ListBullet2"/>
      </w:pPr>
      <w:r w:rsidRPr="00480752">
        <w:t xml:space="preserve">video, audio, and sound production requirements </w:t>
      </w:r>
    </w:p>
    <w:p w:rsidR="00000000" w:rsidRPr="00480752" w:rsidP="00480752">
      <w:pPr>
        <w:pStyle w:val="ListBullet2"/>
      </w:pPr>
      <w:r w:rsidRPr="00480752">
        <w:t>accessibility requirements and inclusive technical f</w:t>
      </w:r>
      <w:r w:rsidRPr="00480752">
        <w:t>eatures</w:t>
      </w:r>
    </w:p>
    <w:p w:rsidR="00000000" w:rsidRPr="00480752" w:rsidP="00480752">
      <w:pPr>
        <w:pStyle w:val="ListBullet"/>
      </w:pPr>
      <w:r w:rsidRPr="00480752">
        <w:t>key technologies and platforms used to manage and livestream virtual and hybrid events</w:t>
      </w:r>
    </w:p>
    <w:p w:rsidR="00000000" w:rsidRPr="00480752" w:rsidP="00480752">
      <w:pPr>
        <w:pStyle w:val="ListBullet"/>
      </w:pPr>
      <w:r w:rsidRPr="00480752">
        <w:t>key roles and responsibilities of event team members in delivering virtual and hybrid events</w:t>
      </w:r>
    </w:p>
    <w:p w:rsidR="00000000" w:rsidRPr="00480752" w:rsidP="00480752">
      <w:pPr>
        <w:pStyle w:val="ListBullet"/>
      </w:pPr>
      <w:r w:rsidRPr="00480752">
        <w:t>key components of technical plan for events described in performanc</w:t>
      </w:r>
      <w:r w:rsidRPr="00480752">
        <w:t>e evidence, including:</w:t>
      </w:r>
    </w:p>
    <w:p w:rsidR="00000000" w:rsidRPr="00480752" w:rsidP="00480752">
      <w:pPr>
        <w:pStyle w:val="ListBullet2"/>
      </w:pPr>
      <w:r w:rsidRPr="00480752">
        <w:t>event activities</w:t>
      </w:r>
    </w:p>
    <w:p w:rsidR="00000000" w:rsidRPr="00480752" w:rsidP="00480752">
      <w:pPr>
        <w:pStyle w:val="ListBullet2"/>
      </w:pPr>
      <w:r w:rsidRPr="00480752">
        <w:t>work schedule</w:t>
      </w:r>
    </w:p>
    <w:p w:rsidR="00000000" w:rsidRPr="00480752" w:rsidP="00480752">
      <w:pPr>
        <w:pStyle w:val="ListBullet2"/>
      </w:pPr>
      <w:r w:rsidRPr="00480752">
        <w:t>contingency plan</w:t>
      </w:r>
    </w:p>
    <w:p w:rsidR="00000000" w:rsidRPr="00480752" w:rsidP="00480752">
      <w:pPr>
        <w:pStyle w:val="ListBullet2"/>
      </w:pPr>
      <w:r w:rsidRPr="00480752">
        <w:t>accessibility requirements</w:t>
      </w:r>
    </w:p>
    <w:p w:rsidR="00000000" w:rsidRPr="00480752" w:rsidP="00480752">
      <w:pPr>
        <w:pStyle w:val="ListBullet"/>
      </w:pPr>
      <w:r w:rsidRPr="00480752">
        <w:t>types of hybrid or virtual events in the creative industries, including:</w:t>
      </w:r>
    </w:p>
    <w:p w:rsidR="00000000" w:rsidRPr="00480752" w:rsidP="00480752">
      <w:pPr>
        <w:pStyle w:val="ListBullet2"/>
      </w:pPr>
      <w:r w:rsidRPr="00480752">
        <w:t>live music</w:t>
      </w:r>
    </w:p>
    <w:p w:rsidR="00000000" w:rsidRPr="00480752" w:rsidP="00480752">
      <w:pPr>
        <w:pStyle w:val="ListBullet2"/>
      </w:pPr>
      <w:r w:rsidRPr="00480752">
        <w:t>dance performance</w:t>
      </w:r>
    </w:p>
    <w:p w:rsidR="00000000" w:rsidRPr="00480752" w:rsidP="00480752">
      <w:pPr>
        <w:pStyle w:val="ListBullet2"/>
      </w:pPr>
      <w:r w:rsidRPr="00480752">
        <w:t>film festivals</w:t>
      </w:r>
    </w:p>
    <w:p w:rsidR="00000000" w:rsidRPr="00480752" w:rsidP="00480752">
      <w:pPr>
        <w:pStyle w:val="ListBullet2"/>
      </w:pPr>
      <w:r w:rsidRPr="00480752">
        <w:t>art exhibitions</w:t>
      </w:r>
    </w:p>
    <w:p w:rsidR="00000000" w:rsidRPr="00480752" w:rsidP="00480752">
      <w:pPr>
        <w:pStyle w:val="ListBullet2"/>
      </w:pPr>
      <w:r w:rsidRPr="00480752">
        <w:t>live production</w:t>
      </w:r>
    </w:p>
    <w:p w:rsidR="00000000" w:rsidRPr="00480752" w:rsidP="00480752">
      <w:pPr>
        <w:pStyle w:val="ListBullet"/>
      </w:pPr>
      <w:r w:rsidRPr="00480752">
        <w:t>policies and procedures relating to setting up, testing and managing technical requirements for virtual and hybrid events</w:t>
      </w:r>
    </w:p>
    <w:p w:rsidR="00000000" w:rsidRPr="00480752" w:rsidP="00480752">
      <w:pPr>
        <w:pStyle w:val="ListBullet"/>
      </w:pPr>
      <w:r w:rsidRPr="00480752">
        <w:t>strategies to resolve typical technical problems that arise in virtual and hybrid events</w:t>
      </w:r>
    </w:p>
    <w:p w:rsidR="00000000" w:rsidRPr="00480752" w:rsidP="00480752">
      <w:pPr>
        <w:pStyle w:val="ListBullet"/>
      </w:pPr>
      <w:r w:rsidRPr="00480752">
        <w:t>strategies to manage and work collaboratively</w:t>
      </w:r>
      <w:r w:rsidRPr="00480752">
        <w:t xml:space="preserve"> with a team</w:t>
      </w:r>
    </w:p>
    <w:p w:rsidR="00000000" w:rsidRPr="00480752" w:rsidP="00480752">
      <w:pPr>
        <w:pStyle w:val="ListBullet"/>
      </w:pPr>
      <w:r w:rsidRPr="00480752">
        <w:t>strategies used to engage and manage audience members</w:t>
      </w:r>
    </w:p>
    <w:p w:rsidR="00000000" w:rsidRPr="00480752" w:rsidP="00480752">
      <w:pPr>
        <w:pStyle w:val="ListBullet"/>
      </w:pPr>
      <w:r w:rsidRPr="00480752">
        <w:t>methods to gain audience and other stakeholder feedback for the evaluation of events.</w:t>
      </w:r>
    </w:p>
    <w:p w:rsidR="00000000" w:rsidRPr="00480752" w:rsidP="00480752">
      <w:pPr>
        <w:pStyle w:val="AllowPageBreak"/>
      </w:pPr>
    </w:p>
    <w:p w:rsidR="00000000" w:rsidRPr="00480752" w:rsidP="00480752">
      <w:pPr>
        <w:pStyle w:val="Heading1"/>
      </w:pPr>
      <w:bookmarkStart w:id="11" w:name="O_1252522"/>
      <w:bookmarkEnd w:id="11"/>
      <w:r w:rsidRPr="00480752">
        <w:t>Assessment Conditions</w:t>
      </w:r>
    </w:p>
    <w:p w:rsidR="00000000" w:rsidRPr="00480752" w:rsidP="001D22CA">
      <w:pPr>
        <w:pStyle w:val="BodyText"/>
      </w:pPr>
      <w:r w:rsidRPr="00480752">
        <w:t>Skills in this unit must be demonstrated in a workplace or sim</w:t>
      </w:r>
      <w:r w:rsidRPr="00480752">
        <w:t xml:space="preserve">ulated environment where the conditions are typical of those in a working environment in this industry. </w:t>
      </w:r>
    </w:p>
    <w:p w:rsidR="00000000" w:rsidRPr="00480752" w:rsidP="001D22CA">
      <w:pPr>
        <w:pStyle w:val="BodyText"/>
      </w:pPr>
      <w:r w:rsidRPr="00480752">
        <w:t>This includes access to:</w:t>
      </w:r>
    </w:p>
    <w:p w:rsidR="00000000" w:rsidRPr="00480752" w:rsidP="00480752">
      <w:pPr>
        <w:pStyle w:val="ListBullet"/>
      </w:pPr>
      <w:r w:rsidRPr="00480752">
        <w:t>technologies and equipment to manage technical requirements for events</w:t>
      </w:r>
    </w:p>
    <w:p w:rsidR="00000000" w:rsidRPr="00480752" w:rsidP="00480752">
      <w:pPr>
        <w:pStyle w:val="ListBullet"/>
      </w:pPr>
      <w:r w:rsidRPr="00480752">
        <w:t>information on the technical requirements for events.</w:t>
      </w:r>
    </w:p>
    <w:p w:rsidR="00000000" w:rsidRPr="00480752" w:rsidP="00480752">
      <w:pPr>
        <w:pStyle w:val="BodyText"/>
      </w:pPr>
    </w:p>
    <w:p w:rsidR="00000000" w:rsidRPr="00480752" w:rsidP="001D22CA">
      <w:pPr>
        <w:pStyle w:val="BodyText"/>
      </w:pPr>
      <w:r w:rsidRPr="00480752">
        <w:t>Assessors of this unit must satisfy the requirements for assessors in applicable vocational education and training legislation, frameworks and/or standards.</w:t>
      </w:r>
    </w:p>
    <w:p w:rsidR="00000000" w:rsidRPr="00480752" w:rsidP="00480752">
      <w:pPr>
        <w:pStyle w:val="Heading1"/>
      </w:pPr>
      <w:bookmarkStart w:id="12" w:name="O_1252525"/>
      <w:bookmarkEnd w:id="12"/>
      <w:r w:rsidRPr="00480752">
        <w:t>Links</w:t>
      </w:r>
    </w:p>
    <w:p w:rsidR="00000000" w:rsidRPr="00480752" w:rsidP="001D22CA">
      <w:pPr>
        <w:pStyle w:val="BodyText"/>
      </w:pPr>
      <w:r w:rsidRPr="0048075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213C2">
        <w:rPr>
          <w:rStyle w:val="Hyperlink"/>
        </w:rPr>
        <w:t>https://vetnet.gov.au/Pages/TrainingDocs.aspx?q=1db201d9-4006-4430-839f-382ef6b803d5</w:t>
      </w:r>
      <w:r>
        <w:fldChar w:fldCharType="end"/>
      </w:r>
    </w:p>
    <w:p w:rsidR="00000000" w:rsidRPr="00480752" w:rsidP="00480752"/>
    <w:sectPr w:rsidSect="004807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rsidRPr="001D22CA" w:rsidP="001D2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CA" w:rsidP="00480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2CA" w:rsidP="004807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D22CA" w:rsidP="004807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rsidP="00480752">
    <w:pPr>
      <w:pStyle w:val="Footer"/>
      <w:framePr w:wrap="around"/>
    </w:pPr>
    <w:r>
      <w:fldChar w:fldCharType="begin"/>
    </w:r>
    <w:r>
      <w:instrText xml:space="preserve"> DOCPROPERTY  Subject  \* MERGEFORMAT </w:instrText>
    </w:r>
    <w:r>
      <w:fldChar w:fldCharType="separate"/>
    </w:r>
    <w:r w:rsidR="001D22CA">
      <w:t>Approved</w:t>
    </w:r>
    <w:r w:rsidR="001D22CA">
      <w:fldChar w:fldCharType="end"/>
    </w:r>
    <w:r>
      <w:tab/>
      <w:t xml:space="preserve">Page </w:t>
    </w:r>
    <w:r>
      <w:fldChar w:fldCharType="begin"/>
    </w:r>
    <w:r>
      <w:instrText xml:space="preserve"> PAGE  \* Arabic  \* MERGEFORMAT </w:instrText>
    </w:r>
    <w:r>
      <w:fldChar w:fldCharType="separate"/>
    </w:r>
    <w:r w:rsidR="001D22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22CA">
      <w:rPr>
        <w:noProof/>
      </w:rPr>
      <w:t>4</w:t>
    </w:r>
    <w:r>
      <w:rPr>
        <w:noProof/>
      </w:rPr>
      <w:fldChar w:fldCharType="end"/>
    </w:r>
  </w:p>
  <w:p w:rsidR="00480752" w:rsidP="00480752">
    <w:pPr>
      <w:pStyle w:val="Footer"/>
      <w:framePr w:wrap="around"/>
    </w:pPr>
    <w:r>
      <w:t xml:space="preserve">© Commonwealth of Australia, </w:t>
    </w:r>
    <w:r>
      <w:fldChar w:fldCharType="begin"/>
    </w:r>
    <w:r>
      <w:instrText xml:space="preserve"> DATE  \@ "yyyy"  \* MERGEFORMAT </w:instrText>
    </w:r>
    <w:r>
      <w:fldChar w:fldCharType="separate"/>
    </w:r>
    <w:r w:rsidR="001D22CA">
      <w:rPr>
        <w:noProof/>
      </w:rPr>
      <w:t>2025</w:t>
    </w:r>
    <w:r>
      <w:fldChar w:fldCharType="end"/>
    </w:r>
    <w:r>
      <w:tab/>
    </w:r>
    <w:r>
      <w:fldChar w:fldCharType="begin"/>
    </w:r>
    <w:r>
      <w:instrText xml:space="preserve"> DOCPROPERTY  Author  \* MERGEFORMAT </w:instrText>
    </w:r>
    <w:r>
      <w:fldChar w:fldCharType="separate"/>
    </w:r>
    <w:r w:rsidR="001D22CA">
      <w:t>Service and Creative Skills Australia</w:t>
    </w:r>
    <w:r w:rsidR="001D22CA">
      <w:fldChar w:fldCharType="end"/>
    </w:r>
  </w:p>
  <w:p w:rsidR="00480752" w:rsidP="00480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752" w:rsidRPr="001D22CA" w:rsidP="001D2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CA" w:rsidRPr="002D2AF8" w:rsidP="00480752">
    <w:pPr>
      <w:pStyle w:val="Header"/>
      <w:framePr w:wrap="around"/>
    </w:pPr>
    <w:r>
      <w:fldChar w:fldCharType="begin"/>
    </w:r>
    <w:r>
      <w:instrText xml:space="preserve"> TITLE   \* MERGEFORMAT </w:instrText>
    </w:r>
    <w:r>
      <w:fldChar w:fldCharType="separate"/>
    </w:r>
    <w:r>
      <w:t>CUABRT502 Manage and operate technical requirements for virtual and hybrid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22CA" w:rsidP="004807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52" w:rsidRPr="002D2AF8" w:rsidP="00480752">
    <w:pPr>
      <w:pStyle w:val="Header"/>
      <w:framePr w:wrap="around"/>
    </w:pPr>
    <w:r>
      <w:fldChar w:fldCharType="begin"/>
    </w:r>
    <w:r>
      <w:instrText xml:space="preserve"> TITLE   \* MERGEFORMAT </w:instrText>
    </w:r>
    <w:r>
      <w:fldChar w:fldCharType="separate"/>
    </w:r>
    <w:r w:rsidR="001D22CA">
      <w:t>CUABRT502 Manage and operate technical requirements for virtual and hybrid events</w:t>
    </w:r>
    <w:r w:rsidR="001D22CA">
      <w:fldChar w:fldCharType="end"/>
    </w:r>
    <w:r>
      <w:tab/>
      <w:t xml:space="preserve">Date this document was generated: </w:t>
    </w:r>
    <w:r>
      <w:fldChar w:fldCharType="begin"/>
    </w:r>
    <w:r>
      <w:instrText xml:space="preserve"> CREATEDATE  \@ "d MMMM yyyy"  \* MERGEFORMAT </w:instrText>
    </w:r>
    <w:r>
      <w:fldChar w:fldCharType="separate"/>
    </w:r>
    <w:r w:rsidR="001D22CA">
      <w:rPr>
        <w:noProof/>
      </w:rPr>
      <w:t>2 March 2025</w:t>
    </w:r>
    <w:r>
      <w:fldChar w:fldCharType="end"/>
    </w:r>
  </w:p>
  <w:p w:rsidR="00480752" w:rsidP="00480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0C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6EA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E9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752"/>
    <w:pPr>
      <w:spacing w:before="360" w:after="60"/>
      <w:outlineLvl w:val="0"/>
    </w:pPr>
    <w:rPr>
      <w:sz w:val="32"/>
    </w:rPr>
  </w:style>
  <w:style w:type="paragraph" w:styleId="Heading2">
    <w:name w:val="heading 2"/>
    <w:basedOn w:val="HeadingBase"/>
    <w:next w:val="BodyText"/>
    <w:link w:val="Heading2Char"/>
    <w:qFormat/>
    <w:rsid w:val="00480752"/>
    <w:pPr>
      <w:keepLines/>
      <w:spacing w:before="240" w:after="120"/>
      <w:outlineLvl w:val="1"/>
    </w:pPr>
    <w:rPr>
      <w:sz w:val="28"/>
      <w:szCs w:val="40"/>
    </w:rPr>
  </w:style>
  <w:style w:type="paragraph" w:styleId="Heading3">
    <w:name w:val="heading 3"/>
    <w:basedOn w:val="HeadingBase"/>
    <w:next w:val="BodyText"/>
    <w:link w:val="Heading3Char"/>
    <w:qFormat/>
    <w:rsid w:val="00480752"/>
    <w:pPr>
      <w:spacing w:before="180" w:after="120"/>
      <w:outlineLvl w:val="2"/>
    </w:pPr>
    <w:rPr>
      <w:spacing w:val="-10"/>
      <w:kern w:val="32"/>
    </w:rPr>
  </w:style>
  <w:style w:type="paragraph" w:styleId="Heading4">
    <w:name w:val="heading 4"/>
    <w:basedOn w:val="HeadingBase"/>
    <w:next w:val="BodyText"/>
    <w:link w:val="Heading4Char"/>
    <w:qFormat/>
    <w:rsid w:val="00480752"/>
    <w:pPr>
      <w:spacing w:before="160" w:after="120"/>
      <w:outlineLvl w:val="3"/>
    </w:pPr>
    <w:rPr>
      <w:sz w:val="22"/>
    </w:rPr>
  </w:style>
  <w:style w:type="paragraph" w:styleId="Heading5">
    <w:name w:val="heading 5"/>
    <w:basedOn w:val="HeadingBase"/>
    <w:next w:val="Normal"/>
    <w:link w:val="Heading5Char"/>
    <w:qFormat/>
    <w:rsid w:val="00480752"/>
    <w:pPr>
      <w:spacing w:before="80"/>
      <w:outlineLvl w:val="4"/>
    </w:pPr>
    <w:rPr>
      <w:color w:val="918585"/>
      <w:sz w:val="20"/>
    </w:rPr>
  </w:style>
  <w:style w:type="paragraph" w:styleId="Heading6">
    <w:name w:val="heading 6"/>
    <w:basedOn w:val="HeadingBase"/>
    <w:next w:val="Normal"/>
    <w:link w:val="Heading6Char"/>
    <w:qFormat/>
    <w:rsid w:val="00480752"/>
    <w:pPr>
      <w:spacing w:before="60"/>
      <w:outlineLvl w:val="5"/>
    </w:pPr>
    <w:rPr>
      <w:color w:val="918585"/>
      <w:sz w:val="20"/>
    </w:rPr>
  </w:style>
  <w:style w:type="paragraph" w:styleId="Heading7">
    <w:name w:val="heading 7"/>
    <w:basedOn w:val="Normal"/>
    <w:next w:val="Normal"/>
    <w:link w:val="Heading7Char"/>
    <w:qFormat/>
    <w:rsid w:val="00480752"/>
    <w:pPr>
      <w:ind w:left="720"/>
      <w:outlineLvl w:val="6"/>
    </w:pPr>
    <w:rPr>
      <w:i/>
    </w:rPr>
  </w:style>
  <w:style w:type="paragraph" w:styleId="Heading8">
    <w:name w:val="heading 8"/>
    <w:basedOn w:val="Normal"/>
    <w:next w:val="Normal"/>
    <w:link w:val="Heading8Char"/>
    <w:qFormat/>
    <w:rsid w:val="00480752"/>
    <w:pPr>
      <w:ind w:left="720"/>
      <w:outlineLvl w:val="7"/>
    </w:pPr>
    <w:rPr>
      <w:i/>
    </w:rPr>
  </w:style>
  <w:style w:type="paragraph" w:styleId="Heading9">
    <w:name w:val="heading 9"/>
    <w:basedOn w:val="Normal"/>
    <w:next w:val="Normal"/>
    <w:link w:val="Heading9Char"/>
    <w:qFormat/>
    <w:rsid w:val="00480752"/>
    <w:pPr>
      <w:ind w:left="720"/>
      <w:outlineLvl w:val="8"/>
    </w:pPr>
    <w:rPr>
      <w:i/>
    </w:rPr>
  </w:style>
  <w:style w:type="character" w:default="1" w:styleId="DefaultParagraphFont">
    <w:name w:val="Default Paragraph Font"/>
    <w:uiPriority w:val="1"/>
    <w:unhideWhenUsed/>
    <w:rsid w:val="00480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752"/>
  </w:style>
  <w:style w:type="character" w:customStyle="1" w:styleId="Heading1Char">
    <w:name w:val="Heading 1 Char"/>
    <w:basedOn w:val="DefaultParagraphFont"/>
    <w:link w:val="Heading1"/>
    <w:rsid w:val="00480752"/>
    <w:rPr>
      <w:rFonts w:ascii="Times New Roman" w:eastAsia="Times New Roman" w:hAnsi="Times New Roman" w:cs="Times New Roman"/>
      <w:b/>
      <w:sz w:val="32"/>
      <w:szCs w:val="20"/>
      <w:lang w:eastAsia="en-US"/>
    </w:rPr>
  </w:style>
  <w:style w:type="paragraph" w:styleId="BodyText">
    <w:name w:val="Body Text"/>
    <w:basedOn w:val="Normal"/>
    <w:link w:val="BodyTextChar"/>
    <w:rsid w:val="004807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752"/>
    <w:rPr>
      <w:rFonts w:ascii="Times New Roman" w:eastAsia="Times New Roman" w:hAnsi="Times New Roman" w:cs="Times New Roman"/>
      <w:sz w:val="24"/>
      <w:lang w:eastAsia="en-US"/>
    </w:rPr>
  </w:style>
  <w:style w:type="paragraph" w:styleId="ListBullet">
    <w:name w:val="List Bullet"/>
    <w:basedOn w:val="List"/>
    <w:rsid w:val="00480752"/>
    <w:pPr>
      <w:numPr>
        <w:numId w:val="12"/>
      </w:numPr>
      <w:tabs>
        <w:tab w:val="clear" w:pos="340"/>
      </w:tabs>
      <w:spacing w:before="40" w:after="40"/>
    </w:pPr>
  </w:style>
  <w:style w:type="character" w:customStyle="1" w:styleId="SpecialBold">
    <w:name w:val="Special Bold"/>
    <w:basedOn w:val="DefaultParagraphFont"/>
    <w:rsid w:val="00480752"/>
    <w:rPr>
      <w:b/>
      <w:spacing w:val="0"/>
    </w:rPr>
  </w:style>
  <w:style w:type="paragraph" w:styleId="ListBullet2">
    <w:name w:val="List Bullet 2"/>
    <w:basedOn w:val="List2"/>
    <w:rsid w:val="00480752"/>
    <w:pPr>
      <w:numPr>
        <w:numId w:val="13"/>
      </w:numPr>
      <w:tabs>
        <w:tab w:val="clear" w:pos="680"/>
      </w:tabs>
    </w:pPr>
  </w:style>
  <w:style w:type="character" w:styleId="Emphasis">
    <w:name w:val="Emphasis"/>
    <w:basedOn w:val="DefaultParagraphFont"/>
    <w:qFormat/>
    <w:rsid w:val="00480752"/>
    <w:rPr>
      <w:i/>
    </w:rPr>
  </w:style>
  <w:style w:type="paragraph" w:customStyle="1" w:styleId="SuperHeading">
    <w:name w:val="SuperHeading"/>
    <w:basedOn w:val="Normal"/>
    <w:rsid w:val="00480752"/>
    <w:pPr>
      <w:spacing w:before="240" w:after="120"/>
      <w:outlineLvl w:val="0"/>
    </w:pPr>
    <w:rPr>
      <w:rFonts w:ascii="Times New Roman" w:hAnsi="Times New Roman"/>
      <w:b/>
      <w:sz w:val="32"/>
    </w:rPr>
  </w:style>
  <w:style w:type="paragraph" w:customStyle="1" w:styleId="AllowPageBreak">
    <w:name w:val="AllowPageBreak"/>
    <w:rsid w:val="00480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752"/>
    <w:rPr>
      <w:rFonts w:ascii="Courier New" w:eastAsia="Times New Roman" w:hAnsi="Courier New" w:cs="Times New Roman"/>
      <w:i/>
      <w:szCs w:val="20"/>
      <w:lang w:eastAsia="en-US"/>
    </w:rPr>
  </w:style>
  <w:style w:type="paragraph" w:customStyle="1" w:styleId="HeadingBase">
    <w:name w:val="Heading Base"/>
    <w:rsid w:val="00480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752"/>
    <w:pPr>
      <w:tabs>
        <w:tab w:val="right" w:leader="dot" w:pos="9072"/>
      </w:tabs>
      <w:ind w:left="567"/>
    </w:pPr>
    <w:rPr>
      <w:szCs w:val="22"/>
    </w:rPr>
  </w:style>
  <w:style w:type="paragraph" w:customStyle="1" w:styleId="TOCBase">
    <w:name w:val="TOC Base"/>
    <w:rsid w:val="00480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752"/>
    <w:pPr>
      <w:tabs>
        <w:tab w:val="right" w:leader="dot" w:pos="9072"/>
      </w:tabs>
      <w:spacing w:before="40" w:after="40"/>
      <w:ind w:left="284"/>
    </w:pPr>
    <w:rPr>
      <w:rFonts w:ascii="Times New Roman" w:hAnsi="Times New Roman"/>
    </w:rPr>
  </w:style>
  <w:style w:type="paragraph" w:styleId="TOC1">
    <w:name w:val="toc 1"/>
    <w:basedOn w:val="TOCBase"/>
    <w:next w:val="Normal"/>
    <w:rsid w:val="00480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752"/>
    <w:rPr>
      <w:rFonts w:ascii="Times New Roman" w:eastAsia="Times New Roman" w:hAnsi="Times New Roman" w:cs="Times New Roman"/>
      <w:sz w:val="16"/>
      <w:lang w:eastAsia="en-US"/>
    </w:rPr>
  </w:style>
  <w:style w:type="paragraph" w:styleId="Title">
    <w:name w:val="Title"/>
    <w:basedOn w:val="HeadingBase"/>
    <w:link w:val="TitleChar"/>
    <w:qFormat/>
    <w:rsid w:val="00480752"/>
    <w:pPr>
      <w:spacing w:before="5040"/>
      <w:jc w:val="center"/>
    </w:pPr>
    <w:rPr>
      <w:sz w:val="48"/>
      <w:szCs w:val="72"/>
      <w:lang w:val="en-US"/>
    </w:rPr>
  </w:style>
  <w:style w:type="character" w:customStyle="1" w:styleId="TitleChar">
    <w:name w:val="Title Char"/>
    <w:basedOn w:val="DefaultParagraphFont"/>
    <w:link w:val="Title"/>
    <w:rsid w:val="00480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752"/>
    <w:pPr>
      <w:tabs>
        <w:tab w:val="left" w:pos="3600"/>
        <w:tab w:val="left" w:pos="3958"/>
      </w:tabs>
    </w:pPr>
  </w:style>
  <w:style w:type="paragraph" w:styleId="List">
    <w:name w:val="List"/>
    <w:basedOn w:val="BodyText"/>
    <w:next w:val="BodyText"/>
    <w:rsid w:val="00480752"/>
    <w:pPr>
      <w:tabs>
        <w:tab w:val="left" w:pos="340"/>
      </w:tabs>
      <w:spacing w:before="60" w:after="60"/>
      <w:ind w:left="340" w:hanging="340"/>
    </w:pPr>
  </w:style>
  <w:style w:type="paragraph" w:customStyle="1" w:styleId="Note">
    <w:name w:val="Note"/>
    <w:basedOn w:val="BodyText"/>
    <w:rsid w:val="00480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752"/>
    <w:pPr>
      <w:framePr w:wrap="auto" w:hAnchor="text" w:y="6049"/>
    </w:pPr>
    <w:rPr>
      <w:color w:val="000000"/>
      <w:sz w:val="40"/>
    </w:rPr>
  </w:style>
  <w:style w:type="paragraph" w:customStyle="1" w:styleId="TOCTitle">
    <w:name w:val="TOCTitle"/>
    <w:basedOn w:val="Heading1"/>
    <w:rsid w:val="00480752"/>
    <w:pPr>
      <w:spacing w:after="240"/>
      <w:jc w:val="center"/>
      <w:outlineLvl w:val="9"/>
    </w:pPr>
    <w:rPr>
      <w:caps/>
    </w:rPr>
  </w:style>
  <w:style w:type="paragraph" w:customStyle="1" w:styleId="Version">
    <w:name w:val="Version"/>
    <w:rsid w:val="00480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752"/>
    <w:pPr>
      <w:keepNext w:val="0"/>
      <w:tabs>
        <w:tab w:val="right" w:pos="4176"/>
      </w:tabs>
      <w:ind w:left="198" w:hanging="198"/>
    </w:pPr>
    <w:rPr>
      <w:rFonts w:ascii="Garamond" w:hAnsi="Garamond"/>
    </w:rPr>
  </w:style>
  <w:style w:type="paragraph" w:styleId="IndexHeading">
    <w:name w:val="index heading"/>
    <w:basedOn w:val="Normal"/>
    <w:next w:val="Index1"/>
    <w:semiHidden/>
    <w:rsid w:val="00480752"/>
    <w:pPr>
      <w:spacing w:before="120" w:after="120"/>
    </w:pPr>
    <w:rPr>
      <w:rFonts w:ascii="Arial" w:hAnsi="Arial"/>
      <w:b/>
      <w:color w:val="918585"/>
      <w:sz w:val="24"/>
    </w:rPr>
  </w:style>
  <w:style w:type="paragraph" w:styleId="Header">
    <w:name w:val="header"/>
    <w:basedOn w:val="Normal"/>
    <w:link w:val="HeaderChar"/>
    <w:rsid w:val="00480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752"/>
    <w:rPr>
      <w:rFonts w:ascii="Times New Roman" w:eastAsia="Times New Roman" w:hAnsi="Times New Roman" w:cs="Times New Roman"/>
      <w:sz w:val="16"/>
      <w:szCs w:val="20"/>
      <w:lang w:val="en-GB" w:eastAsia="en-US"/>
    </w:rPr>
  </w:style>
  <w:style w:type="paragraph" w:customStyle="1" w:styleId="Chapter">
    <w:name w:val="Chapter"/>
    <w:basedOn w:val="Normal"/>
    <w:rsid w:val="00480752"/>
    <w:pPr>
      <w:spacing w:before="240"/>
    </w:pPr>
    <w:rPr>
      <w:rFonts w:ascii="Times New Roman" w:hAnsi="Times New Roman"/>
      <w:smallCaps/>
      <w:spacing w:val="80"/>
      <w:sz w:val="28"/>
    </w:rPr>
  </w:style>
  <w:style w:type="paragraph" w:customStyle="1" w:styleId="InChapter">
    <w:name w:val="InChapter"/>
    <w:basedOn w:val="Heading3"/>
    <w:rsid w:val="00480752"/>
    <w:pPr>
      <w:spacing w:after="240"/>
      <w:outlineLvl w:val="9"/>
    </w:pPr>
    <w:rPr>
      <w:noProof/>
    </w:rPr>
  </w:style>
  <w:style w:type="paragraph" w:styleId="Index2">
    <w:name w:val="index 2"/>
    <w:basedOn w:val="Normal"/>
    <w:next w:val="Normal"/>
    <w:semiHidden/>
    <w:rsid w:val="00480752"/>
    <w:pPr>
      <w:tabs>
        <w:tab w:val="right" w:pos="4176"/>
      </w:tabs>
      <w:ind w:left="568" w:hanging="284"/>
    </w:pPr>
    <w:rPr>
      <w:rFonts w:ascii="Garamond" w:hAnsi="Garamond"/>
    </w:rPr>
  </w:style>
  <w:style w:type="paragraph" w:customStyle="1" w:styleId="Byline">
    <w:name w:val="Byline"/>
    <w:rsid w:val="00480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752"/>
    <w:pPr>
      <w:tabs>
        <w:tab w:val="clear" w:pos="3600"/>
        <w:tab w:val="clear" w:pos="3958"/>
      </w:tabs>
      <w:jc w:val="right"/>
    </w:pPr>
  </w:style>
  <w:style w:type="paragraph" w:styleId="Caption">
    <w:name w:val="caption"/>
    <w:basedOn w:val="BodyText"/>
    <w:next w:val="Normal"/>
    <w:qFormat/>
    <w:rsid w:val="00480752"/>
    <w:pPr>
      <w:framePr w:w="2268" w:hSpace="181" w:vSpace="181" w:wrap="around" w:vAnchor="text" w:hAnchor="page" w:x="1135" w:y="285" w:anchorLock="1"/>
    </w:pPr>
    <w:rPr>
      <w:i/>
    </w:rPr>
  </w:style>
  <w:style w:type="paragraph" w:customStyle="1" w:styleId="MiniTOCTitle">
    <w:name w:val="MiniTOCTitle"/>
    <w:basedOn w:val="Heading4"/>
    <w:rsid w:val="00480752"/>
    <w:pPr>
      <w:spacing w:before="240"/>
      <w:outlineLvl w:val="9"/>
    </w:pPr>
    <w:rPr>
      <w:noProof/>
      <w:sz w:val="24"/>
    </w:rPr>
  </w:style>
  <w:style w:type="paragraph" w:customStyle="1" w:styleId="MiniTOCItem">
    <w:name w:val="MiniTOCItem"/>
    <w:basedOn w:val="ListBullet"/>
    <w:rsid w:val="00480752"/>
    <w:pPr>
      <w:numPr>
        <w:numId w:val="0"/>
      </w:numPr>
      <w:tabs>
        <w:tab w:val="right" w:leader="dot" w:pos="6521"/>
      </w:tabs>
      <w:spacing w:before="0" w:after="0"/>
    </w:pPr>
  </w:style>
  <w:style w:type="paragraph" w:customStyle="1" w:styleId="TOFTitle">
    <w:name w:val="TOFTitle"/>
    <w:basedOn w:val="TOCTitle"/>
    <w:rsid w:val="00480752"/>
  </w:style>
  <w:style w:type="paragraph" w:styleId="TableofFigures">
    <w:name w:val="table of figures"/>
    <w:basedOn w:val="Normal"/>
    <w:next w:val="Normal"/>
    <w:semiHidden/>
    <w:rsid w:val="00480752"/>
    <w:pPr>
      <w:tabs>
        <w:tab w:val="right" w:leader="dot" w:pos="9072"/>
      </w:tabs>
      <w:ind w:left="970" w:hanging="403"/>
    </w:pPr>
    <w:rPr>
      <w:rFonts w:ascii="Times New Roman" w:hAnsi="Times New Roman"/>
      <w:b/>
    </w:rPr>
  </w:style>
  <w:style w:type="paragraph" w:styleId="ListNumber">
    <w:name w:val="List Number"/>
    <w:basedOn w:val="List"/>
    <w:rsid w:val="00480752"/>
    <w:pPr>
      <w:numPr>
        <w:numId w:val="15"/>
      </w:numPr>
      <w:tabs>
        <w:tab w:val="clear" w:pos="340"/>
      </w:tabs>
    </w:pPr>
  </w:style>
  <w:style w:type="character" w:customStyle="1" w:styleId="WingdingSymbols">
    <w:name w:val="Wingding Symbols"/>
    <w:rsid w:val="00480752"/>
    <w:rPr>
      <w:rFonts w:ascii="Wingdings" w:hAnsi="Wingdings"/>
    </w:rPr>
  </w:style>
  <w:style w:type="paragraph" w:customStyle="1" w:styleId="TableHeading">
    <w:name w:val="Table Heading"/>
    <w:basedOn w:val="HeadingBase"/>
    <w:rsid w:val="00480752"/>
    <w:pPr>
      <w:keepLines/>
      <w:pBdr>
        <w:bottom w:val="single" w:sz="6" w:space="1" w:color="918585"/>
      </w:pBdr>
      <w:spacing w:before="240"/>
    </w:pPr>
  </w:style>
  <w:style w:type="character" w:customStyle="1" w:styleId="HotSpot">
    <w:name w:val="HotSpot"/>
    <w:rsid w:val="00480752"/>
    <w:rPr>
      <w:color w:val="0033CC"/>
      <w:u w:val="none"/>
    </w:rPr>
  </w:style>
  <w:style w:type="paragraph" w:customStyle="1" w:styleId="BodyTextRight">
    <w:name w:val="Body Text Right"/>
    <w:basedOn w:val="BodyText"/>
    <w:rsid w:val="00480752"/>
    <w:pPr>
      <w:spacing w:before="0" w:after="0"/>
      <w:jc w:val="right"/>
    </w:pPr>
  </w:style>
  <w:style w:type="paragraph" w:styleId="Index3">
    <w:name w:val="index 3"/>
    <w:basedOn w:val="ListNumber2"/>
    <w:next w:val="Normal"/>
    <w:semiHidden/>
    <w:rsid w:val="00480752"/>
    <w:pPr>
      <w:numPr>
        <w:numId w:val="0"/>
      </w:numPr>
      <w:tabs>
        <w:tab w:val="right" w:leader="dot" w:pos="4176"/>
      </w:tabs>
    </w:pPr>
  </w:style>
  <w:style w:type="paragraph" w:styleId="ListNumber2">
    <w:name w:val="List Number 2"/>
    <w:basedOn w:val="List2"/>
    <w:rsid w:val="00480752"/>
    <w:pPr>
      <w:numPr>
        <w:numId w:val="10"/>
      </w:numPr>
      <w:tabs>
        <w:tab w:val="clear" w:pos="1060"/>
      </w:tabs>
    </w:pPr>
  </w:style>
  <w:style w:type="paragraph" w:customStyle="1" w:styleId="MarginNote">
    <w:name w:val="Margin Note"/>
    <w:basedOn w:val="BodyText"/>
    <w:rsid w:val="00480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752"/>
    <w:rPr>
      <w:sz w:val="32"/>
    </w:rPr>
  </w:style>
  <w:style w:type="paragraph" w:customStyle="1" w:styleId="HeadingProcedure">
    <w:name w:val="Heading Procedure"/>
    <w:basedOn w:val="HeadingBase"/>
    <w:next w:val="Normal"/>
    <w:rsid w:val="00480752"/>
    <w:pPr>
      <w:tabs>
        <w:tab w:val="left" w:pos="0"/>
      </w:tabs>
      <w:spacing w:before="120" w:after="60"/>
    </w:pPr>
    <w:rPr>
      <w:i/>
      <w:color w:val="918585"/>
      <w:sz w:val="22"/>
    </w:rPr>
  </w:style>
  <w:style w:type="paragraph" w:customStyle="1" w:styleId="TableBodyText">
    <w:name w:val="Table Body Text"/>
    <w:basedOn w:val="BodyText"/>
    <w:rsid w:val="00480752"/>
    <w:pPr>
      <w:spacing w:before="60" w:after="60"/>
    </w:pPr>
  </w:style>
  <w:style w:type="paragraph" w:styleId="ListContinue">
    <w:name w:val="List Continue"/>
    <w:basedOn w:val="List"/>
    <w:rsid w:val="00480752"/>
    <w:pPr>
      <w:ind w:firstLine="0"/>
    </w:pPr>
  </w:style>
  <w:style w:type="paragraph" w:customStyle="1" w:styleId="ListNote">
    <w:name w:val="List Note"/>
    <w:basedOn w:val="List"/>
    <w:rsid w:val="00480752"/>
    <w:pPr>
      <w:pBdr>
        <w:top w:val="single" w:sz="6" w:space="2" w:color="918585"/>
        <w:bottom w:val="single" w:sz="6" w:space="2" w:color="918585"/>
      </w:pBdr>
      <w:tabs>
        <w:tab w:val="left" w:pos="1021"/>
      </w:tabs>
      <w:ind w:firstLine="0"/>
    </w:pPr>
  </w:style>
  <w:style w:type="paragraph" w:customStyle="1" w:styleId="Warning">
    <w:name w:val="Warning"/>
    <w:basedOn w:val="BodyText"/>
    <w:rsid w:val="00480752"/>
    <w:pPr>
      <w:shd w:val="clear" w:color="auto" w:fill="D9D9D9"/>
      <w:tabs>
        <w:tab w:val="left" w:pos="992"/>
      </w:tabs>
      <w:ind w:left="119" w:right="119"/>
    </w:pPr>
    <w:rPr>
      <w:sz w:val="20"/>
    </w:rPr>
  </w:style>
  <w:style w:type="paragraph" w:customStyle="1" w:styleId="MarginIcons">
    <w:name w:val="Margin Icons"/>
    <w:basedOn w:val="BodyText"/>
    <w:rsid w:val="00480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752"/>
    <w:rPr>
      <w:rFonts w:ascii="Courier New" w:hAnsi="Courier New"/>
    </w:rPr>
  </w:style>
  <w:style w:type="paragraph" w:customStyle="1" w:styleId="NoteBullet">
    <w:name w:val="Note Bullet"/>
    <w:basedOn w:val="Note"/>
    <w:rsid w:val="00480752"/>
    <w:pPr>
      <w:tabs>
        <w:tab w:val="clear" w:pos="680"/>
      </w:tabs>
      <w:spacing w:before="60" w:after="60"/>
    </w:pPr>
  </w:style>
  <w:style w:type="paragraph" w:customStyle="1" w:styleId="SubHeading2">
    <w:name w:val="SubHeading2"/>
    <w:basedOn w:val="HeadingBase"/>
    <w:rsid w:val="00480752"/>
    <w:pPr>
      <w:spacing w:before="240" w:after="60"/>
    </w:pPr>
    <w:rPr>
      <w:sz w:val="20"/>
    </w:rPr>
  </w:style>
  <w:style w:type="paragraph" w:customStyle="1" w:styleId="SubHeading1">
    <w:name w:val="SubHeading1"/>
    <w:basedOn w:val="HeadingBase"/>
    <w:rsid w:val="00480752"/>
    <w:pPr>
      <w:spacing w:before="240" w:after="60"/>
    </w:pPr>
    <w:rPr>
      <w:color w:val="918585"/>
      <w:sz w:val="22"/>
    </w:rPr>
  </w:style>
  <w:style w:type="paragraph" w:customStyle="1" w:styleId="SideHeading">
    <w:name w:val="Side Heading"/>
    <w:basedOn w:val="HeadingBase"/>
    <w:rsid w:val="00480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752"/>
    <w:pPr>
      <w:tabs>
        <w:tab w:val="num" w:pos="360"/>
      </w:tabs>
    </w:pPr>
  </w:style>
  <w:style w:type="paragraph" w:styleId="PlainText">
    <w:name w:val="Plain Text"/>
    <w:basedOn w:val="Normal"/>
    <w:link w:val="PlainTextChar"/>
    <w:rsid w:val="00480752"/>
    <w:rPr>
      <w:sz w:val="20"/>
    </w:rPr>
  </w:style>
  <w:style w:type="character" w:customStyle="1" w:styleId="PlainTextChar">
    <w:name w:val="Plain Text Char"/>
    <w:basedOn w:val="DefaultParagraphFont"/>
    <w:link w:val="PlainText"/>
    <w:rsid w:val="00480752"/>
    <w:rPr>
      <w:rFonts w:ascii="Courier New" w:eastAsia="Times New Roman" w:hAnsi="Courier New" w:cs="Times New Roman"/>
      <w:sz w:val="20"/>
      <w:szCs w:val="20"/>
      <w:lang w:eastAsia="en-US"/>
    </w:rPr>
  </w:style>
  <w:style w:type="character" w:customStyle="1" w:styleId="MenuOption">
    <w:name w:val="Menu Option"/>
    <w:basedOn w:val="DefaultParagraphFont"/>
    <w:rsid w:val="00480752"/>
    <w:rPr>
      <w:b/>
      <w:smallCaps/>
    </w:rPr>
  </w:style>
  <w:style w:type="paragraph" w:customStyle="1" w:styleId="TableListNumber">
    <w:name w:val="Table List Number"/>
    <w:basedOn w:val="ListNumber"/>
    <w:rsid w:val="00480752"/>
    <w:pPr>
      <w:numPr>
        <w:numId w:val="0"/>
      </w:numPr>
    </w:pPr>
  </w:style>
  <w:style w:type="paragraph" w:styleId="TOC4">
    <w:name w:val="toc 4"/>
    <w:basedOn w:val="TOCBase"/>
    <w:next w:val="Normal"/>
    <w:semiHidden/>
    <w:rsid w:val="00480752"/>
    <w:pPr>
      <w:tabs>
        <w:tab w:val="right" w:leader="dot" w:pos="9071"/>
      </w:tabs>
      <w:ind w:left="1701"/>
    </w:pPr>
  </w:style>
  <w:style w:type="paragraph" w:customStyle="1" w:styleId="ListAlpha">
    <w:name w:val="List Alpha"/>
    <w:basedOn w:val="List"/>
    <w:rsid w:val="00480752"/>
    <w:pPr>
      <w:numPr>
        <w:numId w:val="9"/>
      </w:numPr>
    </w:pPr>
  </w:style>
  <w:style w:type="paragraph" w:customStyle="1" w:styleId="ListAlpha2">
    <w:name w:val="List Alpha 2"/>
    <w:basedOn w:val="List2"/>
    <w:rsid w:val="00480752"/>
    <w:pPr>
      <w:numPr>
        <w:numId w:val="8"/>
      </w:numPr>
    </w:pPr>
  </w:style>
  <w:style w:type="paragraph" w:styleId="List2">
    <w:name w:val="List 2"/>
    <w:basedOn w:val="BodyText"/>
    <w:rsid w:val="00480752"/>
    <w:pPr>
      <w:tabs>
        <w:tab w:val="left" w:pos="680"/>
      </w:tabs>
      <w:spacing w:before="60" w:after="60"/>
      <w:ind w:left="680" w:hanging="340"/>
    </w:pPr>
  </w:style>
  <w:style w:type="paragraph" w:styleId="List3">
    <w:name w:val="List 3"/>
    <w:basedOn w:val="BodyText"/>
    <w:rsid w:val="00480752"/>
    <w:pPr>
      <w:tabs>
        <w:tab w:val="left" w:pos="1021"/>
      </w:tabs>
      <w:spacing w:before="60" w:after="60"/>
      <w:ind w:left="1020" w:hanging="340"/>
    </w:pPr>
  </w:style>
  <w:style w:type="paragraph" w:styleId="List4">
    <w:name w:val="List 4"/>
    <w:basedOn w:val="BodyText"/>
    <w:rsid w:val="00480752"/>
    <w:pPr>
      <w:tabs>
        <w:tab w:val="left" w:pos="1361"/>
      </w:tabs>
      <w:spacing w:before="60" w:after="60"/>
      <w:ind w:left="1361" w:hanging="340"/>
    </w:pPr>
  </w:style>
  <w:style w:type="paragraph" w:styleId="List5">
    <w:name w:val="List 5"/>
    <w:basedOn w:val="BodyText"/>
    <w:rsid w:val="00480752"/>
    <w:pPr>
      <w:tabs>
        <w:tab w:val="left" w:pos="1701"/>
      </w:tabs>
      <w:spacing w:before="60" w:after="60"/>
      <w:ind w:left="1701" w:hanging="340"/>
    </w:pPr>
  </w:style>
  <w:style w:type="paragraph" w:styleId="ListBullet3">
    <w:name w:val="List Bullet 3"/>
    <w:basedOn w:val="List3"/>
    <w:rsid w:val="00480752"/>
    <w:pPr>
      <w:numPr>
        <w:numId w:val="14"/>
      </w:numPr>
      <w:tabs>
        <w:tab w:val="clear" w:pos="1021"/>
      </w:tabs>
      <w:ind w:left="1037" w:hanging="357"/>
    </w:pPr>
  </w:style>
  <w:style w:type="paragraph" w:styleId="ListBullet4">
    <w:name w:val="List Bullet 4"/>
    <w:basedOn w:val="List4"/>
    <w:rsid w:val="00480752"/>
    <w:pPr>
      <w:numPr>
        <w:numId w:val="3"/>
      </w:numPr>
      <w:tabs>
        <w:tab w:val="clear" w:pos="1361"/>
      </w:tabs>
    </w:pPr>
  </w:style>
  <w:style w:type="paragraph" w:styleId="ListBullet5">
    <w:name w:val="List Bullet 5"/>
    <w:basedOn w:val="List5"/>
    <w:rsid w:val="00480752"/>
    <w:pPr>
      <w:numPr>
        <w:numId w:val="4"/>
      </w:numPr>
    </w:pPr>
  </w:style>
  <w:style w:type="paragraph" w:styleId="ListContinue2">
    <w:name w:val="List Continue 2"/>
    <w:basedOn w:val="List2"/>
    <w:rsid w:val="00480752"/>
    <w:pPr>
      <w:ind w:firstLine="0"/>
    </w:pPr>
  </w:style>
  <w:style w:type="paragraph" w:styleId="ListContinue3">
    <w:name w:val="List Continue 3"/>
    <w:basedOn w:val="List3"/>
    <w:rsid w:val="00480752"/>
    <w:pPr>
      <w:ind w:left="1021" w:firstLine="0"/>
    </w:pPr>
  </w:style>
  <w:style w:type="paragraph" w:styleId="ListContinue4">
    <w:name w:val="List Continue 4"/>
    <w:basedOn w:val="List4"/>
    <w:rsid w:val="00480752"/>
    <w:pPr>
      <w:ind w:firstLine="0"/>
    </w:pPr>
  </w:style>
  <w:style w:type="paragraph" w:styleId="ListContinue5">
    <w:name w:val="List Continue 5"/>
    <w:basedOn w:val="List5"/>
    <w:rsid w:val="00480752"/>
    <w:pPr>
      <w:ind w:firstLine="0"/>
    </w:pPr>
  </w:style>
  <w:style w:type="paragraph" w:styleId="ListNumber3">
    <w:name w:val="List Number 3"/>
    <w:basedOn w:val="List3"/>
    <w:rsid w:val="00480752"/>
    <w:pPr>
      <w:numPr>
        <w:numId w:val="5"/>
      </w:numPr>
    </w:pPr>
  </w:style>
  <w:style w:type="paragraph" w:styleId="ListNumber4">
    <w:name w:val="List Number 4"/>
    <w:basedOn w:val="List4"/>
    <w:rsid w:val="00480752"/>
    <w:pPr>
      <w:numPr>
        <w:numId w:val="6"/>
      </w:numPr>
    </w:pPr>
  </w:style>
  <w:style w:type="paragraph" w:styleId="ListNumber5">
    <w:name w:val="List Number 5"/>
    <w:basedOn w:val="List5"/>
    <w:rsid w:val="00480752"/>
    <w:pPr>
      <w:numPr>
        <w:numId w:val="7"/>
      </w:numPr>
    </w:pPr>
  </w:style>
  <w:style w:type="paragraph" w:styleId="BlockText">
    <w:name w:val="Block Text"/>
    <w:basedOn w:val="Normal"/>
    <w:rsid w:val="00480752"/>
    <w:pPr>
      <w:spacing w:after="120"/>
      <w:ind w:left="1440" w:right="1440"/>
    </w:pPr>
  </w:style>
  <w:style w:type="character" w:customStyle="1" w:styleId="Subscript">
    <w:name w:val="Subscript"/>
    <w:basedOn w:val="DefaultParagraphFont"/>
    <w:rsid w:val="00480752"/>
    <w:rPr>
      <w:sz w:val="16"/>
      <w:vertAlign w:val="subscript"/>
    </w:rPr>
  </w:style>
  <w:style w:type="character" w:customStyle="1" w:styleId="Superscript">
    <w:name w:val="Superscript"/>
    <w:basedOn w:val="DefaultParagraphFont"/>
    <w:rsid w:val="00480752"/>
    <w:rPr>
      <w:sz w:val="16"/>
      <w:vertAlign w:val="superscript"/>
    </w:rPr>
  </w:style>
  <w:style w:type="character" w:customStyle="1" w:styleId="Symbols">
    <w:name w:val="Symbols"/>
    <w:basedOn w:val="DefaultParagraphFont"/>
    <w:rsid w:val="00480752"/>
    <w:rPr>
      <w:rFonts w:ascii="Symbol" w:hAnsi="Symbol"/>
    </w:rPr>
  </w:style>
  <w:style w:type="character" w:customStyle="1" w:styleId="MenuOptions">
    <w:name w:val="Menu Options"/>
    <w:basedOn w:val="DefaultParagraphFont"/>
    <w:rsid w:val="00480752"/>
    <w:rPr>
      <w:rFonts w:ascii="Arial Narrow" w:hAnsi="Arial Narrow"/>
      <w:smallCaps/>
    </w:rPr>
  </w:style>
  <w:style w:type="character" w:customStyle="1" w:styleId="Buttons">
    <w:name w:val="Buttons"/>
    <w:basedOn w:val="DefaultParagraphFont"/>
    <w:rsid w:val="00480752"/>
    <w:rPr>
      <w:b/>
    </w:rPr>
  </w:style>
  <w:style w:type="character" w:customStyle="1" w:styleId="Underlined">
    <w:name w:val="Underlined"/>
    <w:basedOn w:val="DefaultParagraphFont"/>
    <w:rsid w:val="00480752"/>
    <w:rPr>
      <w:u w:val="single"/>
    </w:rPr>
  </w:style>
  <w:style w:type="paragraph" w:customStyle="1" w:styleId="TableBodyTextRight">
    <w:name w:val="Table Body Text Right"/>
    <w:basedOn w:val="TableBodyText"/>
    <w:rsid w:val="00480752"/>
    <w:pPr>
      <w:widowControl w:val="0"/>
      <w:autoSpaceDE w:val="0"/>
      <w:autoSpaceDN w:val="0"/>
      <w:adjustRightInd w:val="0"/>
      <w:jc w:val="right"/>
    </w:pPr>
    <w:rPr>
      <w:rFonts w:cs="Arial"/>
      <w:szCs w:val="18"/>
    </w:rPr>
  </w:style>
  <w:style w:type="paragraph" w:customStyle="1" w:styleId="CopyrightText">
    <w:name w:val="Copyright Text"/>
    <w:basedOn w:val="BodyText"/>
    <w:rsid w:val="00480752"/>
    <w:rPr>
      <w:sz w:val="18"/>
    </w:rPr>
  </w:style>
  <w:style w:type="paragraph" w:customStyle="1" w:styleId="BodySmallRight">
    <w:name w:val="Body Small Right"/>
    <w:basedOn w:val="BodyTextRight"/>
    <w:rsid w:val="00480752"/>
    <w:rPr>
      <w:sz w:val="18"/>
      <w:szCs w:val="18"/>
    </w:rPr>
  </w:style>
  <w:style w:type="paragraph" w:customStyle="1" w:styleId="MarginEdition">
    <w:name w:val="Margin Edition"/>
    <w:basedOn w:val="MarginNote"/>
    <w:rsid w:val="00480752"/>
    <w:pPr>
      <w:spacing w:before="0" w:after="0"/>
    </w:pPr>
    <w:rPr>
      <w:rFonts w:ascii="Times New Roman" w:hAnsi="Times New Roman"/>
      <w:color w:val="999999"/>
    </w:rPr>
  </w:style>
  <w:style w:type="paragraph" w:customStyle="1" w:styleId="Spacer">
    <w:name w:val="Spacer"/>
    <w:basedOn w:val="Normal"/>
    <w:rsid w:val="00480752"/>
    <w:rPr>
      <w:sz w:val="2"/>
      <w:szCs w:val="2"/>
    </w:rPr>
  </w:style>
  <w:style w:type="character" w:customStyle="1" w:styleId="Small">
    <w:name w:val="Small"/>
    <w:basedOn w:val="DefaultParagraphFont"/>
    <w:rsid w:val="00480752"/>
    <w:rPr>
      <w:sz w:val="16"/>
    </w:rPr>
  </w:style>
  <w:style w:type="paragraph" w:customStyle="1" w:styleId="WideTable">
    <w:name w:val="Wide Table"/>
    <w:basedOn w:val="Normal"/>
    <w:rsid w:val="00480752"/>
    <w:pPr>
      <w:ind w:left="-1418"/>
    </w:pPr>
    <w:rPr>
      <w:sz w:val="2"/>
      <w:szCs w:val="2"/>
    </w:rPr>
  </w:style>
  <w:style w:type="character" w:styleId="PageNumber">
    <w:name w:val="page number"/>
    <w:basedOn w:val="DefaultParagraphFont"/>
    <w:rsid w:val="00480752"/>
  </w:style>
  <w:style w:type="paragraph" w:styleId="Quote">
    <w:name w:val="Quote"/>
    <w:basedOn w:val="Heading1"/>
    <w:link w:val="QuoteChar"/>
    <w:qFormat/>
    <w:rsid w:val="00480752"/>
    <w:rPr>
      <w:b w:val="0"/>
      <w:sz w:val="72"/>
      <w:szCs w:val="72"/>
      <w:lang w:val="en-NZ"/>
    </w:rPr>
  </w:style>
  <w:style w:type="character" w:customStyle="1" w:styleId="QuoteChar">
    <w:name w:val="Quote Char"/>
    <w:basedOn w:val="DefaultParagraphFont"/>
    <w:link w:val="Quote"/>
    <w:rsid w:val="00480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752"/>
    <w:pPr>
      <w:pageBreakBefore/>
    </w:pPr>
  </w:style>
  <w:style w:type="paragraph" w:customStyle="1" w:styleId="Border">
    <w:name w:val="Border"/>
    <w:basedOn w:val="Normal"/>
    <w:qFormat/>
    <w:rsid w:val="00480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752"/>
    <w:rPr>
      <w:b/>
      <w:bCs/>
      <w:i/>
      <w:iCs/>
      <w:color w:val="auto"/>
    </w:rPr>
  </w:style>
  <w:style w:type="paragraph" w:styleId="IntenseQuote">
    <w:name w:val="Intense Quote"/>
    <w:basedOn w:val="Normal"/>
    <w:next w:val="Normal"/>
    <w:link w:val="IntenseQuoteChar"/>
    <w:uiPriority w:val="30"/>
    <w:qFormat/>
    <w:rsid w:val="00480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752"/>
    <w:rPr>
      <w:smallCaps/>
      <w:color w:val="auto"/>
      <w:u w:val="single"/>
    </w:rPr>
  </w:style>
  <w:style w:type="character" w:styleId="IntenseReference">
    <w:name w:val="Intense Reference"/>
    <w:basedOn w:val="DefaultParagraphFont"/>
    <w:uiPriority w:val="32"/>
    <w:qFormat/>
    <w:rsid w:val="00480752"/>
    <w:rPr>
      <w:b/>
      <w:bCs/>
      <w:smallCaps/>
      <w:color w:val="auto"/>
      <w:spacing w:val="5"/>
      <w:u w:val="single"/>
    </w:rPr>
  </w:style>
  <w:style w:type="paragraph" w:customStyle="1" w:styleId="2ColumnHeading">
    <w:name w:val="2Column Heading"/>
    <w:basedOn w:val="BodyText"/>
    <w:qFormat/>
    <w:rsid w:val="00480752"/>
    <w:pPr>
      <w:spacing w:after="60"/>
      <w:ind w:left="-2268"/>
    </w:pPr>
    <w:rPr>
      <w:b/>
    </w:rPr>
  </w:style>
  <w:style w:type="paragraph" w:customStyle="1" w:styleId="Heading1TOC">
    <w:name w:val="Heading1 TOC"/>
    <w:basedOn w:val="Normal"/>
    <w:qFormat/>
    <w:rsid w:val="00480752"/>
    <w:pPr>
      <w:spacing w:before="240" w:after="120"/>
    </w:pPr>
    <w:rPr>
      <w:rFonts w:ascii="Times New Roman" w:hAnsi="Times New Roman"/>
      <w:b/>
      <w:sz w:val="32"/>
    </w:rPr>
  </w:style>
  <w:style w:type="paragraph" w:customStyle="1" w:styleId="Heading2TOC">
    <w:name w:val="Heading2 TOC"/>
    <w:basedOn w:val="Normal"/>
    <w:qFormat/>
    <w:rsid w:val="00480752"/>
    <w:pPr>
      <w:spacing w:before="240" w:after="60"/>
    </w:pPr>
    <w:rPr>
      <w:rFonts w:ascii="Times New Roman" w:hAnsi="Times New Roman"/>
      <w:b/>
      <w:sz w:val="28"/>
    </w:rPr>
  </w:style>
  <w:style w:type="character" w:customStyle="1" w:styleId="Underline">
    <w:name w:val="Underline"/>
    <w:basedOn w:val="DefaultParagraphFont"/>
    <w:qFormat/>
    <w:rsid w:val="00480752"/>
    <w:rPr>
      <w:u w:val="single"/>
    </w:rPr>
  </w:style>
  <w:style w:type="character" w:customStyle="1" w:styleId="BoldandItalics">
    <w:name w:val="Bold and Italics"/>
    <w:qFormat/>
    <w:rsid w:val="00480752"/>
    <w:rPr>
      <w:b/>
      <w:i/>
      <w:u w:val="none"/>
    </w:rPr>
  </w:style>
  <w:style w:type="paragraph" w:styleId="BalloonText">
    <w:name w:val="Balloon Text"/>
    <w:basedOn w:val="Normal"/>
    <w:link w:val="BalloonTextChar"/>
    <w:rsid w:val="00480752"/>
    <w:rPr>
      <w:rFonts w:ascii="Tahoma" w:hAnsi="Tahoma" w:cs="Tahoma"/>
      <w:sz w:val="16"/>
      <w:szCs w:val="16"/>
    </w:rPr>
  </w:style>
  <w:style w:type="character" w:customStyle="1" w:styleId="BalloonTextChar">
    <w:name w:val="Balloon Text Char"/>
    <w:basedOn w:val="DefaultParagraphFont"/>
    <w:link w:val="BalloonText"/>
    <w:rsid w:val="00480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7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752"/>
    <w:rPr>
      <w:b/>
      <w:color w:val="660033"/>
      <w:spacing w:val="0"/>
    </w:rPr>
  </w:style>
  <w:style w:type="paragraph" w:customStyle="1" w:styleId="Nameditemlist">
    <w:name w:val="Named item list"/>
    <w:basedOn w:val="BodyText"/>
    <w:qFormat/>
    <w:rsid w:val="00480752"/>
    <w:pPr>
      <w:tabs>
        <w:tab w:val="left" w:pos="2835"/>
      </w:tabs>
      <w:ind w:left="2835" w:hanging="2835"/>
    </w:pPr>
  </w:style>
  <w:style w:type="paragraph" w:customStyle="1" w:styleId="BodyTextnopadding">
    <w:name w:val="Body Text no padding"/>
    <w:basedOn w:val="BodyText"/>
    <w:qFormat/>
    <w:rsid w:val="00480752"/>
    <w:pPr>
      <w:spacing w:before="0" w:after="0"/>
    </w:pPr>
  </w:style>
  <w:style w:type="paragraph" w:customStyle="1" w:styleId="BodyTextBold">
    <w:name w:val="Body Text Bold"/>
    <w:basedOn w:val="BodyText"/>
    <w:qFormat/>
    <w:rsid w:val="00480752"/>
    <w:rPr>
      <w:b/>
    </w:rPr>
  </w:style>
  <w:style w:type="character" w:styleId="Hyperlink">
    <w:name w:val="Hyperlink"/>
    <w:basedOn w:val="DefaultParagraphFont"/>
    <w:uiPriority w:val="99"/>
    <w:unhideWhenUsed/>
    <w:rsid w:val="001D2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6471</Characters>
  <Application>Microsoft Office Word</Application>
  <DocSecurity>0</DocSecurity>
  <Lines>196</Lines>
  <Paragraphs>133</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CUABRT502 Manage and operate technical requirements for virtual and hybrid events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