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28D" w:rsidP="00F76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CUABRT501 Collaborate on the design of broadcasting facilities</w:t>
      </w:r>
      <w:r>
        <w:fldChar w:fldCharType="end"/>
      </w:r>
    </w:p>
    <w:p w:rsidR="00F7628D" w:rsidP="00F7628D">
      <w:pPr>
        <w:pStyle w:val="Version"/>
        <w:sectPr w:rsidSect="00D827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7FE" w:rsidP="00D827FE">
      <w:pPr>
        <w:pStyle w:val="SuperHeading"/>
      </w:pPr>
      <w:r w:rsidRPr="00D827FE">
        <w:t>CUABRT501 Collaborate on the design of broadcasting facilities</w:t>
      </w:r>
    </w:p>
    <w:p w:rsidR="00000000" w:rsidRPr="00D827FE" w:rsidP="00D827FE">
      <w:pPr>
        <w:pStyle w:val="Heading1"/>
      </w:pPr>
      <w:bookmarkStart w:id="1" w:name="O_789043"/>
      <w:bookmarkEnd w:id="1"/>
      <w:r w:rsidRPr="00D827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2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rPr>
                <w:rStyle w:val="SpecialBold"/>
              </w:rPr>
              <w:t>Comments</w:t>
            </w:r>
          </w:p>
        </w:tc>
      </w:tr>
      <w:tr w:rsidTr="00D82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t>This version first released with CUA Creative Arts and Culture Training Package version 2.0.</w:t>
            </w:r>
          </w:p>
        </w:tc>
      </w:tr>
    </w:tbl>
    <w:p w:rsidR="00000000" w:rsidRPr="00D827FE" w:rsidP="00D827FE">
      <w:pPr>
        <w:pStyle w:val="BodyText"/>
      </w:pPr>
    </w:p>
    <w:p w:rsidR="00000000" w:rsidRPr="00D827FE" w:rsidP="00D827FE">
      <w:pPr>
        <w:pStyle w:val="AllowPageBreak"/>
      </w:pPr>
    </w:p>
    <w:p w:rsidR="00000000" w:rsidRPr="00D827FE" w:rsidP="00D827FE">
      <w:pPr>
        <w:pStyle w:val="Heading1"/>
      </w:pPr>
      <w:bookmarkStart w:id="2" w:name="O_789044"/>
      <w:bookmarkEnd w:id="2"/>
      <w:r w:rsidRPr="00D827FE">
        <w:t>Application</w:t>
      </w:r>
    </w:p>
    <w:p w:rsidR="00000000" w:rsidRPr="00D827FE" w:rsidP="00F7628D">
      <w:pPr>
        <w:pStyle w:val="BodyText"/>
      </w:pPr>
      <w:r w:rsidRPr="00D827FE">
        <w:t>This unit describes the performance outcomes, skills and knowledge needed to collaborate on the design of television or radio broadcasting facilities.</w:t>
      </w:r>
    </w:p>
    <w:p w:rsidR="00000000" w:rsidRPr="00D827FE" w:rsidP="00F7628D">
      <w:pPr>
        <w:pStyle w:val="BodyText"/>
      </w:pPr>
      <w:r w:rsidRPr="00D827FE">
        <w:t>It applies to individuals responsible for working with clients to determine the best way of designing fa</w:t>
      </w:r>
      <w:r w:rsidRPr="00D827FE">
        <w:t>cilities that meets current needs and, wherever possible, anticipates future needs. They must have highly developed liaison and negotiation skills, and be good communicators.  They generally work on a contract basis or with companies that specialise in the</w:t>
      </w:r>
      <w:r w:rsidRPr="00D827FE">
        <w:t xml:space="preserve"> design and installation of broadcasting facilities.</w:t>
      </w:r>
    </w:p>
    <w:p w:rsidR="00000000" w:rsidRPr="00D827FE" w:rsidP="00F7628D">
      <w:pPr>
        <w:pStyle w:val="BodyText"/>
      </w:pPr>
      <w:r w:rsidRPr="00D827FE">
        <w:t>No licensing, legislative, regulatory or certification requirements apply to this unit at the time of endorsement.</w:t>
      </w:r>
    </w:p>
    <w:p w:rsidR="00000000" w:rsidRPr="00D827FE" w:rsidP="00D827FE">
      <w:pPr>
        <w:pStyle w:val="Heading1"/>
      </w:pPr>
      <w:bookmarkStart w:id="3" w:name="O_789047"/>
      <w:bookmarkEnd w:id="3"/>
      <w:r w:rsidRPr="00D827FE">
        <w:t>Unit Sector</w:t>
      </w:r>
    </w:p>
    <w:p w:rsidR="00000000" w:rsidRPr="00D827FE" w:rsidP="00F7628D">
      <w:pPr>
        <w:pStyle w:val="BodyText"/>
      </w:pPr>
      <w:r w:rsidRPr="00D827FE">
        <w:t>Media and Entertainment Production – Broadcast Technology</w:t>
      </w:r>
    </w:p>
    <w:p w:rsidR="00000000" w:rsidRPr="00D827FE" w:rsidP="00D827FE">
      <w:pPr>
        <w:pStyle w:val="Heading1"/>
      </w:pPr>
      <w:bookmarkStart w:id="4" w:name="O_789048"/>
      <w:bookmarkEnd w:id="4"/>
      <w:r w:rsidRPr="00D827F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827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rPr>
                <w:rStyle w:val="SpecialBold"/>
              </w:rPr>
              <w:t>PERFORMANCE CRITERIA</w:t>
            </w:r>
          </w:p>
        </w:tc>
      </w:tr>
      <w:tr w:rsidTr="00D827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27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1. Clarify design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t>1.1 Confirm overall objectives for proposed broadcasting facilities in consultation with relevant personnel</w:t>
            </w:r>
          </w:p>
          <w:p w:rsidR="00000000" w:rsidRPr="00D827FE" w:rsidP="00D827FE">
            <w:pPr>
              <w:pStyle w:val="BodyText"/>
            </w:pPr>
            <w:r w:rsidRPr="00D827FE">
              <w:t>1.2 Identify factors, including technological change, that may impact how facilities are designed, including for future needs</w:t>
            </w:r>
          </w:p>
          <w:p w:rsidR="00000000" w:rsidRPr="00D827FE" w:rsidP="00D827FE">
            <w:pPr>
              <w:pStyle w:val="BodyText"/>
            </w:pPr>
            <w:r w:rsidRPr="00D827FE">
              <w:t>1.3 Research the marke</w:t>
            </w:r>
            <w:r w:rsidRPr="00D827FE">
              <w:t>t for complete solutions that could meet the design objectives</w:t>
            </w:r>
          </w:p>
          <w:p w:rsidR="00000000" w:rsidRPr="00D827FE" w:rsidP="00D827FE">
            <w:pPr>
              <w:pStyle w:val="BodyText"/>
            </w:pPr>
            <w:r w:rsidRPr="00D827FE">
              <w:t>1.4 Research and assess the range of equipment available to meet facility requirements and check compatibility with existing systems or infrastructure if applicable</w:t>
            </w:r>
          </w:p>
          <w:p w:rsidR="00000000" w:rsidRPr="00D827FE" w:rsidP="00D827FE">
            <w:pPr>
              <w:pStyle w:val="BodyText"/>
            </w:pPr>
            <w:r w:rsidRPr="00D827FE">
              <w:t>1.5 Discuss the range of sol</w:t>
            </w:r>
            <w:r w:rsidRPr="00D827FE">
              <w:t>utions with clients and other relevant personnel and reach agreement on preferred approach</w:t>
            </w:r>
          </w:p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1.6 Document agreed approach and obtain sign-off from relevant personnel to proceed with detailed design specifications</w:t>
            </w:r>
          </w:p>
        </w:tc>
      </w:tr>
      <w:tr w:rsidTr="00D827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2. Collaborate on determining design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t xml:space="preserve">2.1 Generate and evaluate design options that are realistic in terms of budget, users, servicing, network integrity and timelines </w:t>
            </w:r>
          </w:p>
          <w:p w:rsidR="00000000" w:rsidRPr="00D827FE" w:rsidP="00D827FE">
            <w:pPr>
              <w:pStyle w:val="BodyText"/>
            </w:pPr>
            <w:r w:rsidRPr="00D827FE">
              <w:t xml:space="preserve">2.2 Advise clients on capital equipment purchases that may influence choice of </w:t>
            </w:r>
            <w:r w:rsidRPr="00D827FE">
              <w:t>design option</w:t>
            </w:r>
          </w:p>
          <w:p w:rsidR="00000000" w:rsidRPr="00D827FE" w:rsidP="00D827FE">
            <w:pPr>
              <w:pStyle w:val="BodyText"/>
            </w:pPr>
            <w:r w:rsidRPr="00D827FE">
              <w:t>2.3 Evaluate options and select the one that best meets project objectives, taking the budget into account</w:t>
            </w:r>
          </w:p>
          <w:p w:rsidR="00000000" w:rsidRPr="00D827FE" w:rsidP="00D827FE">
            <w:pPr>
              <w:pStyle w:val="BodyText"/>
            </w:pPr>
            <w:r w:rsidRPr="00D827FE">
              <w:t>2.4 Discuss selected option with client and amend as required to incorporate their feedback</w:t>
            </w:r>
          </w:p>
          <w:p w:rsidR="00000000" w:rsidRPr="00D827FE" w:rsidP="00D827FE">
            <w:pPr>
              <w:pStyle w:val="BodyText"/>
            </w:pPr>
            <w:r w:rsidRPr="00D827FE">
              <w:t>2.5 Prepare information, diagrams and equip</w:t>
            </w:r>
            <w:r w:rsidRPr="00D827FE">
              <w:t>ment specifications to support agreed design option</w:t>
            </w:r>
          </w:p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2.6 Discuss design brief with personnel involved in implementation of design and incorporate their ideas into overall approach</w:t>
            </w:r>
          </w:p>
        </w:tc>
      </w:tr>
      <w:tr w:rsidTr="00D827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3. Finalise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t>3.1 Check proposal complies with relevant industry regul</w:t>
            </w:r>
            <w:r w:rsidRPr="00D827FE">
              <w:t>ations and standards, including work health and safety (WHS) and copyright</w:t>
            </w:r>
          </w:p>
          <w:p w:rsidR="00000000" w:rsidRPr="00D827FE" w:rsidP="00D827FE">
            <w:pPr>
              <w:pStyle w:val="BodyText"/>
            </w:pPr>
            <w:r w:rsidRPr="00D827FE">
              <w:t>3.2 Prepare design plans that specify work, equipment, personnel and materials required, as well as arrangements for contractors and equipment purchase or hire</w:t>
            </w:r>
          </w:p>
          <w:p w:rsidR="00000000" w:rsidRPr="00D827FE" w:rsidP="00D827FE">
            <w:pPr>
              <w:pStyle w:val="BodyText"/>
            </w:pPr>
            <w:r w:rsidRPr="00D827FE">
              <w:t xml:space="preserve">3.3 Prepare detailed </w:t>
            </w:r>
            <w:r w:rsidRPr="00D827FE">
              <w:t>drawings and specifications to support design plans, using a range of formats, design techniques and standard drawing notations</w:t>
            </w:r>
          </w:p>
          <w:p w:rsidR="00000000" w:rsidRPr="00D827FE" w:rsidP="00D827FE">
            <w:pPr>
              <w:pStyle w:val="BodyText"/>
            </w:pPr>
            <w:r w:rsidRPr="00D827FE">
              <w:t>3.4 Prepare documentation relating to installation or modification, testing and ongoing operations and maintenance, and attach t</w:t>
            </w:r>
            <w:r w:rsidRPr="00D827FE">
              <w:t>o design plans</w:t>
            </w:r>
          </w:p>
          <w:p w:rsidR="00000000" w:rsidRPr="00D827FE" w:rsidP="00D827FE">
            <w:pPr>
              <w:pStyle w:val="BodyText"/>
            </w:pPr>
            <w:r w:rsidRPr="00D827FE">
              <w:t>3.5 Discuss and confirm additional requirements or modifications to design plans with relevant personnel</w:t>
            </w:r>
          </w:p>
          <w:p w:rsidR="00000000" w:rsidRPr="00D827FE" w:rsidP="00D827FE">
            <w:pPr>
              <w:pStyle w:val="BodyText"/>
            </w:pPr>
            <w:r w:rsidRPr="00D827FE">
              <w:t>3.6 Discuss intellectual property and copyright protection with client and obtain final sign-off on design plans from client</w:t>
            </w:r>
          </w:p>
          <w:p w:rsidR="00000000" w:rsidRPr="00D827FE" w:rsidP="00D827FE">
            <w:pPr>
              <w:pStyle w:val="BodyText"/>
            </w:pPr>
            <w:r w:rsidRPr="00D827FE">
              <w:t>3.7 Evaluat</w:t>
            </w:r>
            <w:r w:rsidRPr="00D827FE">
              <w:t>e self and design process and note areas for improvement</w:t>
            </w:r>
          </w:p>
        </w:tc>
      </w:tr>
    </w:tbl>
    <w:p w:rsidR="00000000" w:rsidRPr="00D827FE" w:rsidP="00D827FE">
      <w:pPr>
        <w:pStyle w:val="BodyText"/>
      </w:pPr>
    </w:p>
    <w:p w:rsidR="00000000" w:rsidRPr="00D827FE" w:rsidP="00D827FE">
      <w:pPr>
        <w:pStyle w:val="AllowPageBreak"/>
      </w:pPr>
    </w:p>
    <w:p w:rsidR="00000000" w:rsidRPr="00D827FE" w:rsidP="00D827FE">
      <w:pPr>
        <w:pStyle w:val="Heading1"/>
      </w:pPr>
      <w:bookmarkStart w:id="5" w:name="O_789049"/>
      <w:bookmarkEnd w:id="5"/>
      <w:r w:rsidRPr="00D827FE">
        <w:t>Foundation Skills</w:t>
      </w:r>
    </w:p>
    <w:p w:rsidR="00000000" w:rsidRPr="00F7628D" w:rsidP="00F7628D">
      <w:pPr>
        <w:pStyle w:val="BodyText"/>
        <w:rPr>
          <w:i/>
        </w:rPr>
      </w:pPr>
      <w:r w:rsidRPr="00F7628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82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Sk</w:t>
            </w:r>
            <w:r w:rsidRPr="00D827FE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Performance</w:t>
            </w:r>
          </w:p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rPr>
                <w:rStyle w:val="SpecialBold"/>
              </w:rPr>
              <w:t>Description</w:t>
            </w:r>
          </w:p>
        </w:tc>
      </w:tr>
      <w:tr w:rsidTr="00D82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1.2-1.4,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ListBullet"/>
              <w:rPr>
                <w:lang w:val="en-NZ"/>
              </w:rPr>
            </w:pPr>
            <w:r w:rsidRPr="00D827FE">
              <w:t>Researches, interprets and evaluates information</w:t>
            </w:r>
          </w:p>
        </w:tc>
      </w:tr>
      <w:tr w:rsidTr="00D82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1.3, 1.4, 1.6, 2.5, 2.6, 3.2-3.5,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ListBullet"/>
              <w:rPr>
                <w:lang w:val="en-NZ"/>
              </w:rPr>
            </w:pPr>
            <w:r w:rsidRPr="00D827FE">
              <w:t xml:space="preserve">Completes relevant documentation using clear and technically specific language and diagrammatic information </w:t>
            </w:r>
          </w:p>
        </w:tc>
      </w:tr>
      <w:tr w:rsidTr="00D82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1.1, 1.5, 1.6, 2.2-2.4, 2.6,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ListBullet"/>
            </w:pPr>
            <w:r w:rsidRPr="00D827FE">
              <w:t>Participates in verbal discussions using language and features appropriate to the audien</w:t>
            </w:r>
            <w:r w:rsidRPr="00D827FE">
              <w:t xml:space="preserve">t </w:t>
            </w:r>
          </w:p>
          <w:p w:rsidR="00000000" w:rsidP="00D827FE">
            <w:pPr>
              <w:pStyle w:val="ListBullet"/>
              <w:rPr>
                <w:lang w:val="en-NZ"/>
              </w:rPr>
            </w:pPr>
            <w:r w:rsidRPr="00D827FE">
              <w:t>Uses well-developed questioning and listening techniques to confirm understanding</w:t>
            </w:r>
          </w:p>
        </w:tc>
      </w:tr>
      <w:tr w:rsidTr="00D82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ListBullet"/>
              <w:rPr>
                <w:lang w:val="en-NZ"/>
              </w:rPr>
            </w:pPr>
            <w:r w:rsidRPr="00D827FE">
              <w:t>Uses mathematical skills to interpret and record test data and interpret budget constraints</w:t>
            </w:r>
          </w:p>
        </w:tc>
      </w:tr>
      <w:tr w:rsidTr="00D82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ListBullet"/>
              <w:rPr>
                <w:lang w:val="en-NZ"/>
              </w:rPr>
            </w:pPr>
            <w:r w:rsidRPr="00D827FE">
              <w:t xml:space="preserve">Follows enterprise procedures, regulatory requirements and industry standards when performing work duties </w:t>
            </w:r>
          </w:p>
        </w:tc>
      </w:tr>
      <w:tr w:rsidTr="00D82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1.1, 1.5, 1.6, 2.2-2.4, 2.6,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ListBullet"/>
            </w:pPr>
            <w:r w:rsidRPr="00D827FE">
              <w:t>Applies accepted communication practices and protocols to provide advice, discuss concer</w:t>
            </w:r>
            <w:r w:rsidRPr="00D827FE">
              <w:t>ns and confirm requirements</w:t>
            </w:r>
          </w:p>
          <w:p w:rsidR="00000000" w:rsidP="00D827FE">
            <w:pPr>
              <w:pStyle w:val="ListBullet"/>
              <w:rPr>
                <w:lang w:val="en-NZ"/>
              </w:rPr>
            </w:pPr>
            <w:r w:rsidRPr="00D827FE">
              <w:t>Uses effective interpersonal skills to collaborate, negotiate and liaise with a range of people</w:t>
            </w:r>
          </w:p>
        </w:tc>
      </w:tr>
      <w:tr w:rsidTr="00D82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1.1, 1.2, 1.4, 2.1-2.3, 2.6, 3.2, 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ListBullet"/>
            </w:pPr>
            <w:r w:rsidRPr="00D827FE">
              <w:t xml:space="preserve">Plans and manages tasks required to achieve goals, seeking input from others when required </w:t>
            </w:r>
          </w:p>
          <w:p w:rsidR="00000000" w:rsidRPr="00D827FE" w:rsidP="00D827FE">
            <w:pPr>
              <w:pStyle w:val="ListBullet"/>
            </w:pPr>
            <w:r w:rsidRPr="00D827FE">
              <w:t>Uses analytical skills to assess options, make decisions and identify improvement options</w:t>
            </w:r>
          </w:p>
        </w:tc>
      </w:tr>
    </w:tbl>
    <w:p w:rsidR="00000000" w:rsidRPr="00D827FE" w:rsidP="00D827FE">
      <w:pPr>
        <w:pStyle w:val="BodyText"/>
      </w:pPr>
    </w:p>
    <w:p w:rsidR="00000000" w:rsidRPr="00D827FE" w:rsidP="00D827FE">
      <w:pPr>
        <w:pStyle w:val="AllowPageBreak"/>
      </w:pPr>
    </w:p>
    <w:p w:rsidR="00000000" w:rsidRPr="00D827FE" w:rsidP="00D827FE">
      <w:pPr>
        <w:pStyle w:val="Heading1"/>
      </w:pPr>
      <w:bookmarkStart w:id="6" w:name="O_789051"/>
      <w:bookmarkEnd w:id="6"/>
      <w:r w:rsidRPr="00D827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2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 xml:space="preserve">Code and title </w:t>
            </w:r>
          </w:p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current versio</w:t>
            </w:r>
            <w:r w:rsidRPr="00D827FE">
              <w:rPr>
                <w:rStyle w:val="SpecialBold"/>
              </w:rPr>
              <w:t>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Code and title</w:t>
            </w:r>
          </w:p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rPr>
                <w:rStyle w:val="SpecialBold"/>
              </w:rPr>
              <w:t>Equivalence status</w:t>
            </w:r>
          </w:p>
        </w:tc>
      </w:tr>
      <w:tr w:rsidTr="00D82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CUABRT501 Collaborate on the design of broadcasting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CUFBRT501A Collaborate on the design of broadcasting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7FE">
            <w:pPr>
              <w:pStyle w:val="BodyText"/>
              <w:rPr>
                <w:lang w:val="en-NZ"/>
              </w:rPr>
            </w:pPr>
            <w:r w:rsidRPr="00D827FE">
              <w:t>Updated to meet Standards for Training Packages. Performance criteria edited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7FE" w:rsidP="00D827FE">
            <w:pPr>
              <w:pStyle w:val="BodyText"/>
            </w:pPr>
            <w:r w:rsidRPr="00D827FE">
              <w:t>Equivalent unit</w:t>
            </w:r>
          </w:p>
        </w:tc>
      </w:tr>
    </w:tbl>
    <w:p w:rsidR="00F7628D" w:rsidP="00D827FE">
      <w:pPr>
        <w:pStyle w:val="BodyText"/>
      </w:pPr>
    </w:p>
    <w:p w:rsidR="00F7628D" w:rsidP="00D827FE">
      <w:pPr>
        <w:pStyle w:val="BodyText"/>
      </w:pPr>
    </w:p>
    <w:p w:rsidR="00000000" w:rsidRPr="00D827FE" w:rsidP="00D827FE">
      <w:pPr>
        <w:pStyle w:val="Heading1"/>
      </w:pPr>
      <w:bookmarkStart w:id="7" w:name="O_789058"/>
      <w:bookmarkEnd w:id="7"/>
      <w:r w:rsidRPr="00D827FE">
        <w:t>Links</w:t>
      </w:r>
    </w:p>
    <w:p w:rsidR="00000000" w:rsidRPr="00D827FE" w:rsidP="00F7628D">
      <w:pPr>
        <w:pStyle w:val="BodyText"/>
      </w:pPr>
      <w:r w:rsidRPr="00D827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0F5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827FE" w:rsidP="00D827FE"/>
    <w:sectPr w:rsidSect="00D827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FE" w:rsidRPr="00F7628D" w:rsidP="00F76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28D" w:rsidP="00D82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628D" w:rsidP="00D82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628D" w:rsidP="00D827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7FE" w:rsidRPr="00F7628D" w:rsidP="00F76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28D" w:rsidRPr="002D2AF8" w:rsidP="00D82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CUABRT501 Collaborate on the design of broadcasting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628D" w:rsidP="00D827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12D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54E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7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7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7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7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7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7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7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7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7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7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7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7FE"/>
  </w:style>
  <w:style w:type="character" w:customStyle="1" w:styleId="Heading1Char">
    <w:name w:val="Heading 1 Char"/>
    <w:basedOn w:val="DefaultParagraphFont"/>
    <w:link w:val="Heading1"/>
    <w:rsid w:val="00D827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7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7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7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7FE"/>
    <w:rPr>
      <w:b/>
      <w:spacing w:val="0"/>
    </w:rPr>
  </w:style>
  <w:style w:type="character" w:styleId="Emphasis">
    <w:name w:val="Emphasis"/>
    <w:basedOn w:val="DefaultParagraphFont"/>
    <w:qFormat/>
    <w:rsid w:val="00D827FE"/>
    <w:rPr>
      <w:i/>
    </w:rPr>
  </w:style>
  <w:style w:type="paragraph" w:customStyle="1" w:styleId="SuperHeading">
    <w:name w:val="SuperHeading"/>
    <w:basedOn w:val="Normal"/>
    <w:rsid w:val="00D827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7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7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7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7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7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7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7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7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7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7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7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7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7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7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7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7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7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7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7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7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7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7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7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7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7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7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7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7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7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7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7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7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7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7FE"/>
  </w:style>
  <w:style w:type="paragraph" w:styleId="TableofFigures">
    <w:name w:val="table of figures"/>
    <w:basedOn w:val="Normal"/>
    <w:next w:val="Normal"/>
    <w:semiHidden/>
    <w:rsid w:val="00D827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7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7FE"/>
    <w:rPr>
      <w:rFonts w:ascii="Wingdings" w:hAnsi="Wingdings"/>
    </w:rPr>
  </w:style>
  <w:style w:type="paragraph" w:customStyle="1" w:styleId="TableHeading">
    <w:name w:val="Table Heading"/>
    <w:basedOn w:val="HeadingBase"/>
    <w:rsid w:val="00D827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7FE"/>
    <w:rPr>
      <w:color w:val="0033CC"/>
      <w:u w:val="none"/>
    </w:rPr>
  </w:style>
  <w:style w:type="paragraph" w:customStyle="1" w:styleId="BodyTextRight">
    <w:name w:val="Body Text Right"/>
    <w:basedOn w:val="BodyText"/>
    <w:rsid w:val="00D827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7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7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7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7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7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7FE"/>
    <w:rPr>
      <w:sz w:val="32"/>
    </w:rPr>
  </w:style>
  <w:style w:type="paragraph" w:customStyle="1" w:styleId="HeadingProcedure">
    <w:name w:val="Heading Procedure"/>
    <w:basedOn w:val="HeadingBase"/>
    <w:next w:val="Normal"/>
    <w:rsid w:val="00D827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7FE"/>
    <w:pPr>
      <w:spacing w:before="60" w:after="60"/>
    </w:pPr>
  </w:style>
  <w:style w:type="paragraph" w:styleId="ListContinue">
    <w:name w:val="List Continue"/>
    <w:basedOn w:val="List"/>
    <w:rsid w:val="00D827FE"/>
    <w:pPr>
      <w:ind w:firstLine="0"/>
    </w:pPr>
  </w:style>
  <w:style w:type="paragraph" w:customStyle="1" w:styleId="ListNote">
    <w:name w:val="List Note"/>
    <w:basedOn w:val="List"/>
    <w:rsid w:val="00D827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7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7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7FE"/>
    <w:rPr>
      <w:rFonts w:ascii="Courier New" w:hAnsi="Courier New"/>
    </w:rPr>
  </w:style>
  <w:style w:type="paragraph" w:customStyle="1" w:styleId="NoteBullet">
    <w:name w:val="Note Bullet"/>
    <w:basedOn w:val="Note"/>
    <w:rsid w:val="00D827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7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7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7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7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7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7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7FE"/>
    <w:rPr>
      <w:b/>
      <w:smallCaps/>
    </w:rPr>
  </w:style>
  <w:style w:type="paragraph" w:customStyle="1" w:styleId="TableListNumber">
    <w:name w:val="Table List Number"/>
    <w:basedOn w:val="ListNumber"/>
    <w:rsid w:val="00D827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7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7FE"/>
    <w:pPr>
      <w:numPr>
        <w:numId w:val="8"/>
      </w:numPr>
    </w:pPr>
  </w:style>
  <w:style w:type="paragraph" w:customStyle="1" w:styleId="ListAlpha2">
    <w:name w:val="List Alpha 2"/>
    <w:basedOn w:val="List2"/>
    <w:rsid w:val="00D827FE"/>
    <w:pPr>
      <w:numPr>
        <w:numId w:val="7"/>
      </w:numPr>
    </w:pPr>
  </w:style>
  <w:style w:type="paragraph" w:styleId="List2">
    <w:name w:val="List 2"/>
    <w:basedOn w:val="BodyText"/>
    <w:rsid w:val="00D827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7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7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7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7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7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7FE"/>
    <w:pPr>
      <w:numPr>
        <w:numId w:val="3"/>
      </w:numPr>
    </w:pPr>
  </w:style>
  <w:style w:type="paragraph" w:styleId="ListContinue2">
    <w:name w:val="List Continue 2"/>
    <w:basedOn w:val="List2"/>
    <w:rsid w:val="00D827FE"/>
    <w:pPr>
      <w:ind w:firstLine="0"/>
    </w:pPr>
  </w:style>
  <w:style w:type="paragraph" w:styleId="ListContinue3">
    <w:name w:val="List Continue 3"/>
    <w:basedOn w:val="List3"/>
    <w:rsid w:val="00D827FE"/>
    <w:pPr>
      <w:ind w:left="1021" w:firstLine="0"/>
    </w:pPr>
  </w:style>
  <w:style w:type="paragraph" w:styleId="ListContinue4">
    <w:name w:val="List Continue 4"/>
    <w:basedOn w:val="List4"/>
    <w:rsid w:val="00D827FE"/>
    <w:pPr>
      <w:ind w:firstLine="0"/>
    </w:pPr>
  </w:style>
  <w:style w:type="paragraph" w:styleId="ListContinue5">
    <w:name w:val="List Continue 5"/>
    <w:basedOn w:val="List5"/>
    <w:rsid w:val="00D827FE"/>
    <w:pPr>
      <w:ind w:firstLine="0"/>
    </w:pPr>
  </w:style>
  <w:style w:type="paragraph" w:styleId="ListNumber3">
    <w:name w:val="List Number 3"/>
    <w:basedOn w:val="List3"/>
    <w:rsid w:val="00D827FE"/>
    <w:pPr>
      <w:numPr>
        <w:numId w:val="4"/>
      </w:numPr>
    </w:pPr>
  </w:style>
  <w:style w:type="paragraph" w:styleId="ListNumber4">
    <w:name w:val="List Number 4"/>
    <w:basedOn w:val="List4"/>
    <w:rsid w:val="00D827FE"/>
    <w:pPr>
      <w:numPr>
        <w:numId w:val="5"/>
      </w:numPr>
    </w:pPr>
  </w:style>
  <w:style w:type="paragraph" w:styleId="ListNumber5">
    <w:name w:val="List Number 5"/>
    <w:basedOn w:val="List5"/>
    <w:rsid w:val="00D827FE"/>
    <w:pPr>
      <w:numPr>
        <w:numId w:val="6"/>
      </w:numPr>
    </w:pPr>
  </w:style>
  <w:style w:type="paragraph" w:styleId="BlockText">
    <w:name w:val="Block Text"/>
    <w:basedOn w:val="Normal"/>
    <w:rsid w:val="00D827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7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7FE"/>
    <w:rPr>
      <w:sz w:val="16"/>
      <w:vertAlign w:val="superscript"/>
    </w:rPr>
  </w:style>
  <w:style w:type="character" w:customStyle="1" w:styleId="Symbols">
    <w:name w:val="Symbols"/>
    <w:basedOn w:val="DefaultParagraphFont"/>
    <w:rsid w:val="00D827FE"/>
    <w:rPr>
      <w:rFonts w:ascii="Symbol" w:hAnsi="Symbol"/>
    </w:rPr>
  </w:style>
  <w:style w:type="character" w:customStyle="1" w:styleId="MenuOptions">
    <w:name w:val="Menu Options"/>
    <w:basedOn w:val="DefaultParagraphFont"/>
    <w:rsid w:val="00D827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7FE"/>
    <w:rPr>
      <w:b/>
    </w:rPr>
  </w:style>
  <w:style w:type="character" w:customStyle="1" w:styleId="Underlined">
    <w:name w:val="Underlined"/>
    <w:basedOn w:val="DefaultParagraphFont"/>
    <w:rsid w:val="00D827FE"/>
    <w:rPr>
      <w:u w:val="single"/>
    </w:rPr>
  </w:style>
  <w:style w:type="paragraph" w:customStyle="1" w:styleId="TableBodyTextRight">
    <w:name w:val="Table Body Text Right"/>
    <w:basedOn w:val="TableBodyText"/>
    <w:rsid w:val="00D827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7FE"/>
    <w:rPr>
      <w:sz w:val="18"/>
    </w:rPr>
  </w:style>
  <w:style w:type="paragraph" w:customStyle="1" w:styleId="BodySmallRight">
    <w:name w:val="Body Small Right"/>
    <w:basedOn w:val="BodyTextRight"/>
    <w:rsid w:val="00D827FE"/>
    <w:rPr>
      <w:sz w:val="18"/>
      <w:szCs w:val="18"/>
    </w:rPr>
  </w:style>
  <w:style w:type="paragraph" w:customStyle="1" w:styleId="MarginEdition">
    <w:name w:val="Margin Edition"/>
    <w:basedOn w:val="MarginNote"/>
    <w:rsid w:val="00D827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7FE"/>
    <w:rPr>
      <w:sz w:val="2"/>
      <w:szCs w:val="2"/>
    </w:rPr>
  </w:style>
  <w:style w:type="character" w:customStyle="1" w:styleId="Small">
    <w:name w:val="Small"/>
    <w:basedOn w:val="DefaultParagraphFont"/>
    <w:rsid w:val="00D827FE"/>
    <w:rPr>
      <w:sz w:val="16"/>
    </w:rPr>
  </w:style>
  <w:style w:type="paragraph" w:customStyle="1" w:styleId="WideTable">
    <w:name w:val="Wide Table"/>
    <w:basedOn w:val="Normal"/>
    <w:rsid w:val="00D827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7FE"/>
  </w:style>
  <w:style w:type="paragraph" w:styleId="Quote">
    <w:name w:val="Quote"/>
    <w:basedOn w:val="Heading1"/>
    <w:link w:val="QuoteChar"/>
    <w:qFormat/>
    <w:rsid w:val="00D827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7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7FE"/>
    <w:pPr>
      <w:pageBreakBefore/>
    </w:pPr>
  </w:style>
  <w:style w:type="paragraph" w:customStyle="1" w:styleId="Border">
    <w:name w:val="Border"/>
    <w:basedOn w:val="Normal"/>
    <w:qFormat/>
    <w:rsid w:val="00D827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7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7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7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7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7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7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7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7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7FE"/>
    <w:rPr>
      <w:u w:val="single"/>
    </w:rPr>
  </w:style>
  <w:style w:type="character" w:customStyle="1" w:styleId="BoldandItalics">
    <w:name w:val="Bold and Italics"/>
    <w:qFormat/>
    <w:rsid w:val="00D827FE"/>
    <w:rPr>
      <w:b/>
      <w:i/>
      <w:u w:val="none"/>
    </w:rPr>
  </w:style>
  <w:style w:type="paragraph" w:styleId="BalloonText">
    <w:name w:val="Balloon Text"/>
    <w:basedOn w:val="Normal"/>
    <w:link w:val="BalloonTextChar"/>
    <w:rsid w:val="00D82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7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7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7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7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7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7FE"/>
    <w:pPr>
      <w:spacing w:before="0" w:after="0"/>
    </w:pPr>
  </w:style>
  <w:style w:type="paragraph" w:customStyle="1" w:styleId="BodyTextBold">
    <w:name w:val="Body Text Bold"/>
    <w:basedOn w:val="BodyText"/>
    <w:qFormat/>
    <w:rsid w:val="00D827FE"/>
    <w:rPr>
      <w:b/>
    </w:rPr>
  </w:style>
  <w:style w:type="character" w:styleId="Hyperlink">
    <w:name w:val="Hyperlink"/>
    <w:basedOn w:val="DefaultParagraphFont"/>
    <w:uiPriority w:val="99"/>
    <w:unhideWhenUsed/>
    <w:rsid w:val="00F76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4949</Characters>
  <Application>Microsoft Office Word</Application>
  <DocSecurity>0</DocSecurity>
  <Lines>170</Lines>
  <Paragraphs>100</Paragraphs>
  <ScaleCrop>false</ScaleCrop>
  <Company>Author-it Software Corporation Ltd.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CUABRT501 Collaborate on the design of broadcasting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