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FE6" w:rsidP="00D13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CUABRT414 Coordinate outside broadcasts</w:t>
      </w:r>
      <w:r>
        <w:fldChar w:fldCharType="end"/>
      </w:r>
    </w:p>
    <w:p w:rsidR="00D13FE6" w:rsidP="00D13FE6">
      <w:pPr>
        <w:pStyle w:val="Version"/>
        <w:sectPr w:rsidSect="00807D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DCE" w:rsidP="00807DCE">
      <w:pPr>
        <w:pStyle w:val="SuperHeading"/>
      </w:pPr>
      <w:r w:rsidRPr="00807DCE">
        <w:t>Assessment Requirements for CUABRT414 Coordinate outside broadcasts</w:t>
      </w:r>
    </w:p>
    <w:p w:rsidR="00000000" w:rsidRPr="00807DCE" w:rsidP="00807DCE">
      <w:pPr>
        <w:pStyle w:val="Heading1"/>
      </w:pPr>
      <w:bookmarkStart w:id="1" w:name="O_1145954"/>
      <w:bookmarkEnd w:id="1"/>
      <w:r w:rsidRPr="00807D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07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CE" w:rsidP="00807DCE">
            <w:pPr>
              <w:pStyle w:val="BodyText"/>
            </w:pPr>
            <w:r w:rsidRPr="00807DC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CE">
            <w:pPr>
              <w:pStyle w:val="BodyText"/>
              <w:rPr>
                <w:lang w:val="en-NZ"/>
              </w:rPr>
            </w:pPr>
            <w:r w:rsidRPr="00807DCE">
              <w:rPr>
                <w:rStyle w:val="SpecialBold"/>
              </w:rPr>
              <w:t>Comments</w:t>
            </w:r>
          </w:p>
        </w:tc>
      </w:tr>
      <w:tr w:rsidTr="00807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CE">
            <w:pPr>
              <w:pStyle w:val="BodyText"/>
              <w:rPr>
                <w:lang w:val="en-NZ"/>
              </w:rPr>
            </w:pPr>
            <w:r w:rsidRPr="00807DC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CE" w:rsidP="00807DCE">
            <w:pPr>
              <w:pStyle w:val="BodyText"/>
            </w:pPr>
            <w:r w:rsidRPr="00807DCE">
              <w:t>This version first released with CUA Creative Arts and Culture Training Package version 5.0.</w:t>
            </w:r>
          </w:p>
        </w:tc>
      </w:tr>
    </w:tbl>
    <w:p w:rsidR="00000000" w:rsidRPr="00807DCE" w:rsidP="00807DCE">
      <w:pPr>
        <w:pStyle w:val="List"/>
      </w:pPr>
    </w:p>
    <w:p w:rsidR="00000000" w:rsidRPr="00807DCE" w:rsidP="00807DCE">
      <w:pPr>
        <w:pStyle w:val="AllowPageBreak"/>
      </w:pPr>
    </w:p>
    <w:p w:rsidR="00000000" w:rsidRPr="00807DCE" w:rsidP="00807DCE">
      <w:pPr>
        <w:pStyle w:val="Heading1"/>
      </w:pPr>
      <w:bookmarkStart w:id="2" w:name="O_1145957"/>
      <w:bookmarkEnd w:id="2"/>
      <w:r w:rsidRPr="00807DCE">
        <w:t>Performance Evidence</w:t>
      </w:r>
    </w:p>
    <w:p w:rsidR="00000000" w:rsidRPr="00807DCE" w:rsidP="00D13FE6">
      <w:pPr>
        <w:pStyle w:val="BodyText"/>
      </w:pPr>
      <w:r w:rsidRPr="00807DCE">
        <w:t>The candidate must demonstrate the ability to complete the tasks outlined in the elements, performance criteria and foundation skills of this unit, including evidence of the ability to:</w:t>
      </w:r>
    </w:p>
    <w:p w:rsidR="00000000" w:rsidRPr="00807DCE" w:rsidP="00807DCE">
      <w:pPr>
        <w:pStyle w:val="ListBullet"/>
      </w:pPr>
      <w:r w:rsidRPr="00807DCE">
        <w:t>coordinate outside broadcasts for at least two d</w:t>
      </w:r>
      <w:r w:rsidRPr="00807DCE">
        <w:t>ifferent production requirements.</w:t>
      </w:r>
    </w:p>
    <w:p w:rsidR="00000000" w:rsidRPr="00807DCE" w:rsidP="00D13FE6">
      <w:pPr>
        <w:pStyle w:val="BodyText"/>
      </w:pPr>
      <w:r w:rsidRPr="00807DCE">
        <w:t>In the course of the above, the candidate must:</w:t>
      </w:r>
    </w:p>
    <w:p w:rsidR="00000000" w:rsidRPr="00807DCE" w:rsidP="00807DCE">
      <w:pPr>
        <w:pStyle w:val="ListBullet"/>
      </w:pPr>
      <w:r w:rsidRPr="00807DCE">
        <w:t>plan and monitor outside broadcasts (OB) that meet creative, technical and budgetary requirements</w:t>
      </w:r>
    </w:p>
    <w:p w:rsidR="00000000" w:rsidRPr="00807DCE" w:rsidP="00807DCE">
      <w:pPr>
        <w:pStyle w:val="ListBullet"/>
      </w:pPr>
      <w:r w:rsidRPr="00807DCE">
        <w:t xml:space="preserve">OB equipment, including vehicles and kit </w:t>
      </w:r>
    </w:p>
    <w:p w:rsidR="00000000" w:rsidRPr="00807DCE" w:rsidP="00807DCE">
      <w:pPr>
        <w:pStyle w:val="ListBullet"/>
      </w:pPr>
      <w:r w:rsidRPr="00807DCE">
        <w:t xml:space="preserve">install and test OB equipment at OB locations </w:t>
      </w:r>
    </w:p>
    <w:p w:rsidR="00000000" w:rsidRPr="00807DCE" w:rsidP="00807DCE">
      <w:pPr>
        <w:pStyle w:val="ListBullet"/>
      </w:pPr>
      <w:r w:rsidRPr="00807DCE">
        <w:t>monitoring and adjusting broadcast signals</w:t>
      </w:r>
    </w:p>
    <w:p w:rsidR="00000000" w:rsidRPr="00807DCE" w:rsidP="00807DCE">
      <w:pPr>
        <w:pStyle w:val="ListBullet"/>
      </w:pPr>
      <w:r w:rsidRPr="00807DCE">
        <w:t>communicate with required personnel during OB following organisational standards</w:t>
      </w:r>
    </w:p>
    <w:p w:rsidR="00000000" w:rsidRPr="00807DCE" w:rsidP="00807DCE">
      <w:pPr>
        <w:pStyle w:val="ListBullet"/>
      </w:pPr>
      <w:r w:rsidRPr="00807DCE">
        <w:t>dismantle and store OB equipment correctly and return OB location to original conditi</w:t>
      </w:r>
      <w:r w:rsidRPr="00807DCE">
        <w:t>on</w:t>
      </w:r>
    </w:p>
    <w:p w:rsidR="00000000" w:rsidRPr="00807DCE" w:rsidP="00807DCE">
      <w:pPr>
        <w:pStyle w:val="ListBullet"/>
      </w:pPr>
      <w:r w:rsidRPr="00807DCE">
        <w:t xml:space="preserve">report and document OB production issues </w:t>
      </w:r>
    </w:p>
    <w:p w:rsidR="00000000" w:rsidRPr="00807DCE" w:rsidP="00807DCE">
      <w:pPr>
        <w:pStyle w:val="ListBullet"/>
      </w:pPr>
      <w:r w:rsidRPr="00807DCE">
        <w:t>improve OBs by working collaboratively with required personnel.</w:t>
      </w:r>
    </w:p>
    <w:p w:rsidR="00000000" w:rsidRPr="00807DCE" w:rsidP="00807DCE">
      <w:pPr>
        <w:pStyle w:val="AllowPageBreak"/>
      </w:pPr>
    </w:p>
    <w:p w:rsidR="00000000" w:rsidRPr="00807DCE" w:rsidP="00807DCE">
      <w:pPr>
        <w:pStyle w:val="Heading1"/>
      </w:pPr>
      <w:bookmarkStart w:id="3" w:name="O_1145956"/>
      <w:bookmarkEnd w:id="3"/>
      <w:r w:rsidRPr="00807DCE">
        <w:t>Knowledge Evidence</w:t>
      </w:r>
    </w:p>
    <w:p w:rsidR="00000000" w:rsidRPr="00807DCE" w:rsidP="00D13FE6">
      <w:pPr>
        <w:pStyle w:val="BodyText"/>
      </w:pPr>
      <w:r w:rsidRPr="00807DCE">
        <w:t>The candidate must be able to demonstrate knowledge to complete the tasks outlined in the elements, performan</w:t>
      </w:r>
      <w:r w:rsidRPr="00807DCE">
        <w:t>ce criteria and foundation skills of this unit, including knowledge of:</w:t>
      </w:r>
    </w:p>
    <w:p w:rsidR="00000000" w:rsidRPr="00807DCE" w:rsidP="00807DCE">
      <w:pPr>
        <w:pStyle w:val="ListBullet"/>
      </w:pPr>
      <w:r w:rsidRPr="00807DCE">
        <w:t>features and functionality of equipment used in organisational specific OB equipment, facilities and systems</w:t>
      </w:r>
    </w:p>
    <w:p w:rsidR="00000000" w:rsidRPr="00807DCE" w:rsidP="00807DCE">
      <w:pPr>
        <w:pStyle w:val="ListBullet"/>
      </w:pPr>
      <w:r w:rsidRPr="00807DCE">
        <w:t>common creative, technical and budgetary requirements of OB operations</w:t>
      </w:r>
    </w:p>
    <w:p w:rsidR="00000000" w:rsidRPr="00807DCE" w:rsidP="00807DCE">
      <w:pPr>
        <w:pStyle w:val="ListBullet"/>
      </w:pPr>
      <w:r w:rsidRPr="00807DCE">
        <w:t>reg</w:t>
      </w:r>
      <w:r w:rsidRPr="00807DCE">
        <w:t xml:space="preserve">ulatory and industry standards governing OB systems </w:t>
      </w:r>
    </w:p>
    <w:p w:rsidR="00000000" w:rsidRPr="00807DCE" w:rsidP="00807DCE">
      <w:pPr>
        <w:pStyle w:val="ListBullet"/>
      </w:pPr>
      <w:r w:rsidRPr="00807DCE">
        <w:t xml:space="preserve">equipment and processes used to test OB equipment </w:t>
      </w:r>
    </w:p>
    <w:p w:rsidR="00000000" w:rsidRPr="00807DCE" w:rsidP="00807DCE">
      <w:pPr>
        <w:pStyle w:val="ListBullet"/>
      </w:pPr>
      <w:r w:rsidRPr="00807DCE">
        <w:t>communication and signal paths used in OB operations</w:t>
      </w:r>
    </w:p>
    <w:p w:rsidR="00000000" w:rsidRPr="00807DCE" w:rsidP="00807DCE">
      <w:pPr>
        <w:pStyle w:val="ListBullet"/>
      </w:pPr>
      <w:r w:rsidRPr="00807DCE">
        <w:t>documentation styles and formats used in OB operations</w:t>
      </w:r>
    </w:p>
    <w:p w:rsidR="00000000" w:rsidRPr="00807DCE" w:rsidP="00807DCE">
      <w:pPr>
        <w:pStyle w:val="ListBullet"/>
      </w:pPr>
      <w:r w:rsidRPr="00807DCE">
        <w:t xml:space="preserve">procedures to address typical problems that </w:t>
      </w:r>
      <w:r w:rsidRPr="00807DCE">
        <w:t xml:space="preserve">arise when coordinating OBs </w:t>
      </w:r>
    </w:p>
    <w:p w:rsidR="00000000" w:rsidRPr="00807DCE" w:rsidP="00807DCE">
      <w:pPr>
        <w:pStyle w:val="ListBullet"/>
      </w:pPr>
      <w:r w:rsidRPr="00807DCE">
        <w:t>strategies to effectively collaborate with others</w:t>
      </w:r>
    </w:p>
    <w:p w:rsidR="00000000" w:rsidRPr="00807DCE" w:rsidP="00807DCE">
      <w:pPr>
        <w:pStyle w:val="ListBullet"/>
      </w:pPr>
      <w:r w:rsidRPr="00807DCE">
        <w:t xml:space="preserve">organisational standards for responding to OB equipment failure </w:t>
      </w:r>
    </w:p>
    <w:p w:rsidR="00000000" w:rsidRPr="00807DCE" w:rsidP="00807DCE">
      <w:pPr>
        <w:pStyle w:val="ListBullet"/>
      </w:pPr>
      <w:r w:rsidRPr="00807DCE">
        <w:t>work health and safety requirements relating to using equipment in OB facilities.</w:t>
      </w:r>
    </w:p>
    <w:p w:rsidR="00000000" w:rsidRPr="00807DCE" w:rsidP="00807DCE">
      <w:pPr>
        <w:pStyle w:val="AllowPageBreak"/>
      </w:pPr>
    </w:p>
    <w:p w:rsidR="00000000" w:rsidRPr="00807DCE" w:rsidP="00807DCE">
      <w:pPr>
        <w:pStyle w:val="Heading1"/>
      </w:pPr>
      <w:bookmarkStart w:id="4" w:name="O_1145955"/>
      <w:bookmarkEnd w:id="4"/>
      <w:r w:rsidRPr="00807DCE">
        <w:t>Assessment Conditions</w:t>
      </w:r>
    </w:p>
    <w:p w:rsidR="00000000" w:rsidRPr="00807DCE" w:rsidP="00D13FE6">
      <w:pPr>
        <w:pStyle w:val="BodyText"/>
      </w:pPr>
      <w:r w:rsidRPr="00807DCE">
        <w:t>Skills in this unit must be demonstrated in a workplace or simulated environment where the conditions are typical of those in a working environment in this industry.</w:t>
      </w:r>
    </w:p>
    <w:p w:rsidR="00000000" w:rsidRPr="00807DCE" w:rsidP="00D13FE6">
      <w:pPr>
        <w:pStyle w:val="BodyText"/>
      </w:pPr>
      <w:r w:rsidRPr="00807DCE">
        <w:t>This includes access to:</w:t>
      </w:r>
    </w:p>
    <w:p w:rsidR="00000000" w:rsidRPr="00807DCE" w:rsidP="00807DCE">
      <w:pPr>
        <w:pStyle w:val="ListBullet"/>
      </w:pPr>
      <w:r w:rsidRPr="00807DCE">
        <w:t xml:space="preserve">broadcasting environment, with applicable </w:t>
      </w:r>
      <w:r w:rsidRPr="00807DCE">
        <w:t>equipment</w:t>
      </w:r>
    </w:p>
    <w:p w:rsidR="00000000" w:rsidRPr="00807DCE" w:rsidP="00807DCE">
      <w:pPr>
        <w:pStyle w:val="ListBullet"/>
      </w:pPr>
      <w:r w:rsidRPr="00807DCE">
        <w:t>information about regulatory and industry standards</w:t>
      </w:r>
    </w:p>
    <w:p w:rsidR="00000000" w:rsidRPr="00807DCE" w:rsidP="00807DCE">
      <w:pPr>
        <w:pStyle w:val="ListBullet"/>
      </w:pPr>
      <w:r w:rsidRPr="00807DCE">
        <w:t>interaction with others required to demonstrate the performance evidence.</w:t>
      </w:r>
    </w:p>
    <w:p w:rsidR="00000000" w:rsidRPr="00807DCE" w:rsidP="00D13FE6">
      <w:pPr>
        <w:pStyle w:val="BodyText"/>
      </w:pPr>
      <w:r w:rsidRPr="00807DCE">
        <w:t>Assessors of this unit must satisfy the requirements for assessors in applicable vocational educational and training leg</w:t>
      </w:r>
      <w:r w:rsidRPr="00807DCE">
        <w:t>islation, frameworks and/or standards.</w:t>
      </w:r>
    </w:p>
    <w:p w:rsidR="00000000" w:rsidRPr="00807DCE" w:rsidP="00807DCE">
      <w:pPr>
        <w:pStyle w:val="Heading1"/>
      </w:pPr>
      <w:bookmarkStart w:id="5" w:name="O_1145953"/>
      <w:bookmarkEnd w:id="5"/>
      <w:r w:rsidRPr="00807DCE">
        <w:t>Links</w:t>
      </w:r>
    </w:p>
    <w:p w:rsidR="00000000" w:rsidRPr="00807DCE" w:rsidP="00D13FE6">
      <w:pPr>
        <w:pStyle w:val="BodyText"/>
      </w:pPr>
      <w:r w:rsidRPr="00807D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C105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07DCE" w:rsidP="00807DCE"/>
    <w:sectPr w:rsidSect="00807D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CE" w:rsidRPr="00D13FE6" w:rsidP="00D13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E6" w:rsidP="00807D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3FE6" w:rsidP="00807D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3FE6" w:rsidP="00807D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DCE" w:rsidRPr="00D13FE6" w:rsidP="00D13F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E6" w:rsidRPr="002D2AF8" w:rsidP="00807D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CUABRT414 Coordinate outside broadcasts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13FE6" w:rsidP="00807D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766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9C5F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D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D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D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D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D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D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D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D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D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D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D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DCE"/>
  </w:style>
  <w:style w:type="character" w:customStyle="1" w:styleId="Heading1Char">
    <w:name w:val="Heading 1 Char"/>
    <w:basedOn w:val="DefaultParagraphFont"/>
    <w:link w:val="Heading1"/>
    <w:rsid w:val="00807D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D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D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7D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7D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7DCE"/>
    <w:rPr>
      <w:b/>
      <w:spacing w:val="0"/>
    </w:rPr>
  </w:style>
  <w:style w:type="paragraph" w:customStyle="1" w:styleId="SuperHeading">
    <w:name w:val="SuperHeading"/>
    <w:basedOn w:val="Normal"/>
    <w:rsid w:val="00807D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D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7D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D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D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D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D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D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D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D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D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D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D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D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D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D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7D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D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D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D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7D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7D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D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D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D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D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D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D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D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D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7DCE"/>
    <w:rPr>
      <w:i/>
    </w:rPr>
  </w:style>
  <w:style w:type="paragraph" w:styleId="Caption">
    <w:name w:val="caption"/>
    <w:basedOn w:val="BodyText"/>
    <w:next w:val="Normal"/>
    <w:qFormat/>
    <w:rsid w:val="00807D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D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D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DCE"/>
  </w:style>
  <w:style w:type="paragraph" w:styleId="TableofFigures">
    <w:name w:val="table of figures"/>
    <w:basedOn w:val="Normal"/>
    <w:next w:val="Normal"/>
    <w:semiHidden/>
    <w:rsid w:val="00807D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D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7DCE"/>
    <w:rPr>
      <w:rFonts w:ascii="Wingdings" w:hAnsi="Wingdings"/>
    </w:rPr>
  </w:style>
  <w:style w:type="paragraph" w:customStyle="1" w:styleId="TableHeading">
    <w:name w:val="Table Heading"/>
    <w:basedOn w:val="HeadingBase"/>
    <w:rsid w:val="00807D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DCE"/>
    <w:rPr>
      <w:color w:val="0033CC"/>
      <w:u w:val="none"/>
    </w:rPr>
  </w:style>
  <w:style w:type="paragraph" w:customStyle="1" w:styleId="BodyTextRight">
    <w:name w:val="Body Text Right"/>
    <w:basedOn w:val="BodyText"/>
    <w:rsid w:val="00807D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D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D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D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D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D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DCE"/>
    <w:rPr>
      <w:sz w:val="32"/>
    </w:rPr>
  </w:style>
  <w:style w:type="paragraph" w:customStyle="1" w:styleId="HeadingProcedure">
    <w:name w:val="Heading Procedure"/>
    <w:basedOn w:val="HeadingBase"/>
    <w:next w:val="Normal"/>
    <w:rsid w:val="00807D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DCE"/>
    <w:pPr>
      <w:spacing w:before="60" w:after="60"/>
    </w:pPr>
  </w:style>
  <w:style w:type="paragraph" w:styleId="ListContinue">
    <w:name w:val="List Continue"/>
    <w:basedOn w:val="List"/>
    <w:rsid w:val="00807DCE"/>
    <w:pPr>
      <w:ind w:firstLine="0"/>
    </w:pPr>
  </w:style>
  <w:style w:type="paragraph" w:customStyle="1" w:styleId="ListNote">
    <w:name w:val="List Note"/>
    <w:basedOn w:val="List"/>
    <w:rsid w:val="00807D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D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D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DCE"/>
    <w:rPr>
      <w:rFonts w:ascii="Courier New" w:hAnsi="Courier New"/>
    </w:rPr>
  </w:style>
  <w:style w:type="paragraph" w:customStyle="1" w:styleId="NoteBullet">
    <w:name w:val="Note Bullet"/>
    <w:basedOn w:val="Note"/>
    <w:rsid w:val="00807D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D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D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D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D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7D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D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DCE"/>
    <w:rPr>
      <w:b/>
      <w:smallCaps/>
    </w:rPr>
  </w:style>
  <w:style w:type="paragraph" w:customStyle="1" w:styleId="TableListNumber">
    <w:name w:val="Table List Number"/>
    <w:basedOn w:val="ListNumber"/>
    <w:rsid w:val="00807D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D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DCE"/>
    <w:pPr>
      <w:numPr>
        <w:numId w:val="8"/>
      </w:numPr>
    </w:pPr>
  </w:style>
  <w:style w:type="paragraph" w:customStyle="1" w:styleId="ListAlpha2">
    <w:name w:val="List Alpha 2"/>
    <w:basedOn w:val="List2"/>
    <w:rsid w:val="00807DCE"/>
    <w:pPr>
      <w:numPr>
        <w:numId w:val="7"/>
      </w:numPr>
    </w:pPr>
  </w:style>
  <w:style w:type="paragraph" w:styleId="List2">
    <w:name w:val="List 2"/>
    <w:basedOn w:val="BodyText"/>
    <w:rsid w:val="00807D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D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D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D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D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D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7DCE"/>
    <w:pPr>
      <w:numPr>
        <w:numId w:val="3"/>
      </w:numPr>
    </w:pPr>
  </w:style>
  <w:style w:type="paragraph" w:styleId="ListContinue2">
    <w:name w:val="List Continue 2"/>
    <w:basedOn w:val="List2"/>
    <w:rsid w:val="00807DCE"/>
    <w:pPr>
      <w:ind w:firstLine="0"/>
    </w:pPr>
  </w:style>
  <w:style w:type="paragraph" w:styleId="ListContinue3">
    <w:name w:val="List Continue 3"/>
    <w:basedOn w:val="List3"/>
    <w:rsid w:val="00807DCE"/>
    <w:pPr>
      <w:ind w:left="1021" w:firstLine="0"/>
    </w:pPr>
  </w:style>
  <w:style w:type="paragraph" w:styleId="ListContinue4">
    <w:name w:val="List Continue 4"/>
    <w:basedOn w:val="List4"/>
    <w:rsid w:val="00807DCE"/>
    <w:pPr>
      <w:ind w:firstLine="0"/>
    </w:pPr>
  </w:style>
  <w:style w:type="paragraph" w:styleId="ListContinue5">
    <w:name w:val="List Continue 5"/>
    <w:basedOn w:val="List5"/>
    <w:rsid w:val="00807DCE"/>
    <w:pPr>
      <w:ind w:firstLine="0"/>
    </w:pPr>
  </w:style>
  <w:style w:type="paragraph" w:styleId="ListNumber3">
    <w:name w:val="List Number 3"/>
    <w:basedOn w:val="List3"/>
    <w:rsid w:val="00807DCE"/>
    <w:pPr>
      <w:numPr>
        <w:numId w:val="4"/>
      </w:numPr>
    </w:pPr>
  </w:style>
  <w:style w:type="paragraph" w:styleId="ListNumber4">
    <w:name w:val="List Number 4"/>
    <w:basedOn w:val="List4"/>
    <w:rsid w:val="00807DCE"/>
    <w:pPr>
      <w:numPr>
        <w:numId w:val="5"/>
      </w:numPr>
    </w:pPr>
  </w:style>
  <w:style w:type="paragraph" w:styleId="ListNumber5">
    <w:name w:val="List Number 5"/>
    <w:basedOn w:val="List5"/>
    <w:rsid w:val="00807DCE"/>
    <w:pPr>
      <w:numPr>
        <w:numId w:val="6"/>
      </w:numPr>
    </w:pPr>
  </w:style>
  <w:style w:type="paragraph" w:styleId="BlockText">
    <w:name w:val="Block Text"/>
    <w:basedOn w:val="Normal"/>
    <w:rsid w:val="00807D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D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DCE"/>
    <w:rPr>
      <w:sz w:val="16"/>
      <w:vertAlign w:val="superscript"/>
    </w:rPr>
  </w:style>
  <w:style w:type="character" w:customStyle="1" w:styleId="Symbols">
    <w:name w:val="Symbols"/>
    <w:basedOn w:val="DefaultParagraphFont"/>
    <w:rsid w:val="00807DCE"/>
    <w:rPr>
      <w:rFonts w:ascii="Symbol" w:hAnsi="Symbol"/>
    </w:rPr>
  </w:style>
  <w:style w:type="character" w:customStyle="1" w:styleId="MenuOptions">
    <w:name w:val="Menu Options"/>
    <w:basedOn w:val="DefaultParagraphFont"/>
    <w:rsid w:val="00807D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DCE"/>
    <w:rPr>
      <w:b/>
    </w:rPr>
  </w:style>
  <w:style w:type="character" w:customStyle="1" w:styleId="Underlined">
    <w:name w:val="Underlined"/>
    <w:basedOn w:val="DefaultParagraphFont"/>
    <w:rsid w:val="00807DCE"/>
    <w:rPr>
      <w:u w:val="single"/>
    </w:rPr>
  </w:style>
  <w:style w:type="paragraph" w:customStyle="1" w:styleId="TableBodyTextRight">
    <w:name w:val="Table Body Text Right"/>
    <w:basedOn w:val="TableBodyText"/>
    <w:rsid w:val="00807D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DCE"/>
    <w:rPr>
      <w:sz w:val="18"/>
    </w:rPr>
  </w:style>
  <w:style w:type="paragraph" w:customStyle="1" w:styleId="BodySmallRight">
    <w:name w:val="Body Small Right"/>
    <w:basedOn w:val="BodyTextRight"/>
    <w:rsid w:val="00807DCE"/>
    <w:rPr>
      <w:sz w:val="18"/>
      <w:szCs w:val="18"/>
    </w:rPr>
  </w:style>
  <w:style w:type="paragraph" w:customStyle="1" w:styleId="MarginEdition">
    <w:name w:val="Margin Edition"/>
    <w:basedOn w:val="MarginNote"/>
    <w:rsid w:val="00807D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DCE"/>
    <w:rPr>
      <w:sz w:val="2"/>
      <w:szCs w:val="2"/>
    </w:rPr>
  </w:style>
  <w:style w:type="character" w:customStyle="1" w:styleId="Small">
    <w:name w:val="Small"/>
    <w:basedOn w:val="DefaultParagraphFont"/>
    <w:rsid w:val="00807DCE"/>
    <w:rPr>
      <w:sz w:val="16"/>
    </w:rPr>
  </w:style>
  <w:style w:type="paragraph" w:customStyle="1" w:styleId="WideTable">
    <w:name w:val="Wide Table"/>
    <w:basedOn w:val="Normal"/>
    <w:rsid w:val="00807D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DCE"/>
  </w:style>
  <w:style w:type="paragraph" w:styleId="Quote">
    <w:name w:val="Quote"/>
    <w:basedOn w:val="Heading1"/>
    <w:link w:val="QuoteChar"/>
    <w:qFormat/>
    <w:rsid w:val="00807D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D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DCE"/>
    <w:pPr>
      <w:pageBreakBefore/>
    </w:pPr>
  </w:style>
  <w:style w:type="paragraph" w:customStyle="1" w:styleId="Border">
    <w:name w:val="Border"/>
    <w:basedOn w:val="Normal"/>
    <w:qFormat/>
    <w:rsid w:val="00807D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D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D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D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D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D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D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D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D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DCE"/>
    <w:rPr>
      <w:u w:val="single"/>
    </w:rPr>
  </w:style>
  <w:style w:type="character" w:customStyle="1" w:styleId="BoldandItalics">
    <w:name w:val="Bold and Italics"/>
    <w:qFormat/>
    <w:rsid w:val="00807DCE"/>
    <w:rPr>
      <w:b/>
      <w:i/>
      <w:u w:val="none"/>
    </w:rPr>
  </w:style>
  <w:style w:type="paragraph" w:styleId="BalloonText">
    <w:name w:val="Balloon Text"/>
    <w:basedOn w:val="Normal"/>
    <w:link w:val="BalloonTextChar"/>
    <w:rsid w:val="00807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D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D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D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D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D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DCE"/>
    <w:pPr>
      <w:spacing w:before="0" w:after="0"/>
    </w:pPr>
  </w:style>
  <w:style w:type="paragraph" w:customStyle="1" w:styleId="BodyTextBold">
    <w:name w:val="Body Text Bold"/>
    <w:basedOn w:val="BodyText"/>
    <w:qFormat/>
    <w:rsid w:val="00807DCE"/>
    <w:rPr>
      <w:b/>
    </w:rPr>
  </w:style>
  <w:style w:type="character" w:styleId="Hyperlink">
    <w:name w:val="Hyperlink"/>
    <w:basedOn w:val="DefaultParagraphFont"/>
    <w:uiPriority w:val="99"/>
    <w:unhideWhenUsed/>
    <w:rsid w:val="00D13F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2495</Characters>
  <Application>Microsoft Office Word</Application>
  <DocSecurity>0</DocSecurity>
  <Lines>60</Lines>
  <Paragraphs>49</Paragraphs>
  <ScaleCrop>false</ScaleCrop>
  <Company>Author-it Software Corporation Ltd.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CUABRT414 Coordinate outside broadcasts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