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848" w:rsidP="00787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CUABRD412 Vision mix productions</w:t>
      </w:r>
      <w:r>
        <w:fldChar w:fldCharType="end"/>
      </w:r>
    </w:p>
    <w:p w:rsidR="00787848" w:rsidP="00787848">
      <w:pPr>
        <w:pStyle w:val="Version"/>
        <w:sectPr w:rsidSect="004F5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810" w:rsidP="004F5810">
      <w:pPr>
        <w:pStyle w:val="SuperHeading"/>
      </w:pPr>
      <w:r w:rsidRPr="004F5810">
        <w:t>CUABRD412 Vision mix productions</w:t>
      </w:r>
    </w:p>
    <w:p w:rsidR="00000000" w:rsidRPr="004F5810" w:rsidP="004F5810">
      <w:pPr>
        <w:pStyle w:val="Heading1"/>
      </w:pPr>
      <w:bookmarkStart w:id="1" w:name="O_1147715"/>
      <w:bookmarkEnd w:id="1"/>
      <w:r w:rsidRPr="004F5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5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BodyText"/>
            </w:pPr>
            <w:r w:rsidRPr="004F58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rPr>
                <w:rStyle w:val="SpecialBold"/>
              </w:rPr>
              <w:t>Comments</w:t>
            </w:r>
          </w:p>
        </w:tc>
      </w:tr>
      <w:tr w:rsidTr="004F5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BodyText"/>
            </w:pPr>
            <w:r w:rsidRPr="004F5810">
              <w:t>This version first released with CUA Creative Arts and Culture Training Package version 5.0.</w:t>
            </w:r>
          </w:p>
        </w:tc>
      </w:tr>
    </w:tbl>
    <w:p w:rsidR="00000000" w:rsidRPr="004F5810" w:rsidP="004F5810">
      <w:pPr>
        <w:pStyle w:val="List"/>
      </w:pPr>
    </w:p>
    <w:p w:rsidR="00000000" w:rsidRPr="004F5810" w:rsidP="004F5810">
      <w:pPr>
        <w:pStyle w:val="AllowPageBreak"/>
      </w:pPr>
    </w:p>
    <w:p w:rsidR="00000000" w:rsidRPr="004F5810" w:rsidP="004F5810">
      <w:pPr>
        <w:pStyle w:val="Heading1"/>
      </w:pPr>
      <w:bookmarkStart w:id="2" w:name="O_1147720"/>
      <w:bookmarkEnd w:id="2"/>
      <w:r w:rsidRPr="004F5810">
        <w:t>Application</w:t>
      </w:r>
    </w:p>
    <w:p w:rsidR="00000000" w:rsidRPr="004F5810" w:rsidP="00787848">
      <w:pPr>
        <w:pStyle w:val="BodyText"/>
      </w:pPr>
      <w:r w:rsidRPr="004F5810">
        <w:t>This unit describes the skills and knowledge required to vision mix productions f</w:t>
      </w:r>
      <w:r w:rsidRPr="004F5810">
        <w:t>rom a control room or an outside broadcast van. Individuals prepare vision mixing documentation, set up different effects and processes and ensure mixing is completed according to production requirements.</w:t>
      </w:r>
    </w:p>
    <w:p w:rsidR="00000000" w:rsidRPr="004F5810" w:rsidP="00787848">
      <w:pPr>
        <w:pStyle w:val="BodyText"/>
      </w:pPr>
      <w:r w:rsidRPr="004F5810">
        <w:t>The unit applies to those who mix components from a</w:t>
      </w:r>
      <w:r w:rsidRPr="004F5810">
        <w:t xml:space="preserve"> variety of sources to create composite images, transitions and effects for live or pre-recorded television productions. They apply a broad range of technical and communication skills in an operational role.</w:t>
      </w:r>
    </w:p>
    <w:p w:rsidR="00000000" w:rsidRPr="004F5810" w:rsidP="00787848">
      <w:pPr>
        <w:pStyle w:val="BodyText"/>
      </w:pPr>
      <w:r w:rsidRPr="004F5810">
        <w:t>No licensing, legislative or certification requi</w:t>
      </w:r>
      <w:r w:rsidRPr="004F5810">
        <w:t>rements apply to this unit at the time of publication.</w:t>
      </w:r>
    </w:p>
    <w:p w:rsidR="00000000" w:rsidRPr="004F5810" w:rsidP="004F5810">
      <w:pPr>
        <w:pStyle w:val="Heading1"/>
      </w:pPr>
      <w:bookmarkStart w:id="3" w:name="O_1147719"/>
      <w:bookmarkEnd w:id="3"/>
      <w:r w:rsidRPr="004F5810">
        <w:t>Unit Sector</w:t>
      </w:r>
    </w:p>
    <w:p w:rsidR="00000000" w:rsidRPr="004F5810" w:rsidP="00787848">
      <w:pPr>
        <w:pStyle w:val="BodyText"/>
      </w:pPr>
      <w:r w:rsidRPr="004F5810">
        <w:t>Media and entertainment production – Broadcasting</w:t>
      </w:r>
    </w:p>
    <w:p w:rsidR="00000000" w:rsidRPr="004F5810" w:rsidP="004F5810">
      <w:pPr>
        <w:pStyle w:val="Heading1"/>
      </w:pPr>
      <w:bookmarkStart w:id="4" w:name="O_1147718"/>
      <w:bookmarkEnd w:id="4"/>
      <w:r w:rsidRPr="004F581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BodyText"/>
            </w:pPr>
            <w:r w:rsidRPr="004F581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rPr>
                <w:rStyle w:val="SpecialBold"/>
              </w:rPr>
              <w:t>PERFORMANCE CRITERIA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BodyText"/>
            </w:pPr>
            <w:r w:rsidRPr="004F581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List"/>
              <w:rPr>
                <w:lang w:val="en-NZ"/>
              </w:rPr>
            </w:pPr>
            <w:r w:rsidRPr="004F5810">
              <w:t>1. Prepare vision mixing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List"/>
            </w:pPr>
            <w:r w:rsidRPr="004F5810">
              <w:t>1.1 Confirm production requirements with required personnel</w:t>
            </w:r>
          </w:p>
          <w:p w:rsidR="00000000" w:rsidRPr="004F5810" w:rsidP="004F5810">
            <w:pPr>
              <w:pStyle w:val="List"/>
            </w:pPr>
            <w:r w:rsidRPr="004F5810">
              <w:t xml:space="preserve">1.2 Mark actions, </w:t>
            </w:r>
            <w:r w:rsidRPr="004F5810">
              <w:t xml:space="preserve">effects and processes on scripts or production schedules according to organisational procedures </w:t>
            </w:r>
          </w:p>
          <w:p w:rsidR="00000000" w:rsidRPr="004F5810" w:rsidP="004F5810">
            <w:pPr>
              <w:pStyle w:val="List"/>
            </w:pPr>
            <w:r w:rsidRPr="004F5810">
              <w:t>1.3 Prepare contingency plans for unscripted effects and processes that may arise during recordings in consultation with required personnel</w:t>
            </w:r>
          </w:p>
          <w:p w:rsidR="00000000" w:rsidP="004F5810">
            <w:pPr>
              <w:pStyle w:val="List"/>
              <w:rPr>
                <w:lang w:val="en-NZ"/>
              </w:rPr>
            </w:pPr>
            <w:r w:rsidRPr="004F5810">
              <w:t>1.4 Contribute to c</w:t>
            </w:r>
            <w:r w:rsidRPr="004F5810">
              <w:t xml:space="preserve">reative process as required 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List"/>
              <w:rPr>
                <w:lang w:val="en-NZ"/>
              </w:rPr>
            </w:pPr>
            <w:r w:rsidRPr="004F5810">
              <w:t>2. Set up for vision mixing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List"/>
            </w:pPr>
            <w:r w:rsidRPr="004F5810">
              <w:t xml:space="preserve">2.1 Select applicable vision mixing methods according to production requirements </w:t>
            </w:r>
          </w:p>
          <w:p w:rsidR="00000000" w:rsidRPr="004F5810" w:rsidP="004F5810">
            <w:pPr>
              <w:pStyle w:val="List"/>
            </w:pPr>
            <w:r w:rsidRPr="004F5810">
              <w:t>2.2 Negotiate alternative strategies where designated effects and processes are beyond capabilities of available equ</w:t>
            </w:r>
            <w:r w:rsidRPr="004F5810">
              <w:t>ipment</w:t>
            </w:r>
          </w:p>
          <w:p w:rsidR="00000000" w:rsidRPr="004F5810" w:rsidP="004F5810">
            <w:pPr>
              <w:pStyle w:val="List"/>
            </w:pPr>
            <w:r w:rsidRPr="004F5810">
              <w:t>2.3 Check selected effects and processes are prepared, and monitors are working within specifications</w:t>
            </w:r>
          </w:p>
          <w:p w:rsidR="00000000" w:rsidRPr="004F5810" w:rsidP="004F5810">
            <w:pPr>
              <w:pStyle w:val="List"/>
            </w:pPr>
            <w:r w:rsidRPr="004F5810">
              <w:t>2.4 Check vision sources can be accessed on vision mixing unit and previewed on monitoring equipment</w:t>
            </w:r>
          </w:p>
          <w:p w:rsidR="00000000" w:rsidRPr="004F5810" w:rsidP="004F5810">
            <w:pPr>
              <w:pStyle w:val="List"/>
            </w:pPr>
            <w:r w:rsidRPr="004F5810">
              <w:t>2.5 Note key reference points and complexities</w:t>
            </w:r>
            <w:r w:rsidRPr="004F5810">
              <w:t xml:space="preserve"> requiring special attention during productions</w:t>
            </w:r>
          </w:p>
          <w:p w:rsidR="00000000" w:rsidP="004F5810">
            <w:pPr>
              <w:pStyle w:val="List"/>
              <w:rPr>
                <w:lang w:val="en-NZ"/>
              </w:rPr>
            </w:pPr>
            <w:r w:rsidRPr="004F5810">
              <w:t>2.6 Test equipment for technical problems and arrange for repairs or replacements as required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List"/>
              <w:rPr>
                <w:lang w:val="en-NZ"/>
              </w:rPr>
            </w:pPr>
            <w:r w:rsidRPr="004F5810">
              <w:t>3. Mix vision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List"/>
            </w:pPr>
            <w:r w:rsidRPr="004F5810">
              <w:t>3.1 Preview sources throughout production process and put to air on cue</w:t>
            </w:r>
          </w:p>
          <w:p w:rsidR="00000000" w:rsidRPr="004F5810" w:rsidP="004F5810">
            <w:pPr>
              <w:pStyle w:val="List"/>
            </w:pPr>
            <w:r w:rsidRPr="004F5810">
              <w:t>3.2 Respond to cues from production personnel according to production requirements</w:t>
            </w:r>
          </w:p>
          <w:p w:rsidR="00000000" w:rsidRPr="004F5810" w:rsidP="004F5810">
            <w:pPr>
              <w:pStyle w:val="List"/>
            </w:pPr>
            <w:r w:rsidRPr="004F5810">
              <w:t>3.3 Perform transitions between vision sources and reassign sources as required</w:t>
            </w:r>
          </w:p>
          <w:p w:rsidR="00000000" w:rsidRPr="004F5810" w:rsidP="004F5810">
            <w:pPr>
              <w:pStyle w:val="List"/>
            </w:pPr>
            <w:r w:rsidRPr="004F5810">
              <w:t>3.4 Assign effects and processes to applicable storage devices</w:t>
            </w:r>
          </w:p>
          <w:p w:rsidR="00000000" w:rsidRPr="004F5810" w:rsidP="004F5810">
            <w:pPr>
              <w:pStyle w:val="List"/>
            </w:pPr>
            <w:r w:rsidRPr="004F5810">
              <w:t>3.5 Respond to equipment failu</w:t>
            </w:r>
            <w:r w:rsidRPr="004F5810">
              <w:t>re, unanticipated situations and different effects and processes according to production requirements</w:t>
            </w:r>
          </w:p>
          <w:p w:rsidR="00000000" w:rsidRPr="004F5810" w:rsidP="004F5810">
            <w:pPr>
              <w:pStyle w:val="List"/>
            </w:pPr>
            <w:r w:rsidRPr="004F5810">
              <w:t>3.6 Monitor quality of creative and technical output during productions</w:t>
            </w:r>
          </w:p>
        </w:tc>
      </w:tr>
    </w:tbl>
    <w:p w:rsidR="00000000" w:rsidRPr="004F5810" w:rsidP="004F5810">
      <w:pPr>
        <w:pStyle w:val="List"/>
      </w:pPr>
    </w:p>
    <w:p w:rsidR="00000000" w:rsidRPr="004F5810" w:rsidP="004F5810">
      <w:pPr>
        <w:pStyle w:val="AllowPageBreak"/>
      </w:pPr>
    </w:p>
    <w:p w:rsidR="00000000" w:rsidRPr="004F5810" w:rsidP="004F5810">
      <w:pPr>
        <w:pStyle w:val="Heading1"/>
      </w:pPr>
      <w:bookmarkStart w:id="5" w:name="O_1147717"/>
      <w:bookmarkEnd w:id="5"/>
      <w:r w:rsidRPr="004F5810">
        <w:t>Foundation Skills</w:t>
      </w:r>
    </w:p>
    <w:p w:rsidR="00000000" w:rsidRPr="00787848" w:rsidP="00787848">
      <w:pPr>
        <w:pStyle w:val="BodyText"/>
        <w:rPr>
          <w:i/>
        </w:rPr>
      </w:pPr>
      <w:r w:rsidRPr="00787848">
        <w:rPr>
          <w:rStyle w:val="Emphasis"/>
        </w:rPr>
        <w:t>This section describes those language, lite</w:t>
      </w:r>
      <w:r w:rsidRPr="00787848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10" w:rsidP="004F5810">
            <w:pPr>
              <w:pStyle w:val="BodyText"/>
            </w:pPr>
            <w:r w:rsidRPr="004F581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rPr>
                <w:rStyle w:val="SpecialBold"/>
              </w:rPr>
              <w:t>DESCRIPTION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5810" w:rsidP="004F5810">
            <w:pPr>
              <w:pStyle w:val="ListBullet"/>
            </w:pPr>
            <w:r w:rsidRPr="004F5810">
              <w:t xml:space="preserve">Explains production requirements using language and features appropriate to audience </w:t>
            </w:r>
          </w:p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>Exchanges ideas through listening and questioning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>Analyses vision mixing effects and processes and interprets textual information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>Prepares and annotates documents related to productions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 xml:space="preserve">Plans, organises and implements required tasks 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>Understands and follows organisational procedures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5810" w:rsidP="004F5810">
            <w:pPr>
              <w:pStyle w:val="ListBullet"/>
            </w:pPr>
            <w:r w:rsidRPr="004F5810">
              <w:t>Works collaboratively and achieves required outcomes</w:t>
            </w:r>
          </w:p>
          <w:p w:rsidR="00000000" w:rsidP="004F5810">
            <w:pPr>
              <w:pStyle w:val="ListBullet"/>
              <w:rPr>
                <w:lang w:val="en-NZ"/>
              </w:rPr>
            </w:pPr>
            <w:r w:rsidRPr="004F5810">
              <w:t>Liaises, consults and negotiates with personnel using appropriate communicat</w:t>
            </w:r>
            <w:r w:rsidRPr="004F5810">
              <w:t xml:space="preserve">ion practices </w:t>
            </w:r>
          </w:p>
        </w:tc>
      </w:tr>
      <w:tr w:rsidTr="004F58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5810">
            <w:pPr>
              <w:pStyle w:val="BodyText"/>
              <w:rPr>
                <w:lang w:val="en-NZ"/>
              </w:rPr>
            </w:pPr>
            <w:r w:rsidRPr="004F5810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5810" w:rsidP="004F5810">
            <w:pPr>
              <w:pStyle w:val="ListBullet"/>
            </w:pPr>
            <w:r w:rsidRPr="004F5810">
              <w:t>Documents and stores files using digital tools and technologies</w:t>
            </w:r>
          </w:p>
        </w:tc>
      </w:tr>
    </w:tbl>
    <w:p w:rsidR="00000000" w:rsidRPr="004F5810" w:rsidP="004F5810">
      <w:pPr>
        <w:pStyle w:val="List"/>
      </w:pPr>
    </w:p>
    <w:p w:rsidR="00000000" w:rsidRPr="004F5810" w:rsidP="004F5810">
      <w:pPr>
        <w:pStyle w:val="AllowPageBreak"/>
      </w:pPr>
    </w:p>
    <w:p w:rsidR="00000000" w:rsidRPr="004F5810" w:rsidP="004F5810">
      <w:pPr>
        <w:pStyle w:val="Heading1"/>
      </w:pPr>
      <w:bookmarkStart w:id="6" w:name="O_1147716"/>
      <w:bookmarkEnd w:id="6"/>
      <w:r w:rsidRPr="004F5810">
        <w:t>Unit Mapping Information</w:t>
      </w:r>
    </w:p>
    <w:p w:rsidR="00000000" w:rsidRPr="004F5810" w:rsidP="00787848">
      <w:pPr>
        <w:pStyle w:val="BodyText"/>
      </w:pPr>
      <w:r w:rsidRPr="004F5810">
        <w:t>Supersedes and is equivalent to CUABRD402 Vision mix television productions.</w:t>
      </w:r>
    </w:p>
    <w:p w:rsidR="00000000" w:rsidRPr="004F5810" w:rsidP="004F5810">
      <w:pPr>
        <w:pStyle w:val="Heading1"/>
      </w:pPr>
      <w:bookmarkStart w:id="7" w:name="O_1147709"/>
      <w:bookmarkEnd w:id="7"/>
      <w:r w:rsidRPr="004F5810">
        <w:t>Links</w:t>
      </w:r>
    </w:p>
    <w:p w:rsidR="00000000" w:rsidRPr="004F5810" w:rsidP="00787848">
      <w:pPr>
        <w:pStyle w:val="BodyText"/>
      </w:pPr>
      <w:r w:rsidRPr="004F58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6F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5810" w:rsidP="004F5810"/>
    <w:sectPr w:rsidSect="004F5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10" w:rsidRPr="00787848" w:rsidP="00787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8" w:rsidP="004F5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848" w:rsidP="004F5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7848" w:rsidP="004F5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810" w:rsidRPr="00787848" w:rsidP="00787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8" w:rsidRPr="002D2AF8" w:rsidP="004F5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CUABRD412 Vision mix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7848" w:rsidP="004F5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8C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728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810"/>
  </w:style>
  <w:style w:type="character" w:customStyle="1" w:styleId="Heading1Char">
    <w:name w:val="Heading 1 Char"/>
    <w:basedOn w:val="DefaultParagraphFont"/>
    <w:link w:val="Heading1"/>
    <w:rsid w:val="004F5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8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58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8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810"/>
    <w:rPr>
      <w:b/>
      <w:spacing w:val="0"/>
    </w:rPr>
  </w:style>
  <w:style w:type="character" w:styleId="Emphasis">
    <w:name w:val="Emphasis"/>
    <w:basedOn w:val="DefaultParagraphFont"/>
    <w:qFormat/>
    <w:rsid w:val="004F5810"/>
    <w:rPr>
      <w:i/>
    </w:rPr>
  </w:style>
  <w:style w:type="paragraph" w:customStyle="1" w:styleId="SuperHeading">
    <w:name w:val="SuperHeading"/>
    <w:basedOn w:val="Normal"/>
    <w:rsid w:val="004F5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8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5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810"/>
  </w:style>
  <w:style w:type="paragraph" w:styleId="TableofFigures">
    <w:name w:val="table of figures"/>
    <w:basedOn w:val="Normal"/>
    <w:next w:val="Normal"/>
    <w:semiHidden/>
    <w:rsid w:val="004F5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8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5810"/>
    <w:rPr>
      <w:rFonts w:ascii="Wingdings" w:hAnsi="Wingdings"/>
    </w:rPr>
  </w:style>
  <w:style w:type="paragraph" w:customStyle="1" w:styleId="TableHeading">
    <w:name w:val="Table Heading"/>
    <w:basedOn w:val="HeadingBase"/>
    <w:rsid w:val="004F5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810"/>
    <w:rPr>
      <w:color w:val="0033CC"/>
      <w:u w:val="none"/>
    </w:rPr>
  </w:style>
  <w:style w:type="paragraph" w:customStyle="1" w:styleId="BodyTextRight">
    <w:name w:val="Body Text Right"/>
    <w:basedOn w:val="BodyText"/>
    <w:rsid w:val="004F5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810"/>
    <w:rPr>
      <w:sz w:val="32"/>
    </w:rPr>
  </w:style>
  <w:style w:type="paragraph" w:customStyle="1" w:styleId="HeadingProcedure">
    <w:name w:val="Heading Procedure"/>
    <w:basedOn w:val="HeadingBase"/>
    <w:next w:val="Normal"/>
    <w:rsid w:val="004F5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810"/>
    <w:pPr>
      <w:spacing w:before="60" w:after="60"/>
    </w:pPr>
  </w:style>
  <w:style w:type="paragraph" w:styleId="ListContinue">
    <w:name w:val="List Continue"/>
    <w:basedOn w:val="List"/>
    <w:rsid w:val="004F5810"/>
    <w:pPr>
      <w:ind w:firstLine="0"/>
    </w:pPr>
  </w:style>
  <w:style w:type="paragraph" w:customStyle="1" w:styleId="ListNote">
    <w:name w:val="List Note"/>
    <w:basedOn w:val="List"/>
    <w:rsid w:val="004F5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810"/>
    <w:rPr>
      <w:rFonts w:ascii="Courier New" w:hAnsi="Courier New"/>
    </w:rPr>
  </w:style>
  <w:style w:type="paragraph" w:customStyle="1" w:styleId="NoteBullet">
    <w:name w:val="Note Bullet"/>
    <w:basedOn w:val="Note"/>
    <w:rsid w:val="004F5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5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810"/>
    <w:rPr>
      <w:b/>
      <w:smallCaps/>
    </w:rPr>
  </w:style>
  <w:style w:type="paragraph" w:customStyle="1" w:styleId="TableListNumber">
    <w:name w:val="Table List Number"/>
    <w:basedOn w:val="ListNumber"/>
    <w:rsid w:val="004F5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810"/>
    <w:pPr>
      <w:numPr>
        <w:numId w:val="8"/>
      </w:numPr>
    </w:pPr>
  </w:style>
  <w:style w:type="paragraph" w:customStyle="1" w:styleId="ListAlpha2">
    <w:name w:val="List Alpha 2"/>
    <w:basedOn w:val="List2"/>
    <w:rsid w:val="004F5810"/>
    <w:pPr>
      <w:numPr>
        <w:numId w:val="7"/>
      </w:numPr>
    </w:pPr>
  </w:style>
  <w:style w:type="paragraph" w:styleId="List2">
    <w:name w:val="List 2"/>
    <w:basedOn w:val="BodyText"/>
    <w:rsid w:val="004F5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810"/>
    <w:pPr>
      <w:numPr>
        <w:numId w:val="3"/>
      </w:numPr>
    </w:pPr>
  </w:style>
  <w:style w:type="paragraph" w:styleId="ListContinue2">
    <w:name w:val="List Continue 2"/>
    <w:basedOn w:val="List2"/>
    <w:rsid w:val="004F5810"/>
    <w:pPr>
      <w:ind w:firstLine="0"/>
    </w:pPr>
  </w:style>
  <w:style w:type="paragraph" w:styleId="ListContinue3">
    <w:name w:val="List Continue 3"/>
    <w:basedOn w:val="List3"/>
    <w:rsid w:val="004F5810"/>
    <w:pPr>
      <w:ind w:left="1021" w:firstLine="0"/>
    </w:pPr>
  </w:style>
  <w:style w:type="paragraph" w:styleId="ListContinue4">
    <w:name w:val="List Continue 4"/>
    <w:basedOn w:val="List4"/>
    <w:rsid w:val="004F5810"/>
    <w:pPr>
      <w:ind w:firstLine="0"/>
    </w:pPr>
  </w:style>
  <w:style w:type="paragraph" w:styleId="ListContinue5">
    <w:name w:val="List Continue 5"/>
    <w:basedOn w:val="List5"/>
    <w:rsid w:val="004F5810"/>
    <w:pPr>
      <w:ind w:firstLine="0"/>
    </w:pPr>
  </w:style>
  <w:style w:type="paragraph" w:styleId="ListNumber3">
    <w:name w:val="List Number 3"/>
    <w:basedOn w:val="List3"/>
    <w:rsid w:val="004F5810"/>
    <w:pPr>
      <w:numPr>
        <w:numId w:val="4"/>
      </w:numPr>
    </w:pPr>
  </w:style>
  <w:style w:type="paragraph" w:styleId="ListNumber4">
    <w:name w:val="List Number 4"/>
    <w:basedOn w:val="List4"/>
    <w:rsid w:val="004F5810"/>
    <w:pPr>
      <w:numPr>
        <w:numId w:val="5"/>
      </w:numPr>
    </w:pPr>
  </w:style>
  <w:style w:type="paragraph" w:styleId="ListNumber5">
    <w:name w:val="List Number 5"/>
    <w:basedOn w:val="List5"/>
    <w:rsid w:val="004F5810"/>
    <w:pPr>
      <w:numPr>
        <w:numId w:val="6"/>
      </w:numPr>
    </w:pPr>
  </w:style>
  <w:style w:type="paragraph" w:styleId="BlockText">
    <w:name w:val="Block Text"/>
    <w:basedOn w:val="Normal"/>
    <w:rsid w:val="004F5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810"/>
    <w:rPr>
      <w:sz w:val="16"/>
      <w:vertAlign w:val="superscript"/>
    </w:rPr>
  </w:style>
  <w:style w:type="character" w:customStyle="1" w:styleId="Symbols">
    <w:name w:val="Symbols"/>
    <w:basedOn w:val="DefaultParagraphFont"/>
    <w:rsid w:val="004F5810"/>
    <w:rPr>
      <w:rFonts w:ascii="Symbol" w:hAnsi="Symbol"/>
    </w:rPr>
  </w:style>
  <w:style w:type="character" w:customStyle="1" w:styleId="MenuOptions">
    <w:name w:val="Menu Options"/>
    <w:basedOn w:val="DefaultParagraphFont"/>
    <w:rsid w:val="004F5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810"/>
    <w:rPr>
      <w:b/>
    </w:rPr>
  </w:style>
  <w:style w:type="character" w:customStyle="1" w:styleId="Underlined">
    <w:name w:val="Underlined"/>
    <w:basedOn w:val="DefaultParagraphFont"/>
    <w:rsid w:val="004F5810"/>
    <w:rPr>
      <w:u w:val="single"/>
    </w:rPr>
  </w:style>
  <w:style w:type="paragraph" w:customStyle="1" w:styleId="TableBodyTextRight">
    <w:name w:val="Table Body Text Right"/>
    <w:basedOn w:val="TableBodyText"/>
    <w:rsid w:val="004F5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810"/>
    <w:rPr>
      <w:sz w:val="18"/>
    </w:rPr>
  </w:style>
  <w:style w:type="paragraph" w:customStyle="1" w:styleId="BodySmallRight">
    <w:name w:val="Body Small Right"/>
    <w:basedOn w:val="BodyTextRight"/>
    <w:rsid w:val="004F5810"/>
    <w:rPr>
      <w:sz w:val="18"/>
      <w:szCs w:val="18"/>
    </w:rPr>
  </w:style>
  <w:style w:type="paragraph" w:customStyle="1" w:styleId="MarginEdition">
    <w:name w:val="Margin Edition"/>
    <w:basedOn w:val="MarginNote"/>
    <w:rsid w:val="004F5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810"/>
    <w:rPr>
      <w:sz w:val="2"/>
      <w:szCs w:val="2"/>
    </w:rPr>
  </w:style>
  <w:style w:type="character" w:customStyle="1" w:styleId="Small">
    <w:name w:val="Small"/>
    <w:basedOn w:val="DefaultParagraphFont"/>
    <w:rsid w:val="004F5810"/>
    <w:rPr>
      <w:sz w:val="16"/>
    </w:rPr>
  </w:style>
  <w:style w:type="paragraph" w:customStyle="1" w:styleId="WideTable">
    <w:name w:val="Wide Table"/>
    <w:basedOn w:val="Normal"/>
    <w:rsid w:val="004F5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810"/>
  </w:style>
  <w:style w:type="paragraph" w:styleId="Quote">
    <w:name w:val="Quote"/>
    <w:basedOn w:val="Heading1"/>
    <w:link w:val="QuoteChar"/>
    <w:qFormat/>
    <w:rsid w:val="004F5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810"/>
    <w:pPr>
      <w:pageBreakBefore/>
    </w:pPr>
  </w:style>
  <w:style w:type="paragraph" w:customStyle="1" w:styleId="Border">
    <w:name w:val="Border"/>
    <w:basedOn w:val="Normal"/>
    <w:qFormat/>
    <w:rsid w:val="004F5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810"/>
    <w:rPr>
      <w:u w:val="single"/>
    </w:rPr>
  </w:style>
  <w:style w:type="character" w:customStyle="1" w:styleId="BoldandItalics">
    <w:name w:val="Bold and Italics"/>
    <w:qFormat/>
    <w:rsid w:val="004F5810"/>
    <w:rPr>
      <w:b/>
      <w:i/>
      <w:u w:val="none"/>
    </w:rPr>
  </w:style>
  <w:style w:type="paragraph" w:styleId="BalloonText">
    <w:name w:val="Balloon Text"/>
    <w:basedOn w:val="Normal"/>
    <w:link w:val="BalloonTextChar"/>
    <w:rsid w:val="004F5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810"/>
    <w:pPr>
      <w:spacing w:before="0" w:after="0"/>
    </w:pPr>
  </w:style>
  <w:style w:type="paragraph" w:customStyle="1" w:styleId="BodyTextBold">
    <w:name w:val="Body Text Bold"/>
    <w:basedOn w:val="BodyText"/>
    <w:qFormat/>
    <w:rsid w:val="004F5810"/>
    <w:rPr>
      <w:b/>
    </w:rPr>
  </w:style>
  <w:style w:type="character" w:styleId="Hyperlink">
    <w:name w:val="Hyperlink"/>
    <w:basedOn w:val="DefaultParagraphFont"/>
    <w:uiPriority w:val="99"/>
    <w:unhideWhenUsed/>
    <w:rsid w:val="00787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3472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CUABRD412 Vision mix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