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9D3" w:rsidP="008559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CUABRD412 Vision mix productions</w:t>
      </w:r>
      <w:r>
        <w:fldChar w:fldCharType="end"/>
      </w:r>
    </w:p>
    <w:p w:rsidR="008559D3" w:rsidP="008559D3">
      <w:pPr>
        <w:pStyle w:val="Version"/>
        <w:sectPr w:rsidSect="00360D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0D8B" w:rsidP="00360D8B">
      <w:pPr>
        <w:pStyle w:val="SuperHeading"/>
      </w:pPr>
      <w:r w:rsidRPr="00360D8B">
        <w:t>Assessment Requirements for CUABRD412 Vision mix productions</w:t>
      </w:r>
    </w:p>
    <w:p w:rsidR="00000000" w:rsidRPr="00360D8B" w:rsidP="00360D8B">
      <w:pPr>
        <w:pStyle w:val="Heading1"/>
      </w:pPr>
      <w:bookmarkStart w:id="1" w:name="O_1147711"/>
      <w:bookmarkEnd w:id="1"/>
      <w:r w:rsidRPr="00360D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0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D8B" w:rsidP="00360D8B">
            <w:pPr>
              <w:pStyle w:val="BodyText"/>
            </w:pPr>
            <w:r w:rsidRPr="00360D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D8B">
            <w:pPr>
              <w:pStyle w:val="BodyText"/>
              <w:rPr>
                <w:lang w:val="en-NZ"/>
              </w:rPr>
            </w:pPr>
            <w:r w:rsidRPr="00360D8B">
              <w:rPr>
                <w:rStyle w:val="SpecialBold"/>
              </w:rPr>
              <w:t>Comments</w:t>
            </w:r>
          </w:p>
        </w:tc>
      </w:tr>
      <w:tr w:rsidTr="00360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D8B">
            <w:pPr>
              <w:pStyle w:val="BodyText"/>
              <w:rPr>
                <w:lang w:val="en-NZ"/>
              </w:rPr>
            </w:pPr>
            <w:r w:rsidRPr="00360D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D8B" w:rsidP="00360D8B">
            <w:pPr>
              <w:pStyle w:val="BodyText"/>
            </w:pPr>
            <w:r w:rsidRPr="00360D8B">
              <w:t>This version first released with CUA Creative Arts and Culture Training Package version 5.0.</w:t>
            </w:r>
          </w:p>
        </w:tc>
      </w:tr>
    </w:tbl>
    <w:p w:rsidR="00000000" w:rsidRPr="00360D8B" w:rsidP="00360D8B">
      <w:pPr>
        <w:pStyle w:val="List"/>
      </w:pPr>
    </w:p>
    <w:p w:rsidR="00000000" w:rsidRPr="00360D8B" w:rsidP="00360D8B">
      <w:pPr>
        <w:pStyle w:val="AllowPageBreak"/>
      </w:pPr>
    </w:p>
    <w:p w:rsidR="00000000" w:rsidRPr="00360D8B" w:rsidP="00360D8B">
      <w:pPr>
        <w:pStyle w:val="Heading1"/>
      </w:pPr>
      <w:bookmarkStart w:id="2" w:name="O_1147714"/>
      <w:bookmarkEnd w:id="2"/>
      <w:r w:rsidRPr="00360D8B">
        <w:t>Performance Evidence</w:t>
      </w:r>
    </w:p>
    <w:p w:rsidR="00000000" w:rsidRPr="00360D8B" w:rsidP="008559D3">
      <w:pPr>
        <w:pStyle w:val="BodyText"/>
      </w:pPr>
      <w:r w:rsidRPr="00360D8B">
        <w:t>The candidate must demonstrate the ability to complete</w:t>
      </w:r>
      <w:r w:rsidRPr="00360D8B">
        <w:t xml:space="preserve"> the tasks outlined in the elements, performance criteria and foundation skills of this unit, including evidence of the ability to:</w:t>
      </w:r>
    </w:p>
    <w:p w:rsidR="00000000" w:rsidRPr="00360D8B" w:rsidP="00360D8B">
      <w:pPr>
        <w:pStyle w:val="ListBullet"/>
      </w:pPr>
      <w:r w:rsidRPr="00360D8B">
        <w:t>vision mix at least one production according to project requirements.</w:t>
      </w:r>
    </w:p>
    <w:p w:rsidR="00000000" w:rsidRPr="00360D8B" w:rsidP="008559D3">
      <w:pPr>
        <w:pStyle w:val="BodyText"/>
      </w:pPr>
      <w:r w:rsidRPr="00360D8B">
        <w:t>In the course of the above, the candidate must:</w:t>
      </w:r>
    </w:p>
    <w:p w:rsidR="00000000" w:rsidRPr="00360D8B" w:rsidP="00360D8B">
      <w:pPr>
        <w:pStyle w:val="ListBullet"/>
      </w:pPr>
      <w:r w:rsidRPr="00360D8B">
        <w:t>prepare vision mixing documentation that clearly shows production timelines and strategies for dealing with unforeseen circumstances during productions</w:t>
      </w:r>
    </w:p>
    <w:p w:rsidR="00000000" w:rsidRPr="00360D8B" w:rsidP="00360D8B">
      <w:pPr>
        <w:pStyle w:val="ListBullet"/>
      </w:pPr>
      <w:r w:rsidRPr="00360D8B">
        <w:t>explore different approaches to vision mixing with required personnel</w:t>
      </w:r>
    </w:p>
    <w:p w:rsidR="00000000" w:rsidRPr="00360D8B" w:rsidP="00360D8B">
      <w:pPr>
        <w:pStyle w:val="ListBullet"/>
      </w:pPr>
      <w:r w:rsidRPr="00360D8B">
        <w:t xml:space="preserve">ensure vision mixing equipment is </w:t>
      </w:r>
      <w:r w:rsidRPr="00360D8B">
        <w:t>functioning correctly prior to start of productions</w:t>
      </w:r>
    </w:p>
    <w:p w:rsidR="00000000" w:rsidRPr="00360D8B" w:rsidP="00360D8B">
      <w:pPr>
        <w:pStyle w:val="ListBullet"/>
      </w:pPr>
      <w:r w:rsidRPr="00360D8B">
        <w:t>facilitate smooth mixing of vision inputs and check required actions, effects and processes are cued</w:t>
      </w:r>
    </w:p>
    <w:p w:rsidR="00000000" w:rsidRPr="00360D8B" w:rsidP="00360D8B">
      <w:pPr>
        <w:pStyle w:val="ListBullet"/>
      </w:pPr>
      <w:r w:rsidRPr="00360D8B">
        <w:t>communicate with required production personnel throughout mixing process</w:t>
      </w:r>
    </w:p>
    <w:p w:rsidR="00000000" w:rsidRPr="00360D8B" w:rsidP="00360D8B">
      <w:pPr>
        <w:pStyle w:val="ListBullet"/>
      </w:pPr>
      <w:r w:rsidRPr="00360D8B">
        <w:t>mix different vision inputs th</w:t>
      </w:r>
      <w:r w:rsidRPr="00360D8B">
        <w:t>at meet creative and technical requirements, in collaboration with required personnel</w:t>
      </w:r>
    </w:p>
    <w:p w:rsidR="00000000" w:rsidRPr="00360D8B" w:rsidP="00360D8B">
      <w:pPr>
        <w:pStyle w:val="ListBullet"/>
      </w:pPr>
      <w:r w:rsidRPr="00360D8B">
        <w:t xml:space="preserve">develop contingency plans and resolve problems with equipment and vision inputs. </w:t>
      </w:r>
    </w:p>
    <w:p w:rsidR="00000000" w:rsidRPr="00360D8B" w:rsidP="00360D8B">
      <w:pPr>
        <w:pStyle w:val="AllowPageBreak"/>
      </w:pPr>
    </w:p>
    <w:p w:rsidR="00000000" w:rsidRPr="00360D8B" w:rsidP="00360D8B">
      <w:pPr>
        <w:pStyle w:val="Heading1"/>
      </w:pPr>
      <w:bookmarkStart w:id="3" w:name="O_1147713"/>
      <w:bookmarkEnd w:id="3"/>
      <w:r w:rsidRPr="00360D8B">
        <w:t>Knowledge Evidence</w:t>
      </w:r>
    </w:p>
    <w:p w:rsidR="00000000" w:rsidRPr="00360D8B" w:rsidP="008559D3">
      <w:pPr>
        <w:pStyle w:val="BodyText"/>
      </w:pPr>
      <w:r w:rsidRPr="00360D8B">
        <w:t>The candidate must be able to demonstrate knowledg</w:t>
      </w:r>
      <w:r w:rsidRPr="00360D8B">
        <w:t>e to complete the tasks outlined in the elements, performance criteria and foundation skills of this unit, including knowledge of:</w:t>
      </w:r>
    </w:p>
    <w:p w:rsidR="00000000" w:rsidRPr="00360D8B" w:rsidP="00360D8B">
      <w:pPr>
        <w:pStyle w:val="ListBullet"/>
      </w:pPr>
      <w:r w:rsidRPr="00360D8B">
        <w:t>roles and responsibilities of production personnel involved with vision mixing operations</w:t>
      </w:r>
    </w:p>
    <w:p w:rsidR="00000000" w:rsidRPr="00360D8B" w:rsidP="00360D8B">
      <w:pPr>
        <w:pStyle w:val="ListBullet"/>
      </w:pPr>
      <w:r w:rsidRPr="00360D8B">
        <w:t>the nature and style of typical ef</w:t>
      </w:r>
      <w:r w:rsidRPr="00360D8B">
        <w:t>fects and processes required for productions</w:t>
      </w:r>
    </w:p>
    <w:p w:rsidR="00000000" w:rsidRPr="00360D8B" w:rsidP="00360D8B">
      <w:pPr>
        <w:pStyle w:val="ListBullet"/>
      </w:pPr>
      <w:r w:rsidRPr="00360D8B">
        <w:t>equipment and resources available for vision mixing, including any limitation of equipment</w:t>
      </w:r>
    </w:p>
    <w:p w:rsidR="00000000" w:rsidRPr="00360D8B" w:rsidP="00360D8B">
      <w:pPr>
        <w:pStyle w:val="ListBullet"/>
      </w:pPr>
      <w:r w:rsidRPr="00360D8B">
        <w:t>productions that require vision mixing for broadcast across platforms, including:</w:t>
      </w:r>
    </w:p>
    <w:p w:rsidR="00000000" w:rsidRPr="00360D8B" w:rsidP="00360D8B">
      <w:pPr>
        <w:pStyle w:val="ListBullet2"/>
      </w:pPr>
      <w:r w:rsidRPr="00360D8B">
        <w:t>television</w:t>
      </w:r>
    </w:p>
    <w:p w:rsidR="00000000" w:rsidRPr="00360D8B" w:rsidP="00360D8B">
      <w:pPr>
        <w:pStyle w:val="ListBullet2"/>
      </w:pPr>
      <w:r w:rsidRPr="00360D8B">
        <w:t>webcasting</w:t>
      </w:r>
    </w:p>
    <w:p w:rsidR="00000000" w:rsidRPr="00360D8B" w:rsidP="00360D8B">
      <w:pPr>
        <w:pStyle w:val="ListBullet2"/>
      </w:pPr>
      <w:r w:rsidRPr="00360D8B">
        <w:t>live streaming</w:t>
      </w:r>
    </w:p>
    <w:p w:rsidR="00000000" w:rsidRPr="00360D8B" w:rsidP="00360D8B">
      <w:pPr>
        <w:pStyle w:val="ListBullet"/>
      </w:pPr>
      <w:r w:rsidRPr="00360D8B">
        <w:t>vision mixing methods that achieve creative and technical outputs</w:t>
      </w:r>
    </w:p>
    <w:p w:rsidR="00000000" w:rsidRPr="00360D8B" w:rsidP="00360D8B">
      <w:pPr>
        <w:pStyle w:val="ListBullet"/>
      </w:pPr>
      <w:r w:rsidRPr="00360D8B">
        <w:t>organisational procedures for marking actions, effects and processes on scripts and production schedules</w:t>
      </w:r>
    </w:p>
    <w:p w:rsidR="00000000" w:rsidRPr="00360D8B" w:rsidP="00360D8B">
      <w:pPr>
        <w:pStyle w:val="ListBullet"/>
      </w:pPr>
      <w:r w:rsidRPr="00360D8B">
        <w:t xml:space="preserve">common contingency plans used during productions </w:t>
      </w:r>
    </w:p>
    <w:p w:rsidR="00000000" w:rsidRPr="00360D8B" w:rsidP="00360D8B">
      <w:pPr>
        <w:pStyle w:val="ListBullet"/>
      </w:pPr>
      <w:r w:rsidRPr="00360D8B">
        <w:t>strategies to resolve typical prob</w:t>
      </w:r>
      <w:r w:rsidRPr="00360D8B">
        <w:t>lems that arise in context of vision mixing productions.</w:t>
      </w:r>
    </w:p>
    <w:p w:rsidR="00000000" w:rsidRPr="00360D8B" w:rsidP="00360D8B">
      <w:pPr>
        <w:pStyle w:val="AllowPageBreak"/>
      </w:pPr>
    </w:p>
    <w:p w:rsidR="00000000" w:rsidRPr="00360D8B" w:rsidP="00360D8B">
      <w:pPr>
        <w:pStyle w:val="Heading1"/>
      </w:pPr>
      <w:bookmarkStart w:id="4" w:name="O_1147712"/>
      <w:bookmarkEnd w:id="4"/>
      <w:r w:rsidRPr="00360D8B">
        <w:t>Assessment Conditions</w:t>
      </w:r>
    </w:p>
    <w:p w:rsidR="00000000" w:rsidRPr="00360D8B" w:rsidP="008559D3">
      <w:pPr>
        <w:pStyle w:val="BodyText"/>
      </w:pPr>
      <w:r w:rsidRPr="00360D8B">
        <w:t>Skills in this unit must be demonstrated in a workplace or simulated environment where the conditions are typical of those in a working environment in this in</w:t>
      </w:r>
      <w:r w:rsidRPr="00360D8B">
        <w:t>dustry.</w:t>
      </w:r>
    </w:p>
    <w:p w:rsidR="00000000" w:rsidRPr="00360D8B" w:rsidP="008559D3">
      <w:pPr>
        <w:pStyle w:val="BodyText"/>
      </w:pPr>
      <w:r w:rsidRPr="00360D8B">
        <w:t>This includes access to:</w:t>
      </w:r>
    </w:p>
    <w:p w:rsidR="00000000" w:rsidRPr="00360D8B" w:rsidP="00360D8B">
      <w:pPr>
        <w:pStyle w:val="ListBullet"/>
      </w:pPr>
      <w:r w:rsidRPr="00360D8B">
        <w:t>facilities for television broadcasting, webcasting or live streaming</w:t>
      </w:r>
    </w:p>
    <w:p w:rsidR="00000000" w:rsidRPr="00360D8B" w:rsidP="00360D8B">
      <w:pPr>
        <w:pStyle w:val="ListBullet"/>
      </w:pPr>
      <w:r w:rsidRPr="00360D8B">
        <w:t>vision mixing equipment</w:t>
      </w:r>
    </w:p>
    <w:p w:rsidR="00000000" w:rsidRPr="00360D8B" w:rsidP="00360D8B">
      <w:pPr>
        <w:pStyle w:val="ListBullet"/>
      </w:pPr>
      <w:r w:rsidRPr="00360D8B">
        <w:t>broadcast materials</w:t>
      </w:r>
    </w:p>
    <w:p w:rsidR="00000000" w:rsidRPr="00360D8B" w:rsidP="00360D8B">
      <w:pPr>
        <w:pStyle w:val="ListBullet"/>
      </w:pPr>
      <w:r w:rsidRPr="00360D8B">
        <w:t>interaction with others required to demonstrate the performance evidence.</w:t>
      </w:r>
    </w:p>
    <w:p w:rsidR="00000000" w:rsidRPr="00360D8B" w:rsidP="008559D3">
      <w:pPr>
        <w:pStyle w:val="BodyText"/>
      </w:pPr>
      <w:r w:rsidRPr="00360D8B">
        <w:t>Assessors of this unit must satisfy the requirements for assessors in applicable vocational educational and training legislation, frameworks and/or standards.</w:t>
      </w:r>
    </w:p>
    <w:p w:rsidR="00000000" w:rsidRPr="00360D8B" w:rsidP="00360D8B">
      <w:pPr>
        <w:pStyle w:val="Heading1"/>
      </w:pPr>
      <w:bookmarkStart w:id="5" w:name="O_1147710"/>
      <w:bookmarkEnd w:id="5"/>
      <w:r w:rsidRPr="00360D8B">
        <w:t>Links</w:t>
      </w:r>
    </w:p>
    <w:p w:rsidR="00000000" w:rsidRPr="00360D8B" w:rsidP="008559D3">
      <w:pPr>
        <w:pStyle w:val="BodyText"/>
      </w:pPr>
      <w:r w:rsidRPr="00360D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A4D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60D8B" w:rsidP="00360D8B"/>
    <w:sectPr w:rsidSect="00360D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D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D8B" w:rsidRPr="008559D3" w:rsidP="008559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D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D3" w:rsidP="00360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59D3" w:rsidP="00360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59D3" w:rsidP="00360D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D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D8B" w:rsidRPr="008559D3" w:rsidP="008559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D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D3" w:rsidRPr="002D2AF8" w:rsidP="00360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CUABRD412 Vision mix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559D3" w:rsidP="00360D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12C6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A07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7257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D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D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D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D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D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D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D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D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D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D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D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D8B"/>
  </w:style>
  <w:style w:type="character" w:customStyle="1" w:styleId="Heading1Char">
    <w:name w:val="Heading 1 Char"/>
    <w:basedOn w:val="DefaultParagraphFont"/>
    <w:link w:val="Heading1"/>
    <w:rsid w:val="00360D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D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D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0D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0D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0D8B"/>
    <w:rPr>
      <w:b/>
      <w:spacing w:val="0"/>
    </w:rPr>
  </w:style>
  <w:style w:type="paragraph" w:styleId="ListBullet2">
    <w:name w:val="List Bullet 2"/>
    <w:basedOn w:val="List2"/>
    <w:rsid w:val="00360D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0D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D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0D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D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D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D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D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D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D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D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D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D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D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D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D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D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0D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0D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D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D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0D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D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D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D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D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D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D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D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D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0D8B"/>
    <w:rPr>
      <w:i/>
    </w:rPr>
  </w:style>
  <w:style w:type="paragraph" w:styleId="Caption">
    <w:name w:val="caption"/>
    <w:basedOn w:val="BodyText"/>
    <w:next w:val="Normal"/>
    <w:qFormat/>
    <w:rsid w:val="00360D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D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D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D8B"/>
  </w:style>
  <w:style w:type="paragraph" w:styleId="TableofFigures">
    <w:name w:val="table of figures"/>
    <w:basedOn w:val="Normal"/>
    <w:next w:val="Normal"/>
    <w:semiHidden/>
    <w:rsid w:val="00360D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D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0D8B"/>
    <w:rPr>
      <w:rFonts w:ascii="Wingdings" w:hAnsi="Wingdings"/>
    </w:rPr>
  </w:style>
  <w:style w:type="paragraph" w:customStyle="1" w:styleId="TableHeading">
    <w:name w:val="Table Heading"/>
    <w:basedOn w:val="HeadingBase"/>
    <w:rsid w:val="00360D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D8B"/>
    <w:rPr>
      <w:color w:val="0033CC"/>
      <w:u w:val="none"/>
    </w:rPr>
  </w:style>
  <w:style w:type="paragraph" w:customStyle="1" w:styleId="BodyTextRight">
    <w:name w:val="Body Text Right"/>
    <w:basedOn w:val="BodyText"/>
    <w:rsid w:val="00360D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D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D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D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D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D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D8B"/>
    <w:rPr>
      <w:sz w:val="32"/>
    </w:rPr>
  </w:style>
  <w:style w:type="paragraph" w:customStyle="1" w:styleId="HeadingProcedure">
    <w:name w:val="Heading Procedure"/>
    <w:basedOn w:val="HeadingBase"/>
    <w:next w:val="Normal"/>
    <w:rsid w:val="00360D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D8B"/>
    <w:pPr>
      <w:spacing w:before="60" w:after="60"/>
    </w:pPr>
  </w:style>
  <w:style w:type="paragraph" w:styleId="ListContinue">
    <w:name w:val="List Continue"/>
    <w:basedOn w:val="List"/>
    <w:rsid w:val="00360D8B"/>
    <w:pPr>
      <w:ind w:firstLine="0"/>
    </w:pPr>
  </w:style>
  <w:style w:type="paragraph" w:customStyle="1" w:styleId="ListNote">
    <w:name w:val="List Note"/>
    <w:basedOn w:val="List"/>
    <w:rsid w:val="00360D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D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D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D8B"/>
    <w:rPr>
      <w:rFonts w:ascii="Courier New" w:hAnsi="Courier New"/>
    </w:rPr>
  </w:style>
  <w:style w:type="paragraph" w:customStyle="1" w:styleId="NoteBullet">
    <w:name w:val="Note Bullet"/>
    <w:basedOn w:val="Note"/>
    <w:rsid w:val="00360D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D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D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D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D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0D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D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D8B"/>
    <w:rPr>
      <w:b/>
      <w:smallCaps/>
    </w:rPr>
  </w:style>
  <w:style w:type="paragraph" w:customStyle="1" w:styleId="TableListNumber">
    <w:name w:val="Table List Number"/>
    <w:basedOn w:val="ListNumber"/>
    <w:rsid w:val="00360D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D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D8B"/>
    <w:pPr>
      <w:numPr>
        <w:numId w:val="9"/>
      </w:numPr>
    </w:pPr>
  </w:style>
  <w:style w:type="paragraph" w:customStyle="1" w:styleId="ListAlpha2">
    <w:name w:val="List Alpha 2"/>
    <w:basedOn w:val="List2"/>
    <w:rsid w:val="00360D8B"/>
    <w:pPr>
      <w:numPr>
        <w:numId w:val="8"/>
      </w:numPr>
    </w:pPr>
  </w:style>
  <w:style w:type="paragraph" w:styleId="List2">
    <w:name w:val="List 2"/>
    <w:basedOn w:val="BodyText"/>
    <w:rsid w:val="00360D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D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D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D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D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D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0D8B"/>
    <w:pPr>
      <w:numPr>
        <w:numId w:val="4"/>
      </w:numPr>
    </w:pPr>
  </w:style>
  <w:style w:type="paragraph" w:styleId="ListContinue2">
    <w:name w:val="List Continue 2"/>
    <w:basedOn w:val="List2"/>
    <w:rsid w:val="00360D8B"/>
    <w:pPr>
      <w:ind w:firstLine="0"/>
    </w:pPr>
  </w:style>
  <w:style w:type="paragraph" w:styleId="ListContinue3">
    <w:name w:val="List Continue 3"/>
    <w:basedOn w:val="List3"/>
    <w:rsid w:val="00360D8B"/>
    <w:pPr>
      <w:ind w:left="1021" w:firstLine="0"/>
    </w:pPr>
  </w:style>
  <w:style w:type="paragraph" w:styleId="ListContinue4">
    <w:name w:val="List Continue 4"/>
    <w:basedOn w:val="List4"/>
    <w:rsid w:val="00360D8B"/>
    <w:pPr>
      <w:ind w:firstLine="0"/>
    </w:pPr>
  </w:style>
  <w:style w:type="paragraph" w:styleId="ListContinue5">
    <w:name w:val="List Continue 5"/>
    <w:basedOn w:val="List5"/>
    <w:rsid w:val="00360D8B"/>
    <w:pPr>
      <w:ind w:firstLine="0"/>
    </w:pPr>
  </w:style>
  <w:style w:type="paragraph" w:styleId="ListNumber3">
    <w:name w:val="List Number 3"/>
    <w:basedOn w:val="List3"/>
    <w:rsid w:val="00360D8B"/>
    <w:pPr>
      <w:numPr>
        <w:numId w:val="5"/>
      </w:numPr>
    </w:pPr>
  </w:style>
  <w:style w:type="paragraph" w:styleId="ListNumber4">
    <w:name w:val="List Number 4"/>
    <w:basedOn w:val="List4"/>
    <w:rsid w:val="00360D8B"/>
    <w:pPr>
      <w:numPr>
        <w:numId w:val="6"/>
      </w:numPr>
    </w:pPr>
  </w:style>
  <w:style w:type="paragraph" w:styleId="ListNumber5">
    <w:name w:val="List Number 5"/>
    <w:basedOn w:val="List5"/>
    <w:rsid w:val="00360D8B"/>
    <w:pPr>
      <w:numPr>
        <w:numId w:val="7"/>
      </w:numPr>
    </w:pPr>
  </w:style>
  <w:style w:type="paragraph" w:styleId="BlockText">
    <w:name w:val="Block Text"/>
    <w:basedOn w:val="Normal"/>
    <w:rsid w:val="00360D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D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D8B"/>
    <w:rPr>
      <w:sz w:val="16"/>
      <w:vertAlign w:val="superscript"/>
    </w:rPr>
  </w:style>
  <w:style w:type="character" w:customStyle="1" w:styleId="Symbols">
    <w:name w:val="Symbols"/>
    <w:basedOn w:val="DefaultParagraphFont"/>
    <w:rsid w:val="00360D8B"/>
    <w:rPr>
      <w:rFonts w:ascii="Symbol" w:hAnsi="Symbol"/>
    </w:rPr>
  </w:style>
  <w:style w:type="character" w:customStyle="1" w:styleId="MenuOptions">
    <w:name w:val="Menu Options"/>
    <w:basedOn w:val="DefaultParagraphFont"/>
    <w:rsid w:val="00360D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D8B"/>
    <w:rPr>
      <w:b/>
    </w:rPr>
  </w:style>
  <w:style w:type="character" w:customStyle="1" w:styleId="Underlined">
    <w:name w:val="Underlined"/>
    <w:basedOn w:val="DefaultParagraphFont"/>
    <w:rsid w:val="00360D8B"/>
    <w:rPr>
      <w:u w:val="single"/>
    </w:rPr>
  </w:style>
  <w:style w:type="paragraph" w:customStyle="1" w:styleId="TableBodyTextRight">
    <w:name w:val="Table Body Text Right"/>
    <w:basedOn w:val="TableBodyText"/>
    <w:rsid w:val="00360D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D8B"/>
    <w:rPr>
      <w:sz w:val="18"/>
    </w:rPr>
  </w:style>
  <w:style w:type="paragraph" w:customStyle="1" w:styleId="BodySmallRight">
    <w:name w:val="Body Small Right"/>
    <w:basedOn w:val="BodyTextRight"/>
    <w:rsid w:val="00360D8B"/>
    <w:rPr>
      <w:sz w:val="18"/>
      <w:szCs w:val="18"/>
    </w:rPr>
  </w:style>
  <w:style w:type="paragraph" w:customStyle="1" w:styleId="MarginEdition">
    <w:name w:val="Margin Edition"/>
    <w:basedOn w:val="MarginNote"/>
    <w:rsid w:val="00360D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D8B"/>
    <w:rPr>
      <w:sz w:val="2"/>
      <w:szCs w:val="2"/>
    </w:rPr>
  </w:style>
  <w:style w:type="character" w:customStyle="1" w:styleId="Small">
    <w:name w:val="Small"/>
    <w:basedOn w:val="DefaultParagraphFont"/>
    <w:rsid w:val="00360D8B"/>
    <w:rPr>
      <w:sz w:val="16"/>
    </w:rPr>
  </w:style>
  <w:style w:type="paragraph" w:customStyle="1" w:styleId="WideTable">
    <w:name w:val="Wide Table"/>
    <w:basedOn w:val="Normal"/>
    <w:rsid w:val="00360D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D8B"/>
  </w:style>
  <w:style w:type="paragraph" w:styleId="Quote">
    <w:name w:val="Quote"/>
    <w:basedOn w:val="Heading1"/>
    <w:link w:val="QuoteChar"/>
    <w:qFormat/>
    <w:rsid w:val="00360D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D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D8B"/>
    <w:pPr>
      <w:pageBreakBefore/>
    </w:pPr>
  </w:style>
  <w:style w:type="paragraph" w:customStyle="1" w:styleId="Border">
    <w:name w:val="Border"/>
    <w:basedOn w:val="Normal"/>
    <w:qFormat/>
    <w:rsid w:val="00360D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D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D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D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D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D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D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D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D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D8B"/>
    <w:rPr>
      <w:u w:val="single"/>
    </w:rPr>
  </w:style>
  <w:style w:type="character" w:customStyle="1" w:styleId="BoldandItalics">
    <w:name w:val="Bold and Italics"/>
    <w:qFormat/>
    <w:rsid w:val="00360D8B"/>
    <w:rPr>
      <w:b/>
      <w:i/>
      <w:u w:val="none"/>
    </w:rPr>
  </w:style>
  <w:style w:type="paragraph" w:styleId="BalloonText">
    <w:name w:val="Balloon Text"/>
    <w:basedOn w:val="Normal"/>
    <w:link w:val="BalloonTextChar"/>
    <w:rsid w:val="00360D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D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D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D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D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D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D8B"/>
    <w:pPr>
      <w:spacing w:before="0" w:after="0"/>
    </w:pPr>
  </w:style>
  <w:style w:type="paragraph" w:customStyle="1" w:styleId="BodyTextBold">
    <w:name w:val="Body Text Bold"/>
    <w:basedOn w:val="BodyText"/>
    <w:qFormat/>
    <w:rsid w:val="00360D8B"/>
    <w:rPr>
      <w:b/>
    </w:rPr>
  </w:style>
  <w:style w:type="character" w:styleId="Hyperlink">
    <w:name w:val="Hyperlink"/>
    <w:basedOn w:val="DefaultParagraphFont"/>
    <w:uiPriority w:val="99"/>
    <w:unhideWhenUsed/>
    <w:rsid w:val="008559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2658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CUABRD412 Vision mix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2022-10-19T12:27:00Z</dcterms:created>
  <dcterms:modified xsi:type="dcterms:W3CDTF">2022-10-19T12:27:00Z</dcterms:modified>
</cp:coreProperties>
</file>