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38E" w:rsidP="00947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CUABRD402 Vision mix television productions</w:t>
      </w:r>
      <w:r>
        <w:fldChar w:fldCharType="end"/>
      </w:r>
    </w:p>
    <w:p w:rsidR="0094738E" w:rsidP="0094738E">
      <w:pPr>
        <w:pStyle w:val="Version"/>
        <w:sectPr w:rsidSect="005C68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8C7" w:rsidP="005C68C7">
      <w:pPr>
        <w:pStyle w:val="SuperHeading"/>
      </w:pPr>
      <w:r w:rsidRPr="005C68C7">
        <w:t>CUABRD402 Vision mix television productions</w:t>
      </w:r>
    </w:p>
    <w:p w:rsidR="00000000" w:rsidRPr="005C68C7" w:rsidP="005C68C7">
      <w:pPr>
        <w:pStyle w:val="Heading1"/>
      </w:pPr>
      <w:bookmarkStart w:id="1" w:name="O_788828"/>
      <w:bookmarkEnd w:id="1"/>
      <w:r w:rsidRPr="005C68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6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rPr>
                <w:rStyle w:val="SpecialBold"/>
              </w:rPr>
              <w:t>Comments</w:t>
            </w:r>
          </w:p>
        </w:tc>
      </w:tr>
      <w:tr w:rsidTr="005C6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t>This version first released with CUA Creative Arts and Culture Training Package version 2.0.</w:t>
            </w:r>
          </w:p>
        </w:tc>
      </w:tr>
    </w:tbl>
    <w:p w:rsidR="00000000" w:rsidRPr="005C68C7" w:rsidP="005C68C7">
      <w:pPr>
        <w:pStyle w:val="BodyText"/>
      </w:pPr>
    </w:p>
    <w:p w:rsidR="00000000" w:rsidRPr="005C68C7" w:rsidP="005C68C7">
      <w:pPr>
        <w:pStyle w:val="AllowPageBreak"/>
      </w:pPr>
    </w:p>
    <w:p w:rsidR="00000000" w:rsidRPr="005C68C7" w:rsidP="005C68C7">
      <w:pPr>
        <w:pStyle w:val="Heading1"/>
      </w:pPr>
      <w:bookmarkStart w:id="2" w:name="O_788829"/>
      <w:bookmarkEnd w:id="2"/>
      <w:r w:rsidRPr="005C68C7">
        <w:t>Application</w:t>
      </w:r>
    </w:p>
    <w:p w:rsidR="00000000" w:rsidRPr="005C68C7" w:rsidP="0094738E">
      <w:pPr>
        <w:pStyle w:val="BodyText"/>
      </w:pPr>
      <w:r w:rsidRPr="005C68C7">
        <w:t>This unit describes the skills and knowledge required to vision mix television prod</w:t>
      </w:r>
      <w:r w:rsidRPr="005C68C7">
        <w:t xml:space="preserve">uctions from a studio control room or an outside broadcast van. </w:t>
      </w:r>
    </w:p>
    <w:p w:rsidR="00000000" w:rsidRPr="005C68C7" w:rsidP="0094738E">
      <w:pPr>
        <w:pStyle w:val="BodyText"/>
      </w:pPr>
      <w:r w:rsidRPr="005C68C7">
        <w:t>It applies to individuals who mix components from a variety of sources to create composite images, transitions and effects for live or pre-recorded television productions. They apply a broad</w:t>
      </w:r>
      <w:r w:rsidRPr="005C68C7">
        <w:t xml:space="preserve"> range of technical and communication skills in an operational role.</w:t>
      </w:r>
    </w:p>
    <w:p w:rsidR="00000000" w:rsidRPr="005C68C7" w:rsidP="0094738E">
      <w:pPr>
        <w:pStyle w:val="BodyText"/>
      </w:pPr>
      <w:r w:rsidRPr="005C68C7">
        <w:t>No licensing, legislative or certification requirements apply to this unit at the time of publication.</w:t>
      </w:r>
    </w:p>
    <w:p w:rsidR="00000000" w:rsidRPr="005C68C7" w:rsidP="005C68C7">
      <w:pPr>
        <w:pStyle w:val="Heading1"/>
      </w:pPr>
      <w:bookmarkStart w:id="3" w:name="O_788832"/>
      <w:bookmarkEnd w:id="3"/>
      <w:r w:rsidRPr="005C68C7">
        <w:t>Unit Sector</w:t>
      </w:r>
    </w:p>
    <w:p w:rsidR="00000000" w:rsidRPr="005C68C7" w:rsidP="0094738E">
      <w:pPr>
        <w:pStyle w:val="BodyText"/>
      </w:pPr>
      <w:r w:rsidRPr="005C68C7">
        <w:t>Media and Entertainment Production – Broadcasting</w:t>
      </w:r>
    </w:p>
    <w:p w:rsidR="00000000" w:rsidRPr="005C68C7" w:rsidP="005C68C7">
      <w:pPr>
        <w:pStyle w:val="Heading1"/>
      </w:pPr>
      <w:bookmarkStart w:id="4" w:name="O_788833"/>
      <w:bookmarkEnd w:id="4"/>
      <w:r w:rsidRPr="005C68C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C6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rPr>
                <w:rStyle w:val="SpecialBold"/>
              </w:rPr>
              <w:t>PERFORMANCE CRITERIA</w:t>
            </w:r>
          </w:p>
        </w:tc>
      </w:tr>
      <w:tr w:rsidTr="005C6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6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1. Prepare vision mixing documentation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t>1.1 Confirm with production personnel the quantity, nature and style of effects required for productions, and recommend creative solutions where appropriate</w:t>
            </w:r>
          </w:p>
          <w:p w:rsidR="00000000" w:rsidRPr="005C68C7" w:rsidP="005C68C7">
            <w:pPr>
              <w:pStyle w:val="BodyText"/>
            </w:pPr>
            <w:r w:rsidRPr="005C68C7">
              <w:t xml:space="preserve">1.2 Mark actions, effects and processes on scripts or production schedules according to enterprise </w:t>
            </w:r>
            <w:r w:rsidRPr="005C68C7">
              <w:t xml:space="preserve">procedures </w:t>
            </w:r>
          </w:p>
          <w:p w:rsidR="00000000" w:rsidRPr="005C68C7" w:rsidP="005C68C7">
            <w:pPr>
              <w:pStyle w:val="BodyText"/>
            </w:pPr>
            <w:r w:rsidRPr="005C68C7">
              <w:t>1.3 Prepare contingency plans for unscripted effects and processes that may arise during recordings in consultation with relevant personnel</w:t>
            </w:r>
          </w:p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1.4 Contribute to the creative process as required and explore potential for creating original ideas and</w:t>
            </w:r>
            <w:r w:rsidRPr="005C68C7">
              <w:t xml:space="preserve"> proposals</w:t>
            </w:r>
          </w:p>
        </w:tc>
      </w:tr>
      <w:tr w:rsidTr="005C6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2. Set up for vision mixing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t xml:space="preserve">2.1 Select vision mixing methods to achieve required creative and technical output </w:t>
            </w:r>
          </w:p>
          <w:p w:rsidR="00000000" w:rsidRPr="005C68C7" w:rsidP="005C68C7">
            <w:pPr>
              <w:pStyle w:val="BodyText"/>
            </w:pPr>
            <w:r w:rsidRPr="005C68C7">
              <w:t>2.2 Negotiate alternative strategies where designated effects and processes are beyond the capability of available equipment</w:t>
            </w:r>
          </w:p>
          <w:p w:rsidR="00000000" w:rsidRPr="005C68C7" w:rsidP="005C68C7">
            <w:pPr>
              <w:pStyle w:val="BodyText"/>
            </w:pPr>
            <w:r w:rsidRPr="005C68C7">
              <w:t>2.3 Check identified effects and processes are ready to go and monitors are working within specifications</w:t>
            </w:r>
          </w:p>
          <w:p w:rsidR="00000000" w:rsidRPr="005C68C7" w:rsidP="005C68C7">
            <w:pPr>
              <w:pStyle w:val="BodyText"/>
            </w:pPr>
            <w:r w:rsidRPr="005C68C7">
              <w:t>2.4 Check vision sources can be accessed on the vision mixing unit and previewed on monitoring equipment</w:t>
            </w:r>
          </w:p>
          <w:p w:rsidR="00000000" w:rsidRPr="005C68C7" w:rsidP="005C68C7">
            <w:pPr>
              <w:pStyle w:val="BodyText"/>
            </w:pPr>
            <w:r w:rsidRPr="005C68C7">
              <w:t>2.5 Note key reference points and complexitie</w:t>
            </w:r>
            <w:r w:rsidRPr="005C68C7">
              <w:t>s that require special attention during productions</w:t>
            </w:r>
          </w:p>
          <w:p w:rsidR="00000000" w:rsidRPr="005C68C7" w:rsidP="005C68C7">
            <w:pPr>
              <w:pStyle w:val="BodyText"/>
            </w:pPr>
            <w:r w:rsidRPr="005C68C7">
              <w:t>2.6 Test equipment in advance and arrange for repairs or replacements as required</w:t>
            </w:r>
          </w:p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2.7 Seek advice from relevant personnel or consult reference material to resolve technical problems</w:t>
            </w:r>
          </w:p>
        </w:tc>
      </w:tr>
      <w:tr w:rsidTr="005C68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3. Mix vision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t>3.1 Com</w:t>
            </w:r>
            <w:r w:rsidRPr="005C68C7">
              <w:t>municate with relevant production personnel throughout the mixing process to achieve desired effects and resolve problems</w:t>
            </w:r>
          </w:p>
          <w:p w:rsidR="00000000" w:rsidRPr="005C68C7" w:rsidP="005C68C7">
            <w:pPr>
              <w:pStyle w:val="BodyText"/>
            </w:pPr>
            <w:r w:rsidRPr="005C68C7">
              <w:t>3.2 Preview sources throughout the production process and put to air on cue</w:t>
            </w:r>
          </w:p>
          <w:p w:rsidR="00000000" w:rsidRPr="005C68C7" w:rsidP="005C68C7">
            <w:pPr>
              <w:pStyle w:val="BodyText"/>
            </w:pPr>
            <w:r w:rsidRPr="005C68C7">
              <w:t xml:space="preserve">3.3 Respond promptly to cues from production personnel </w:t>
            </w:r>
          </w:p>
          <w:p w:rsidR="00000000" w:rsidRPr="005C68C7" w:rsidP="005C68C7">
            <w:pPr>
              <w:pStyle w:val="BodyText"/>
            </w:pPr>
            <w:r w:rsidRPr="005C68C7">
              <w:t>3.</w:t>
            </w:r>
            <w:r w:rsidRPr="005C68C7">
              <w:t xml:space="preserve">4 Perform transitions between vision sources and reassign sources to meet production requirements </w:t>
            </w:r>
          </w:p>
          <w:p w:rsidR="00000000" w:rsidRPr="005C68C7" w:rsidP="005C68C7">
            <w:pPr>
              <w:pStyle w:val="BodyText"/>
            </w:pPr>
            <w:r w:rsidRPr="005C68C7">
              <w:t>3.5 Assign effects and processes to appropriate storage devices</w:t>
            </w:r>
          </w:p>
          <w:p w:rsidR="00000000" w:rsidRPr="005C68C7" w:rsidP="005C68C7">
            <w:pPr>
              <w:pStyle w:val="BodyText"/>
            </w:pPr>
            <w:r w:rsidRPr="005C68C7">
              <w:t>3.6 Respond quickly and efficiently to equipment failure and unanticipated situations by appl</w:t>
            </w:r>
            <w:r w:rsidRPr="005C68C7">
              <w:t xml:space="preserve">ying alternative effects and processes </w:t>
            </w:r>
          </w:p>
          <w:p w:rsidR="00000000" w:rsidRPr="005C68C7" w:rsidP="005C68C7">
            <w:pPr>
              <w:pStyle w:val="BodyText"/>
            </w:pPr>
            <w:r w:rsidRPr="005C68C7">
              <w:t>3.7 Monitor quality of creative and technical output during productions</w:t>
            </w:r>
          </w:p>
        </w:tc>
      </w:tr>
    </w:tbl>
    <w:p w:rsidR="00000000" w:rsidRPr="005C68C7" w:rsidP="005C68C7">
      <w:pPr>
        <w:pStyle w:val="BodyText"/>
      </w:pPr>
    </w:p>
    <w:p w:rsidR="00000000" w:rsidRPr="005C68C7" w:rsidP="005C68C7">
      <w:pPr>
        <w:pStyle w:val="AllowPageBreak"/>
      </w:pPr>
    </w:p>
    <w:p w:rsidR="00000000" w:rsidRPr="005C68C7" w:rsidP="005C68C7">
      <w:pPr>
        <w:pStyle w:val="Heading1"/>
      </w:pPr>
      <w:bookmarkStart w:id="5" w:name="O_788834"/>
      <w:bookmarkEnd w:id="5"/>
      <w:r w:rsidRPr="005C68C7">
        <w:t>Foundation Skills</w:t>
      </w:r>
    </w:p>
    <w:p w:rsidR="00000000" w:rsidRPr="0094738E" w:rsidP="0094738E">
      <w:pPr>
        <w:pStyle w:val="BodyText"/>
        <w:rPr>
          <w:i/>
        </w:rPr>
      </w:pPr>
      <w:r w:rsidRPr="0094738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C6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rPr>
                <w:rStyle w:val="SpecialBold"/>
              </w:rPr>
              <w:t>Performance</w:t>
            </w:r>
          </w:p>
          <w:p w:rsidR="00000000" w:rsidRPr="005C68C7" w:rsidP="005C68C7">
            <w:pPr>
              <w:pStyle w:val="BodyText"/>
            </w:pPr>
            <w:r w:rsidRPr="005C68C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rPr>
                <w:rStyle w:val="SpecialBold"/>
              </w:rPr>
              <w:t>Description</w:t>
            </w:r>
          </w:p>
        </w:tc>
      </w:tr>
      <w:tr w:rsidTr="005C6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2.5, 2.7, 3.1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ListBullet"/>
              <w:rPr>
                <w:lang w:val="en-NZ"/>
              </w:rPr>
            </w:pPr>
            <w:r w:rsidRPr="005C68C7">
              <w:t>Interprets textual information to</w:t>
            </w:r>
            <w:r w:rsidRPr="005C68C7">
              <w:t xml:space="preserve"> analyse vision mixing effects and processes</w:t>
            </w:r>
          </w:p>
        </w:tc>
      </w:tr>
      <w:tr w:rsidTr="005C6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1.2, 1.3, 2.5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ListBullet"/>
              <w:rPr>
                <w:lang w:val="en-NZ"/>
              </w:rPr>
            </w:pPr>
            <w:r w:rsidRPr="005C68C7">
              <w:t>Prepares and annotates documents related to productions</w:t>
            </w:r>
          </w:p>
        </w:tc>
      </w:tr>
      <w:tr w:rsidTr="005C6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1.1, 1.3, 2.2, 2.7, 3.2, 3.4, 3.5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ListBullet"/>
            </w:pPr>
            <w:r w:rsidRPr="005C68C7">
              <w:t xml:space="preserve">Explains production requirements using language and features appropriate to the audience </w:t>
            </w:r>
          </w:p>
          <w:p w:rsidR="00000000" w:rsidP="005C68C7">
            <w:pPr>
              <w:pStyle w:val="ListBullet"/>
              <w:rPr>
                <w:lang w:val="en-NZ"/>
              </w:rPr>
            </w:pPr>
            <w:r w:rsidRPr="005C68C7">
              <w:t>Exchanges ideas through listening and questioning</w:t>
            </w:r>
          </w:p>
        </w:tc>
      </w:tr>
      <w:tr w:rsidTr="005C6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ListBullet"/>
              <w:rPr>
                <w:lang w:val="en-NZ"/>
              </w:rPr>
            </w:pPr>
            <w:r w:rsidRPr="005C68C7">
              <w:t>Understands and follows enterprise procedures</w:t>
            </w:r>
          </w:p>
        </w:tc>
      </w:tr>
      <w:tr w:rsidTr="005C6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 xml:space="preserve">1.1, 1.3, 1.4, </w:t>
            </w:r>
            <w:r w:rsidRPr="005C68C7">
              <w:t>2.2, 2.7, 3.2, 3.4, 3.5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ListBullet"/>
            </w:pPr>
            <w:r w:rsidRPr="005C68C7">
              <w:t>Works collaboratively to achieve required outcomes</w:t>
            </w:r>
          </w:p>
          <w:p w:rsidR="00000000" w:rsidP="005C68C7">
            <w:pPr>
              <w:pStyle w:val="ListBullet"/>
              <w:rPr>
                <w:lang w:val="en-NZ"/>
              </w:rPr>
            </w:pPr>
            <w:r w:rsidRPr="005C68C7">
              <w:t xml:space="preserve">Uses appropriate communication practices to liaise, consult and negotiate with personnel </w:t>
            </w:r>
          </w:p>
        </w:tc>
      </w:tr>
      <w:tr w:rsidTr="005C68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1.1-1.4, 2.1-2.4, 2.6, 3.1, 3.3-3.8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ListBullet"/>
            </w:pPr>
            <w:r w:rsidRPr="005C68C7">
              <w:t>Plans, organises and impleme</w:t>
            </w:r>
            <w:r w:rsidRPr="005C68C7">
              <w:t>nts tasks required to achieve required outcomes</w:t>
            </w:r>
          </w:p>
          <w:p w:rsidR="00000000" w:rsidRPr="005C68C7" w:rsidP="005C68C7">
            <w:pPr>
              <w:pStyle w:val="ListBullet"/>
            </w:pPr>
            <w:r w:rsidRPr="005C68C7">
              <w:t>Anticipates, diagnoses and resolves issues and faults to ensure quality delivery of production</w:t>
            </w:r>
          </w:p>
          <w:p w:rsidR="00000000" w:rsidRPr="005C68C7" w:rsidP="005C68C7">
            <w:pPr>
              <w:pStyle w:val="ListBullet"/>
            </w:pPr>
            <w:r w:rsidRPr="005C68C7">
              <w:t>Makes decisions directly related to own job role</w:t>
            </w:r>
          </w:p>
          <w:p w:rsidR="00000000" w:rsidRPr="005C68C7" w:rsidP="005C68C7">
            <w:pPr>
              <w:pStyle w:val="ListBullet"/>
            </w:pPr>
            <w:r w:rsidRPr="005C68C7">
              <w:t>Uses digital tools and technologies to document and store files</w:t>
            </w:r>
          </w:p>
        </w:tc>
      </w:tr>
    </w:tbl>
    <w:p w:rsidR="00000000" w:rsidRPr="005C68C7" w:rsidP="005C68C7">
      <w:pPr>
        <w:pStyle w:val="BodyText"/>
      </w:pPr>
    </w:p>
    <w:p w:rsidR="00000000" w:rsidRPr="005C68C7" w:rsidP="005C68C7">
      <w:pPr>
        <w:pStyle w:val="AllowPageBreak"/>
      </w:pPr>
    </w:p>
    <w:p w:rsidR="00000000" w:rsidRPr="005C68C7" w:rsidP="005C68C7">
      <w:pPr>
        <w:pStyle w:val="Heading1"/>
      </w:pPr>
      <w:bookmarkStart w:id="6" w:name="O_788836"/>
      <w:bookmarkEnd w:id="6"/>
      <w:r w:rsidRPr="005C68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C6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rPr>
                <w:rStyle w:val="SpecialBold"/>
              </w:rPr>
              <w:t xml:space="preserve">Code and title </w:t>
            </w:r>
          </w:p>
          <w:p w:rsidR="00000000" w:rsidRPr="005C68C7" w:rsidP="005C68C7">
            <w:pPr>
              <w:pStyle w:val="BodyText"/>
            </w:pPr>
            <w:r w:rsidRPr="005C68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rPr>
                <w:rStyle w:val="SpecialBold"/>
              </w:rPr>
              <w:t>Code and title</w:t>
            </w:r>
          </w:p>
          <w:p w:rsidR="00000000" w:rsidRPr="005C68C7" w:rsidP="005C68C7">
            <w:pPr>
              <w:pStyle w:val="BodyText"/>
            </w:pPr>
            <w:r w:rsidRPr="005C68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rPr>
                <w:rStyle w:val="SpecialBold"/>
              </w:rPr>
              <w:t>Equivalence status</w:t>
            </w:r>
          </w:p>
        </w:tc>
      </w:tr>
      <w:tr w:rsidTr="005C6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CUABRD402 Vision mix television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CUFBRD402A Vision mix television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 xml:space="preserve">Updated to meet Standards for Training Packages. Performance criteria edited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t>Equivalent unit</w:t>
            </w:r>
          </w:p>
        </w:tc>
      </w:tr>
    </w:tbl>
    <w:p w:rsidR="00000000" w:rsidRPr="005C68C7" w:rsidP="005C68C7">
      <w:pPr>
        <w:pStyle w:val="BodyText"/>
      </w:pPr>
    </w:p>
    <w:p w:rsidR="00000000" w:rsidRPr="005C68C7" w:rsidP="005C68C7">
      <w:pPr>
        <w:pStyle w:val="AllowPageBreak"/>
      </w:pPr>
    </w:p>
    <w:p w:rsidR="00000000" w:rsidRPr="005C68C7" w:rsidP="005C68C7">
      <w:pPr>
        <w:pStyle w:val="Heading1"/>
      </w:pPr>
      <w:bookmarkStart w:id="7" w:name="O_788843"/>
      <w:bookmarkEnd w:id="7"/>
      <w:r w:rsidRPr="005C68C7">
        <w:t>Links</w:t>
      </w:r>
    </w:p>
    <w:p w:rsidR="00000000" w:rsidRPr="005C68C7" w:rsidP="0094738E">
      <w:pPr>
        <w:pStyle w:val="BodyText"/>
      </w:pPr>
      <w:r w:rsidRPr="005C68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00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68C7" w:rsidP="0094738E">
      <w:pPr>
        <w:pStyle w:val="BodyText"/>
        <w:sectPr w:rsidSect="005C68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68C7" w:rsidP="005C68C7">
      <w:pPr>
        <w:pStyle w:val="SuperHeading"/>
      </w:pPr>
      <w:r w:rsidRPr="005C68C7">
        <w:t xml:space="preserve">Assessment </w:t>
      </w:r>
      <w:r w:rsidRPr="005C68C7">
        <w:t>Requirements for CUABRD402 Vision mix television productions</w:t>
      </w:r>
    </w:p>
    <w:p w:rsidR="00000000" w:rsidRPr="005C68C7" w:rsidP="005C68C7">
      <w:pPr>
        <w:pStyle w:val="Heading1"/>
      </w:pPr>
      <w:bookmarkStart w:id="8" w:name="O_788838"/>
      <w:bookmarkEnd w:id="8"/>
      <w:r w:rsidRPr="005C68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C6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rPr>
                <w:rStyle w:val="SpecialBold"/>
              </w:rPr>
              <w:t>Comments</w:t>
            </w:r>
          </w:p>
        </w:tc>
      </w:tr>
      <w:tr w:rsidTr="005C6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C7">
            <w:pPr>
              <w:pStyle w:val="BodyText"/>
              <w:rPr>
                <w:lang w:val="en-NZ"/>
              </w:rPr>
            </w:pPr>
            <w:r w:rsidRPr="005C68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C7" w:rsidP="005C68C7">
            <w:pPr>
              <w:pStyle w:val="BodyText"/>
            </w:pPr>
            <w:r w:rsidRPr="005C68C7">
              <w:t>This version first released with CUA Creative Arts and Culture Training Package version 2.0.</w:t>
            </w:r>
          </w:p>
        </w:tc>
      </w:tr>
    </w:tbl>
    <w:p w:rsidR="00000000" w:rsidRPr="005C68C7" w:rsidP="005C68C7">
      <w:pPr>
        <w:pStyle w:val="BodyText"/>
      </w:pPr>
    </w:p>
    <w:p w:rsidR="00000000" w:rsidRPr="005C68C7" w:rsidP="005C68C7">
      <w:pPr>
        <w:pStyle w:val="AllowPageBreak"/>
      </w:pPr>
    </w:p>
    <w:p w:rsidR="00000000" w:rsidRPr="005C68C7" w:rsidP="005C68C7">
      <w:pPr>
        <w:pStyle w:val="Heading1"/>
      </w:pPr>
      <w:bookmarkStart w:id="9" w:name="O_788839"/>
      <w:bookmarkEnd w:id="9"/>
      <w:r w:rsidRPr="005C68C7">
        <w:t>Performance Eviden</w:t>
      </w:r>
      <w:r w:rsidRPr="005C68C7">
        <w:t>ce</w:t>
      </w:r>
    </w:p>
    <w:p w:rsidR="00000000" w:rsidRPr="005C68C7" w:rsidP="0094738E">
      <w:pPr>
        <w:pStyle w:val="BodyText"/>
      </w:pPr>
      <w:r w:rsidRPr="005C68C7">
        <w:t>Evidence of the ability to:</w:t>
      </w:r>
    </w:p>
    <w:p w:rsidR="00000000" w:rsidRPr="005C68C7" w:rsidP="005C68C7">
      <w:pPr>
        <w:pStyle w:val="ListBullet"/>
      </w:pPr>
      <w:r w:rsidRPr="005C68C7">
        <w:t>prepare vision mixing documentation that clearly shows when actions and effects need to be taken and includes strategies for dealing with unforeseen circumstances during productions</w:t>
      </w:r>
    </w:p>
    <w:p w:rsidR="00000000" w:rsidRPr="005C68C7" w:rsidP="005C68C7">
      <w:pPr>
        <w:pStyle w:val="ListBullet"/>
      </w:pPr>
      <w:r w:rsidRPr="005C68C7">
        <w:t>collaboratively explore creative approaches to vision mixing</w:t>
      </w:r>
    </w:p>
    <w:p w:rsidR="00000000" w:rsidRPr="005C68C7" w:rsidP="005C68C7">
      <w:pPr>
        <w:pStyle w:val="ListBullet"/>
      </w:pPr>
      <w:r w:rsidRPr="005C68C7">
        <w:t>check vision mixing equipment is functioning correctly prior to start of productions</w:t>
      </w:r>
    </w:p>
    <w:p w:rsidR="00000000" w:rsidRPr="005C68C7" w:rsidP="005C68C7">
      <w:pPr>
        <w:pStyle w:val="ListBullet"/>
      </w:pPr>
      <w:r w:rsidRPr="005C68C7">
        <w:t>check required actions, effects and processes are cued to facilitate smooth mixing of vision inputs</w:t>
      </w:r>
    </w:p>
    <w:p w:rsidR="00000000" w:rsidRPr="005C68C7" w:rsidP="005C68C7">
      <w:pPr>
        <w:pStyle w:val="ListBullet"/>
      </w:pPr>
      <w:r w:rsidRPr="005C68C7">
        <w:t>mix a rang</w:t>
      </w:r>
      <w:r w:rsidRPr="005C68C7">
        <w:t>e of vision inputs that meet creative and technical requirements, in collaboration with others</w:t>
      </w:r>
    </w:p>
    <w:p w:rsidR="00000000" w:rsidRPr="005C68C7" w:rsidP="005C68C7">
      <w:pPr>
        <w:pStyle w:val="ListBullet"/>
      </w:pPr>
      <w:r w:rsidRPr="005C68C7">
        <w:t xml:space="preserve">resolve problems with equipment and vision inputs by applying contingency plans. </w:t>
      </w:r>
    </w:p>
    <w:p w:rsidR="00000000" w:rsidRPr="005C68C7" w:rsidP="005C68C7">
      <w:pPr>
        <w:pStyle w:val="BodyText"/>
      </w:pPr>
    </w:p>
    <w:p w:rsidR="00000000" w:rsidRPr="005C68C7" w:rsidP="0094738E">
      <w:pPr>
        <w:pStyle w:val="BodyText"/>
      </w:pPr>
      <w:r w:rsidRPr="005C68C7">
        <w:t>Note: If a specific volume or frequency is not stated, then evidence must be p</w:t>
      </w:r>
      <w:r w:rsidRPr="005C68C7">
        <w:t>rovided at least once.</w:t>
      </w:r>
    </w:p>
    <w:p w:rsidR="00000000" w:rsidRPr="005C68C7" w:rsidP="005C68C7">
      <w:pPr>
        <w:pStyle w:val="Heading1"/>
      </w:pPr>
      <w:bookmarkStart w:id="10" w:name="O_788840"/>
      <w:bookmarkEnd w:id="10"/>
      <w:r w:rsidRPr="005C68C7">
        <w:t>Knowledge Evidence</w:t>
      </w:r>
    </w:p>
    <w:p w:rsidR="00000000" w:rsidRPr="005C68C7" w:rsidP="0094738E">
      <w:pPr>
        <w:pStyle w:val="BodyText"/>
      </w:pPr>
      <w:r w:rsidRPr="005C68C7">
        <w:t>To complete the unit requirements safely and effectively, the individual must:</w:t>
      </w:r>
    </w:p>
    <w:p w:rsidR="00000000" w:rsidRPr="005C68C7" w:rsidP="005C68C7">
      <w:pPr>
        <w:pStyle w:val="ListBullet"/>
      </w:pPr>
      <w:r w:rsidRPr="005C68C7">
        <w:t>outline roles and responsibilities of production personnel involved with vision mixing operations</w:t>
      </w:r>
    </w:p>
    <w:p w:rsidR="00000000" w:rsidRPr="005C68C7" w:rsidP="005C68C7">
      <w:pPr>
        <w:pStyle w:val="ListBullet"/>
      </w:pPr>
      <w:r w:rsidRPr="005C68C7">
        <w:t>list and describe t</w:t>
      </w:r>
      <w:r w:rsidRPr="005C68C7">
        <w:t>ypical effects and processes required for productions</w:t>
      </w:r>
    </w:p>
    <w:p w:rsidR="00000000" w:rsidRPr="005C68C7" w:rsidP="005C68C7">
      <w:pPr>
        <w:pStyle w:val="ListBullet"/>
      </w:pPr>
      <w:r w:rsidRPr="005C68C7">
        <w:t>briefly describe the equipment and resources available for vision mixing, including any limitation of equipment</w:t>
      </w:r>
    </w:p>
    <w:p w:rsidR="00000000" w:rsidRPr="005C68C7" w:rsidP="005C68C7">
      <w:pPr>
        <w:pStyle w:val="ListBullet"/>
      </w:pPr>
      <w:r w:rsidRPr="005C68C7">
        <w:t>identify typical problems that arise in context of vision mixing television productions, a</w:t>
      </w:r>
      <w:r w:rsidRPr="005C68C7">
        <w:t>nd briefly describe solutions.</w:t>
      </w:r>
    </w:p>
    <w:p w:rsidR="00000000" w:rsidRPr="005C68C7" w:rsidP="005C68C7">
      <w:pPr>
        <w:pStyle w:val="AllowPageBreak"/>
      </w:pPr>
    </w:p>
    <w:p w:rsidR="00000000" w:rsidRPr="005C68C7" w:rsidP="005C68C7">
      <w:pPr>
        <w:pStyle w:val="Heading1"/>
      </w:pPr>
      <w:bookmarkStart w:id="11" w:name="O_788841"/>
      <w:bookmarkEnd w:id="11"/>
      <w:r w:rsidRPr="005C68C7">
        <w:t>Assessment Conditions</w:t>
      </w:r>
    </w:p>
    <w:p w:rsidR="00000000" w:rsidRPr="005C68C7" w:rsidP="0094738E">
      <w:pPr>
        <w:pStyle w:val="BodyText"/>
      </w:pPr>
      <w:r w:rsidRPr="005C68C7">
        <w:t>Assessment must be conducted in a safe environment where evidence gathered demonstrates consistent performance of typical activities experienced in creative arts industry environments. T</w:t>
      </w:r>
      <w:r w:rsidRPr="005C68C7">
        <w:t xml:space="preserve">he assessment environment must include access to: </w:t>
      </w:r>
    </w:p>
    <w:p w:rsidR="00000000" w:rsidRPr="005C68C7" w:rsidP="005C68C7">
      <w:pPr>
        <w:pStyle w:val="ListBullet"/>
      </w:pPr>
      <w:r w:rsidRPr="005C68C7">
        <w:t>facilities for television broadcasting and webcasting or live streaming</w:t>
      </w:r>
    </w:p>
    <w:p w:rsidR="00000000" w:rsidRPr="005C68C7" w:rsidP="005C68C7">
      <w:pPr>
        <w:pStyle w:val="ListBullet"/>
      </w:pPr>
      <w:r w:rsidRPr="005C68C7">
        <w:t>vision mixing equipment</w:t>
      </w:r>
    </w:p>
    <w:p w:rsidR="00000000" w:rsidRPr="005C68C7" w:rsidP="005C68C7">
      <w:pPr>
        <w:pStyle w:val="ListBullet"/>
      </w:pPr>
      <w:r w:rsidRPr="005C68C7">
        <w:t>materials to be broadcast</w:t>
      </w:r>
    </w:p>
    <w:p w:rsidR="00000000" w:rsidRPr="005C68C7" w:rsidP="005C68C7">
      <w:pPr>
        <w:pStyle w:val="ListBullet"/>
      </w:pPr>
      <w:r w:rsidRPr="005C68C7">
        <w:t>interaction with others.</w:t>
      </w:r>
    </w:p>
    <w:p w:rsidR="00000000" w:rsidRPr="005C68C7" w:rsidP="005C68C7">
      <w:pPr>
        <w:pStyle w:val="BodyText"/>
      </w:pPr>
    </w:p>
    <w:p w:rsidR="00000000" w:rsidRPr="005C68C7" w:rsidP="0094738E">
      <w:pPr>
        <w:pStyle w:val="BodyText"/>
      </w:pPr>
      <w:r w:rsidRPr="005C68C7">
        <w:t>Assessors of this unit must satisfy the requirements for assessors in applicable vocational educational and training legislation, frameworks and/or standards.</w:t>
      </w:r>
    </w:p>
    <w:p w:rsidR="00000000" w:rsidRPr="005C68C7" w:rsidP="005C68C7">
      <w:pPr>
        <w:pStyle w:val="Heading1"/>
      </w:pPr>
      <w:bookmarkStart w:id="12" w:name="O_788844"/>
      <w:bookmarkEnd w:id="12"/>
      <w:r w:rsidRPr="005C68C7">
        <w:t>Links</w:t>
      </w:r>
    </w:p>
    <w:p w:rsidR="00000000" w:rsidRPr="005C68C7" w:rsidP="0094738E">
      <w:pPr>
        <w:pStyle w:val="BodyText"/>
      </w:pPr>
      <w:r w:rsidRPr="005C68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00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68C7" w:rsidP="005C68C7"/>
    <w:sectPr w:rsidSect="005C68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C7" w:rsidRPr="0094738E" w:rsidP="00947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8E" w:rsidP="005C6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38E" w:rsidP="005C6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4738E" w:rsidP="005C68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C7" w:rsidP="005C6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738E">
      <w:t>Approved</w:t>
    </w:r>
    <w:r w:rsidR="009473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73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738E">
      <w:rPr>
        <w:noProof/>
      </w:rPr>
      <w:t>4</w:t>
    </w:r>
    <w:r>
      <w:rPr>
        <w:noProof/>
      </w:rPr>
      <w:fldChar w:fldCharType="end"/>
    </w:r>
  </w:p>
  <w:p w:rsidR="005C68C7" w:rsidP="005C6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73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738E">
      <w:t>Service and Creative Skills Australia</w:t>
    </w:r>
    <w:r w:rsidR="0094738E">
      <w:fldChar w:fldCharType="end"/>
    </w:r>
  </w:p>
  <w:p w:rsidR="005C68C7" w:rsidP="005C68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8C7" w:rsidRPr="0094738E" w:rsidP="00947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8E" w:rsidRPr="002D2AF8" w:rsidP="005C6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CUABRD402 Vision mix television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738E" w:rsidP="005C68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C7" w:rsidRPr="002D2AF8" w:rsidP="005C6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738E">
      <w:t>CUABRD402 Vision mix television productions</w:t>
    </w:r>
    <w:r w:rsidR="009473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738E">
      <w:rPr>
        <w:noProof/>
      </w:rPr>
      <w:t>2 March 2025</w:t>
    </w:r>
    <w:r>
      <w:fldChar w:fldCharType="end"/>
    </w:r>
  </w:p>
  <w:p w:rsidR="005C68C7" w:rsidP="005C68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9A5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AE5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8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8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8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8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8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8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8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8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8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8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8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8C7"/>
  </w:style>
  <w:style w:type="character" w:customStyle="1" w:styleId="Heading1Char">
    <w:name w:val="Heading 1 Char"/>
    <w:basedOn w:val="DefaultParagraphFont"/>
    <w:link w:val="Heading1"/>
    <w:rsid w:val="005C68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8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8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8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8C7"/>
    <w:rPr>
      <w:b/>
      <w:spacing w:val="0"/>
    </w:rPr>
  </w:style>
  <w:style w:type="character" w:styleId="Emphasis">
    <w:name w:val="Emphasis"/>
    <w:basedOn w:val="DefaultParagraphFont"/>
    <w:qFormat/>
    <w:rsid w:val="005C68C7"/>
    <w:rPr>
      <w:i/>
    </w:rPr>
  </w:style>
  <w:style w:type="paragraph" w:customStyle="1" w:styleId="SuperHeading">
    <w:name w:val="SuperHeading"/>
    <w:basedOn w:val="Normal"/>
    <w:rsid w:val="005C68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8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8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8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8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8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8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8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8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8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8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8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8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8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8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8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8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8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8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8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8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8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8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8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8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8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8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8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8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8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8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8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8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8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8C7"/>
  </w:style>
  <w:style w:type="paragraph" w:styleId="TableofFigures">
    <w:name w:val="table of figures"/>
    <w:basedOn w:val="Normal"/>
    <w:next w:val="Normal"/>
    <w:semiHidden/>
    <w:rsid w:val="005C68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8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8C7"/>
    <w:rPr>
      <w:rFonts w:ascii="Wingdings" w:hAnsi="Wingdings"/>
    </w:rPr>
  </w:style>
  <w:style w:type="paragraph" w:customStyle="1" w:styleId="TableHeading">
    <w:name w:val="Table Heading"/>
    <w:basedOn w:val="HeadingBase"/>
    <w:rsid w:val="005C68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8C7"/>
    <w:rPr>
      <w:color w:val="0033CC"/>
      <w:u w:val="none"/>
    </w:rPr>
  </w:style>
  <w:style w:type="paragraph" w:customStyle="1" w:styleId="BodyTextRight">
    <w:name w:val="Body Text Right"/>
    <w:basedOn w:val="BodyText"/>
    <w:rsid w:val="005C68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8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8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8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8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8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8C7"/>
    <w:rPr>
      <w:sz w:val="32"/>
    </w:rPr>
  </w:style>
  <w:style w:type="paragraph" w:customStyle="1" w:styleId="HeadingProcedure">
    <w:name w:val="Heading Procedure"/>
    <w:basedOn w:val="HeadingBase"/>
    <w:next w:val="Normal"/>
    <w:rsid w:val="005C68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8C7"/>
    <w:pPr>
      <w:spacing w:before="60" w:after="60"/>
    </w:pPr>
  </w:style>
  <w:style w:type="paragraph" w:styleId="ListContinue">
    <w:name w:val="List Continue"/>
    <w:basedOn w:val="List"/>
    <w:rsid w:val="005C68C7"/>
    <w:pPr>
      <w:ind w:firstLine="0"/>
    </w:pPr>
  </w:style>
  <w:style w:type="paragraph" w:customStyle="1" w:styleId="ListNote">
    <w:name w:val="List Note"/>
    <w:basedOn w:val="List"/>
    <w:rsid w:val="005C68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8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8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8C7"/>
    <w:rPr>
      <w:rFonts w:ascii="Courier New" w:hAnsi="Courier New"/>
    </w:rPr>
  </w:style>
  <w:style w:type="paragraph" w:customStyle="1" w:styleId="NoteBullet">
    <w:name w:val="Note Bullet"/>
    <w:basedOn w:val="Note"/>
    <w:rsid w:val="005C68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8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8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8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8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8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8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8C7"/>
    <w:rPr>
      <w:b/>
      <w:smallCaps/>
    </w:rPr>
  </w:style>
  <w:style w:type="paragraph" w:customStyle="1" w:styleId="TableListNumber">
    <w:name w:val="Table List Number"/>
    <w:basedOn w:val="ListNumber"/>
    <w:rsid w:val="005C68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8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8C7"/>
    <w:pPr>
      <w:numPr>
        <w:numId w:val="8"/>
      </w:numPr>
    </w:pPr>
  </w:style>
  <w:style w:type="paragraph" w:customStyle="1" w:styleId="ListAlpha2">
    <w:name w:val="List Alpha 2"/>
    <w:basedOn w:val="List2"/>
    <w:rsid w:val="005C68C7"/>
    <w:pPr>
      <w:numPr>
        <w:numId w:val="7"/>
      </w:numPr>
    </w:pPr>
  </w:style>
  <w:style w:type="paragraph" w:styleId="List2">
    <w:name w:val="List 2"/>
    <w:basedOn w:val="BodyText"/>
    <w:rsid w:val="005C68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8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8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8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8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8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8C7"/>
    <w:pPr>
      <w:numPr>
        <w:numId w:val="3"/>
      </w:numPr>
    </w:pPr>
  </w:style>
  <w:style w:type="paragraph" w:styleId="ListContinue2">
    <w:name w:val="List Continue 2"/>
    <w:basedOn w:val="List2"/>
    <w:rsid w:val="005C68C7"/>
    <w:pPr>
      <w:ind w:firstLine="0"/>
    </w:pPr>
  </w:style>
  <w:style w:type="paragraph" w:styleId="ListContinue3">
    <w:name w:val="List Continue 3"/>
    <w:basedOn w:val="List3"/>
    <w:rsid w:val="005C68C7"/>
    <w:pPr>
      <w:ind w:left="1021" w:firstLine="0"/>
    </w:pPr>
  </w:style>
  <w:style w:type="paragraph" w:styleId="ListContinue4">
    <w:name w:val="List Continue 4"/>
    <w:basedOn w:val="List4"/>
    <w:rsid w:val="005C68C7"/>
    <w:pPr>
      <w:ind w:firstLine="0"/>
    </w:pPr>
  </w:style>
  <w:style w:type="paragraph" w:styleId="ListContinue5">
    <w:name w:val="List Continue 5"/>
    <w:basedOn w:val="List5"/>
    <w:rsid w:val="005C68C7"/>
    <w:pPr>
      <w:ind w:firstLine="0"/>
    </w:pPr>
  </w:style>
  <w:style w:type="paragraph" w:styleId="ListNumber3">
    <w:name w:val="List Number 3"/>
    <w:basedOn w:val="List3"/>
    <w:rsid w:val="005C68C7"/>
    <w:pPr>
      <w:numPr>
        <w:numId w:val="4"/>
      </w:numPr>
    </w:pPr>
  </w:style>
  <w:style w:type="paragraph" w:styleId="ListNumber4">
    <w:name w:val="List Number 4"/>
    <w:basedOn w:val="List4"/>
    <w:rsid w:val="005C68C7"/>
    <w:pPr>
      <w:numPr>
        <w:numId w:val="5"/>
      </w:numPr>
    </w:pPr>
  </w:style>
  <w:style w:type="paragraph" w:styleId="ListNumber5">
    <w:name w:val="List Number 5"/>
    <w:basedOn w:val="List5"/>
    <w:rsid w:val="005C68C7"/>
    <w:pPr>
      <w:numPr>
        <w:numId w:val="6"/>
      </w:numPr>
    </w:pPr>
  </w:style>
  <w:style w:type="paragraph" w:styleId="BlockText">
    <w:name w:val="Block Text"/>
    <w:basedOn w:val="Normal"/>
    <w:rsid w:val="005C68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8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8C7"/>
    <w:rPr>
      <w:sz w:val="16"/>
      <w:vertAlign w:val="superscript"/>
    </w:rPr>
  </w:style>
  <w:style w:type="character" w:customStyle="1" w:styleId="Symbols">
    <w:name w:val="Symbols"/>
    <w:basedOn w:val="DefaultParagraphFont"/>
    <w:rsid w:val="005C68C7"/>
    <w:rPr>
      <w:rFonts w:ascii="Symbol" w:hAnsi="Symbol"/>
    </w:rPr>
  </w:style>
  <w:style w:type="character" w:customStyle="1" w:styleId="MenuOptions">
    <w:name w:val="Menu Options"/>
    <w:basedOn w:val="DefaultParagraphFont"/>
    <w:rsid w:val="005C68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8C7"/>
    <w:rPr>
      <w:b/>
    </w:rPr>
  </w:style>
  <w:style w:type="character" w:customStyle="1" w:styleId="Underlined">
    <w:name w:val="Underlined"/>
    <w:basedOn w:val="DefaultParagraphFont"/>
    <w:rsid w:val="005C68C7"/>
    <w:rPr>
      <w:u w:val="single"/>
    </w:rPr>
  </w:style>
  <w:style w:type="paragraph" w:customStyle="1" w:styleId="TableBodyTextRight">
    <w:name w:val="Table Body Text Right"/>
    <w:basedOn w:val="TableBodyText"/>
    <w:rsid w:val="005C68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8C7"/>
    <w:rPr>
      <w:sz w:val="18"/>
    </w:rPr>
  </w:style>
  <w:style w:type="paragraph" w:customStyle="1" w:styleId="BodySmallRight">
    <w:name w:val="Body Small Right"/>
    <w:basedOn w:val="BodyTextRight"/>
    <w:rsid w:val="005C68C7"/>
    <w:rPr>
      <w:sz w:val="18"/>
      <w:szCs w:val="18"/>
    </w:rPr>
  </w:style>
  <w:style w:type="paragraph" w:customStyle="1" w:styleId="MarginEdition">
    <w:name w:val="Margin Edition"/>
    <w:basedOn w:val="MarginNote"/>
    <w:rsid w:val="005C68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8C7"/>
    <w:rPr>
      <w:sz w:val="2"/>
      <w:szCs w:val="2"/>
    </w:rPr>
  </w:style>
  <w:style w:type="character" w:customStyle="1" w:styleId="Small">
    <w:name w:val="Small"/>
    <w:basedOn w:val="DefaultParagraphFont"/>
    <w:rsid w:val="005C68C7"/>
    <w:rPr>
      <w:sz w:val="16"/>
    </w:rPr>
  </w:style>
  <w:style w:type="paragraph" w:customStyle="1" w:styleId="WideTable">
    <w:name w:val="Wide Table"/>
    <w:basedOn w:val="Normal"/>
    <w:rsid w:val="005C68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8C7"/>
  </w:style>
  <w:style w:type="paragraph" w:styleId="Quote">
    <w:name w:val="Quote"/>
    <w:basedOn w:val="Heading1"/>
    <w:link w:val="QuoteChar"/>
    <w:qFormat/>
    <w:rsid w:val="005C68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8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8C7"/>
    <w:pPr>
      <w:pageBreakBefore/>
    </w:pPr>
  </w:style>
  <w:style w:type="paragraph" w:customStyle="1" w:styleId="Border">
    <w:name w:val="Border"/>
    <w:basedOn w:val="Normal"/>
    <w:qFormat/>
    <w:rsid w:val="005C68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8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8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8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8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8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8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8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8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8C7"/>
    <w:rPr>
      <w:u w:val="single"/>
    </w:rPr>
  </w:style>
  <w:style w:type="character" w:customStyle="1" w:styleId="BoldandItalics">
    <w:name w:val="Bold and Italics"/>
    <w:qFormat/>
    <w:rsid w:val="005C68C7"/>
    <w:rPr>
      <w:b/>
      <w:i/>
      <w:u w:val="none"/>
    </w:rPr>
  </w:style>
  <w:style w:type="paragraph" w:styleId="BalloonText">
    <w:name w:val="Balloon Text"/>
    <w:basedOn w:val="Normal"/>
    <w:link w:val="BalloonTextChar"/>
    <w:rsid w:val="005C6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8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8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8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8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8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8C7"/>
    <w:pPr>
      <w:spacing w:before="0" w:after="0"/>
    </w:pPr>
  </w:style>
  <w:style w:type="paragraph" w:customStyle="1" w:styleId="BodyTextBold">
    <w:name w:val="Body Text Bold"/>
    <w:basedOn w:val="BodyText"/>
    <w:qFormat/>
    <w:rsid w:val="005C68C7"/>
    <w:rPr>
      <w:b/>
    </w:rPr>
  </w:style>
  <w:style w:type="character" w:styleId="Hyperlink">
    <w:name w:val="Hyperlink"/>
    <w:basedOn w:val="DefaultParagraphFont"/>
    <w:uiPriority w:val="99"/>
    <w:unhideWhenUsed/>
    <w:rsid w:val="00947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6175</Characters>
  <Application>Microsoft Office Word</Application>
  <DocSecurity>0</DocSecurity>
  <Lines>212</Lines>
  <Paragraphs>134</Paragraphs>
  <ScaleCrop>false</ScaleCrop>
  <Company>Author-it Software Corporation Ltd.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CUABRD402 Vision mix television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2025-03-01T22:01:00Z</dcterms:created>
  <dcterms:modified xsi:type="dcterms:W3CDTF">2025-03-01T22:01:00Z</dcterms:modified>
</cp:coreProperties>
</file>