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64" w:rsidP="001F6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CUAATS514 Work with Aboriginal and/or Torres Strait Islander cultural material</w:t>
      </w:r>
      <w:r>
        <w:fldChar w:fldCharType="end"/>
      </w:r>
    </w:p>
    <w:p w:rsidR="001F6F64" w:rsidP="001F6F64">
      <w:pPr>
        <w:pStyle w:val="Version"/>
        <w:sectPr w:rsidSect="00715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027" w:rsidP="00715027">
      <w:pPr>
        <w:pStyle w:val="SuperHeading"/>
      </w:pPr>
      <w:r w:rsidRPr="00715027">
        <w:t>Assessment Requirements for CUAATS514 Work with Aboriginal and/or Torres Strait Islander cultural material</w:t>
      </w:r>
    </w:p>
    <w:p w:rsidR="00000000" w:rsidRPr="00715027" w:rsidP="00715027">
      <w:pPr>
        <w:pStyle w:val="Heading1"/>
      </w:pPr>
      <w:bookmarkStart w:id="1" w:name="O_1164252"/>
      <w:bookmarkEnd w:id="1"/>
      <w:r w:rsidRPr="0071502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150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7" w:rsidP="00715027">
            <w:pPr>
              <w:pStyle w:val="BodyText"/>
            </w:pPr>
            <w:r w:rsidRPr="0071502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7">
            <w:pPr>
              <w:pStyle w:val="BodyText"/>
              <w:rPr>
                <w:lang w:val="en-NZ"/>
              </w:rPr>
            </w:pPr>
            <w:r w:rsidRPr="00715027">
              <w:rPr>
                <w:rStyle w:val="SpecialBold"/>
              </w:rPr>
              <w:t>Comments</w:t>
            </w:r>
          </w:p>
        </w:tc>
      </w:tr>
      <w:tr w:rsidTr="007150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7">
            <w:pPr>
              <w:pStyle w:val="BodyText"/>
              <w:rPr>
                <w:lang w:val="en-NZ"/>
              </w:rPr>
            </w:pPr>
            <w:r w:rsidRPr="0071502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7" w:rsidP="00715027">
            <w:pPr>
              <w:pStyle w:val="BodyText"/>
            </w:pPr>
            <w:r w:rsidRPr="00715027">
              <w:t>This version first released with CUA Creative Arts and Culture Training Package Version 5.0.</w:t>
            </w:r>
          </w:p>
        </w:tc>
      </w:tr>
    </w:tbl>
    <w:p w:rsidR="00000000" w:rsidRPr="00715027" w:rsidP="00715027">
      <w:pPr>
        <w:pStyle w:val="BodyText"/>
      </w:pPr>
    </w:p>
    <w:p w:rsidR="00000000" w:rsidRPr="00715027" w:rsidP="00715027">
      <w:pPr>
        <w:pStyle w:val="AllowPageBreak"/>
      </w:pPr>
    </w:p>
    <w:p w:rsidR="00000000" w:rsidRPr="00715027" w:rsidP="00715027">
      <w:pPr>
        <w:pStyle w:val="Heading1"/>
      </w:pPr>
      <w:bookmarkStart w:id="2" w:name="O_1164255"/>
      <w:bookmarkEnd w:id="2"/>
      <w:r w:rsidRPr="00715027">
        <w:t>Performance Evidence</w:t>
      </w:r>
    </w:p>
    <w:p w:rsidR="00000000" w:rsidRPr="00715027" w:rsidP="001F6F64">
      <w:pPr>
        <w:pStyle w:val="BodyText"/>
      </w:pPr>
      <w:r w:rsidRPr="00715027">
        <w:t>The candidate must demonstrate the ability to complete the tasks outlined in the elements, performance criteria and found</w:t>
      </w:r>
      <w:r w:rsidRPr="00715027">
        <w:t>ation skills of this unit, including evidence of the ability to:</w:t>
      </w:r>
    </w:p>
    <w:p w:rsidR="00000000" w:rsidRPr="00715027" w:rsidP="00715027">
      <w:pPr>
        <w:pStyle w:val="ListBullet"/>
      </w:pPr>
      <w:r w:rsidRPr="00715027">
        <w:t>display or exhibit at least one piece of Aboriginal and/or Torres Strait Islander cultural material.</w:t>
      </w:r>
    </w:p>
    <w:p w:rsidR="00000000" w:rsidRPr="00715027" w:rsidP="00715027">
      <w:pPr>
        <w:pStyle w:val="List"/>
      </w:pPr>
    </w:p>
    <w:p w:rsidR="00000000" w:rsidRPr="00715027" w:rsidP="001F6F64">
      <w:pPr>
        <w:pStyle w:val="BodyText"/>
      </w:pPr>
      <w:r w:rsidRPr="00715027">
        <w:t>In the course of the above, the candidate must:</w:t>
      </w:r>
    </w:p>
    <w:p w:rsidR="00000000" w:rsidRPr="00715027" w:rsidP="00715027">
      <w:pPr>
        <w:pStyle w:val="ListBullet"/>
      </w:pPr>
      <w:r w:rsidRPr="00715027">
        <w:t>source Aboriginal and/or Torres Strait Islander cultural material</w:t>
      </w:r>
    </w:p>
    <w:p w:rsidR="00000000" w:rsidRPr="00715027" w:rsidP="00715027">
      <w:pPr>
        <w:pStyle w:val="ListBullet"/>
      </w:pPr>
      <w:r w:rsidRPr="00715027">
        <w:t>consult with Aboriginal and/or Torres Strait Islander community members and custodians about display of cultural material using required cultural protocols</w:t>
      </w:r>
    </w:p>
    <w:p w:rsidR="00000000" w:rsidRPr="00715027" w:rsidP="00715027">
      <w:pPr>
        <w:pStyle w:val="ListBullet"/>
      </w:pPr>
      <w:r w:rsidRPr="00715027">
        <w:t xml:space="preserve">develop and record agreements for </w:t>
      </w:r>
      <w:r w:rsidRPr="00715027">
        <w:t>use of cultural material as required</w:t>
      </w:r>
    </w:p>
    <w:p w:rsidR="00000000" w:rsidRPr="00715027" w:rsidP="00715027">
      <w:pPr>
        <w:pStyle w:val="ListBullet"/>
      </w:pPr>
      <w:r w:rsidRPr="00715027">
        <w:t>undertake activities preparing for display of Aboriginal and/or Torres Strait Islander cultural material in logical and efficient manner using required cultural protocols</w:t>
      </w:r>
    </w:p>
    <w:p w:rsidR="00000000" w:rsidRPr="00715027" w:rsidP="00715027">
      <w:pPr>
        <w:pStyle w:val="ListBullet"/>
      </w:pPr>
      <w:r w:rsidRPr="00715027">
        <w:t>move, store, display, maintain and return cultur</w:t>
      </w:r>
      <w:r w:rsidRPr="00715027">
        <w:t>al material using required cultural protocols.</w:t>
      </w:r>
    </w:p>
    <w:p w:rsidR="00000000" w:rsidRPr="00715027" w:rsidP="00715027">
      <w:pPr>
        <w:pStyle w:val="AllowPageBreak"/>
      </w:pPr>
    </w:p>
    <w:p w:rsidR="00000000" w:rsidRPr="00715027" w:rsidP="00715027">
      <w:pPr>
        <w:pStyle w:val="Heading1"/>
      </w:pPr>
      <w:bookmarkStart w:id="3" w:name="O_1164254"/>
      <w:bookmarkEnd w:id="3"/>
      <w:r w:rsidRPr="00715027">
        <w:t>Knowledge Evidence</w:t>
      </w:r>
    </w:p>
    <w:p w:rsidR="00000000" w:rsidRPr="00715027" w:rsidP="001F6F64">
      <w:pPr>
        <w:pStyle w:val="BodyText"/>
      </w:pPr>
      <w:r w:rsidRPr="00715027">
        <w:t>The candidate must be able to demonstrate knowledge to complete the tasks outlined in the elements, performance criteria and foundation skills of this unit, including know</w:t>
      </w:r>
      <w:r w:rsidRPr="00715027">
        <w:t>ledge of:</w:t>
      </w:r>
    </w:p>
    <w:p w:rsidR="00000000" w:rsidRPr="00715027" w:rsidP="00715027">
      <w:pPr>
        <w:pStyle w:val="ListBullet"/>
      </w:pPr>
      <w:r w:rsidRPr="00715027">
        <w:t>nature and scope of Aboriginal and/or Torres Strait Islander cultural material required for exhibition or display</w:t>
      </w:r>
    </w:p>
    <w:p w:rsidR="00000000" w:rsidRPr="00715027" w:rsidP="00715027">
      <w:pPr>
        <w:pStyle w:val="ListBullet"/>
      </w:pPr>
      <w:r w:rsidRPr="00715027">
        <w:t>places for keeping cultural material not suitable or forbidden for exhibition or display</w:t>
      </w:r>
    </w:p>
    <w:p w:rsidR="00000000" w:rsidRPr="00715027" w:rsidP="00715027">
      <w:pPr>
        <w:pStyle w:val="ListBullet"/>
      </w:pPr>
      <w:r w:rsidRPr="00715027">
        <w:t>issues and protocols relating to the use a</w:t>
      </w:r>
      <w:r w:rsidRPr="00715027">
        <w:t>nd return of cultural material to Aboriginal and/or Torres Strait Islander communities</w:t>
      </w:r>
    </w:p>
    <w:p w:rsidR="00000000" w:rsidRPr="00715027" w:rsidP="00715027">
      <w:pPr>
        <w:pStyle w:val="ListBullet"/>
      </w:pPr>
      <w:r w:rsidRPr="00715027">
        <w:t>copyright, moral rights and intellectual property issues with reference to Aboriginal and/or Torres Strait Islander cultural material</w:t>
      </w:r>
    </w:p>
    <w:p w:rsidR="00000000" w:rsidRPr="00715027" w:rsidP="00715027">
      <w:pPr>
        <w:pStyle w:val="ListBullet"/>
      </w:pPr>
      <w:r w:rsidRPr="00715027">
        <w:t>sources of support for developing A</w:t>
      </w:r>
      <w:r w:rsidRPr="00715027">
        <w:t>boriginal and/or Torres Strait Islander collections</w:t>
      </w:r>
    </w:p>
    <w:p w:rsidR="00000000" w:rsidRPr="00715027" w:rsidP="00715027">
      <w:pPr>
        <w:pStyle w:val="ListBullet"/>
      </w:pPr>
      <w:r w:rsidRPr="00715027">
        <w:t>collection management conventions for working with traditional custodianship and Aboriginal and/or Torres Strait Islander cultural material, including consultation requirements, procedures and non-western</w:t>
      </w:r>
      <w:r w:rsidRPr="00715027">
        <w:t xml:space="preserve"> concepts of collecting</w:t>
      </w:r>
    </w:p>
    <w:p w:rsidR="00000000" w:rsidRPr="00715027" w:rsidP="00715027">
      <w:pPr>
        <w:pStyle w:val="ListBullet"/>
      </w:pPr>
      <w:r w:rsidRPr="00715027">
        <w:t xml:space="preserve">cultural protocols and consultations requirements for identifying, moving, storing, maintaining and displaying cultural material for required community </w:t>
      </w:r>
    </w:p>
    <w:p w:rsidR="00000000" w:rsidRPr="00715027" w:rsidP="00715027">
      <w:pPr>
        <w:pStyle w:val="ListBullet"/>
      </w:pPr>
      <w:r w:rsidRPr="00715027">
        <w:t>industry policy on acquiring and managing Aboriginal and/or Torres Strait Islan</w:t>
      </w:r>
      <w:r w:rsidRPr="00715027">
        <w:t>der cultural material.</w:t>
      </w:r>
    </w:p>
    <w:p w:rsidR="00000000" w:rsidRPr="00715027" w:rsidP="00715027">
      <w:pPr>
        <w:pStyle w:val="AllowPageBreak"/>
      </w:pPr>
    </w:p>
    <w:p w:rsidR="00000000" w:rsidRPr="00715027" w:rsidP="00715027">
      <w:pPr>
        <w:pStyle w:val="Heading1"/>
      </w:pPr>
      <w:bookmarkStart w:id="4" w:name="O_1164253"/>
      <w:bookmarkEnd w:id="4"/>
      <w:r w:rsidRPr="00715027">
        <w:t>Assessment Conditions</w:t>
      </w:r>
    </w:p>
    <w:p w:rsidR="00000000" w:rsidRPr="00715027" w:rsidP="001F6F64">
      <w:pPr>
        <w:pStyle w:val="BodyText"/>
      </w:pPr>
      <w:r w:rsidRPr="00715027">
        <w:t xml:space="preserve">Skills in this unit must be demonstrated in a workplace or simulated environment where the conditions are typical of those in a working environment in this industry. </w:t>
      </w:r>
    </w:p>
    <w:p w:rsidR="00000000" w:rsidRPr="00715027" w:rsidP="001F6F64">
      <w:pPr>
        <w:pStyle w:val="BodyText"/>
      </w:pPr>
      <w:r w:rsidRPr="00715027">
        <w:t>This includes access to:</w:t>
      </w:r>
    </w:p>
    <w:p w:rsidR="00000000" w:rsidRPr="00715027" w:rsidP="00715027">
      <w:pPr>
        <w:pStyle w:val="ListBullet"/>
      </w:pPr>
      <w:r w:rsidRPr="00715027">
        <w:t>Aboriginal and/or Torres Strait Islander cultural material or information on material when access is not available</w:t>
      </w:r>
    </w:p>
    <w:p w:rsidR="00000000" w:rsidRPr="00715027" w:rsidP="00715027">
      <w:pPr>
        <w:pStyle w:val="ListBullet"/>
      </w:pPr>
      <w:r w:rsidRPr="00715027">
        <w:t xml:space="preserve">information on cultural protocols. </w:t>
      </w:r>
    </w:p>
    <w:p w:rsidR="00000000" w:rsidRPr="00715027" w:rsidP="00715027">
      <w:pPr>
        <w:pStyle w:val="List"/>
      </w:pPr>
    </w:p>
    <w:p w:rsidR="00000000" w:rsidRPr="00715027" w:rsidP="001F6F64">
      <w:pPr>
        <w:pStyle w:val="BodyText"/>
      </w:pPr>
      <w:r w:rsidRPr="00715027">
        <w:t>Assessors of this unit must satisfy the requirements for assessors in applicable vocational educational</w:t>
      </w:r>
      <w:r w:rsidRPr="00715027">
        <w:t xml:space="preserve"> and training legislation, frameworks and/or standards.</w:t>
      </w:r>
    </w:p>
    <w:p w:rsidR="00000000" w:rsidRPr="00715027" w:rsidP="001F6F64">
      <w:pPr>
        <w:pStyle w:val="BodyText"/>
      </w:pPr>
      <w:r w:rsidRPr="00715027">
        <w:t>Assessment must ensure involvement in the assessment process of persons approved of by Elders, required persons or custodians of required Aboriginal and/or Torres Strait Islander community.</w:t>
      </w:r>
    </w:p>
    <w:p w:rsidR="00000000" w:rsidRPr="00715027" w:rsidP="00715027">
      <w:pPr>
        <w:pStyle w:val="Heading1"/>
      </w:pPr>
      <w:bookmarkStart w:id="5" w:name="O_1164251"/>
      <w:bookmarkEnd w:id="5"/>
      <w:r w:rsidRPr="00715027">
        <w:t>Links</w:t>
      </w:r>
    </w:p>
    <w:p w:rsidR="00000000" w:rsidRPr="00715027" w:rsidP="001F6F64">
      <w:pPr>
        <w:pStyle w:val="BodyText"/>
      </w:pPr>
      <w:r w:rsidRPr="007150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70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5027" w:rsidP="00715027"/>
    <w:sectPr w:rsidSect="007150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7" w:rsidRPr="001F6F64" w:rsidP="001F6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4" w:rsidP="00715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F64" w:rsidP="00715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F64" w:rsidP="00715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027" w:rsidRPr="001F6F64" w:rsidP="001F6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4" w:rsidRPr="002D2AF8" w:rsidP="00715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CUAATS514 Work with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6F64" w:rsidP="00715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2E4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28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027"/>
  </w:style>
  <w:style w:type="character" w:customStyle="1" w:styleId="Heading1Char">
    <w:name w:val="Heading 1 Char"/>
    <w:basedOn w:val="DefaultParagraphFont"/>
    <w:link w:val="Heading1"/>
    <w:rsid w:val="00715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0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50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0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027"/>
    <w:rPr>
      <w:b/>
      <w:spacing w:val="0"/>
    </w:rPr>
  </w:style>
  <w:style w:type="paragraph" w:customStyle="1" w:styleId="SuperHeading">
    <w:name w:val="SuperHeading"/>
    <w:basedOn w:val="Normal"/>
    <w:rsid w:val="00715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0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5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0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027"/>
    <w:rPr>
      <w:i/>
    </w:rPr>
  </w:style>
  <w:style w:type="paragraph" w:styleId="Caption">
    <w:name w:val="caption"/>
    <w:basedOn w:val="BodyText"/>
    <w:next w:val="Normal"/>
    <w:qFormat/>
    <w:rsid w:val="00715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027"/>
  </w:style>
  <w:style w:type="paragraph" w:styleId="TableofFigures">
    <w:name w:val="table of figures"/>
    <w:basedOn w:val="Normal"/>
    <w:next w:val="Normal"/>
    <w:semiHidden/>
    <w:rsid w:val="00715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0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027"/>
    <w:rPr>
      <w:rFonts w:ascii="Wingdings" w:hAnsi="Wingdings"/>
    </w:rPr>
  </w:style>
  <w:style w:type="paragraph" w:customStyle="1" w:styleId="TableHeading">
    <w:name w:val="Table Heading"/>
    <w:basedOn w:val="HeadingBase"/>
    <w:rsid w:val="00715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027"/>
    <w:rPr>
      <w:color w:val="0033CC"/>
      <w:u w:val="none"/>
    </w:rPr>
  </w:style>
  <w:style w:type="paragraph" w:customStyle="1" w:styleId="BodyTextRight">
    <w:name w:val="Body Text Right"/>
    <w:basedOn w:val="BodyText"/>
    <w:rsid w:val="00715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027"/>
    <w:rPr>
      <w:sz w:val="32"/>
    </w:rPr>
  </w:style>
  <w:style w:type="paragraph" w:customStyle="1" w:styleId="HeadingProcedure">
    <w:name w:val="Heading Procedure"/>
    <w:basedOn w:val="HeadingBase"/>
    <w:next w:val="Normal"/>
    <w:rsid w:val="00715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027"/>
    <w:pPr>
      <w:spacing w:before="60" w:after="60"/>
    </w:pPr>
  </w:style>
  <w:style w:type="paragraph" w:styleId="ListContinue">
    <w:name w:val="List Continue"/>
    <w:basedOn w:val="List"/>
    <w:rsid w:val="00715027"/>
    <w:pPr>
      <w:ind w:firstLine="0"/>
    </w:pPr>
  </w:style>
  <w:style w:type="paragraph" w:customStyle="1" w:styleId="ListNote">
    <w:name w:val="List Note"/>
    <w:basedOn w:val="List"/>
    <w:rsid w:val="00715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027"/>
    <w:rPr>
      <w:rFonts w:ascii="Courier New" w:hAnsi="Courier New"/>
    </w:rPr>
  </w:style>
  <w:style w:type="paragraph" w:customStyle="1" w:styleId="NoteBullet">
    <w:name w:val="Note Bullet"/>
    <w:basedOn w:val="Note"/>
    <w:rsid w:val="00715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0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027"/>
    <w:rPr>
      <w:b/>
      <w:smallCaps/>
    </w:rPr>
  </w:style>
  <w:style w:type="paragraph" w:customStyle="1" w:styleId="TableListNumber">
    <w:name w:val="Table List Number"/>
    <w:basedOn w:val="ListNumber"/>
    <w:rsid w:val="00715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027"/>
    <w:pPr>
      <w:numPr>
        <w:numId w:val="8"/>
      </w:numPr>
    </w:pPr>
  </w:style>
  <w:style w:type="paragraph" w:customStyle="1" w:styleId="ListAlpha2">
    <w:name w:val="List Alpha 2"/>
    <w:basedOn w:val="List2"/>
    <w:rsid w:val="00715027"/>
    <w:pPr>
      <w:numPr>
        <w:numId w:val="7"/>
      </w:numPr>
    </w:pPr>
  </w:style>
  <w:style w:type="paragraph" w:styleId="List2">
    <w:name w:val="List 2"/>
    <w:basedOn w:val="BodyText"/>
    <w:rsid w:val="00715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0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027"/>
    <w:pPr>
      <w:numPr>
        <w:numId w:val="3"/>
      </w:numPr>
    </w:pPr>
  </w:style>
  <w:style w:type="paragraph" w:styleId="ListContinue2">
    <w:name w:val="List Continue 2"/>
    <w:basedOn w:val="List2"/>
    <w:rsid w:val="00715027"/>
    <w:pPr>
      <w:ind w:firstLine="0"/>
    </w:pPr>
  </w:style>
  <w:style w:type="paragraph" w:styleId="ListContinue3">
    <w:name w:val="List Continue 3"/>
    <w:basedOn w:val="List3"/>
    <w:rsid w:val="00715027"/>
    <w:pPr>
      <w:ind w:left="1021" w:firstLine="0"/>
    </w:pPr>
  </w:style>
  <w:style w:type="paragraph" w:styleId="ListContinue4">
    <w:name w:val="List Continue 4"/>
    <w:basedOn w:val="List4"/>
    <w:rsid w:val="00715027"/>
    <w:pPr>
      <w:ind w:firstLine="0"/>
    </w:pPr>
  </w:style>
  <w:style w:type="paragraph" w:styleId="ListContinue5">
    <w:name w:val="List Continue 5"/>
    <w:basedOn w:val="List5"/>
    <w:rsid w:val="00715027"/>
    <w:pPr>
      <w:ind w:firstLine="0"/>
    </w:pPr>
  </w:style>
  <w:style w:type="paragraph" w:styleId="ListNumber3">
    <w:name w:val="List Number 3"/>
    <w:basedOn w:val="List3"/>
    <w:rsid w:val="00715027"/>
    <w:pPr>
      <w:numPr>
        <w:numId w:val="4"/>
      </w:numPr>
    </w:pPr>
  </w:style>
  <w:style w:type="paragraph" w:styleId="ListNumber4">
    <w:name w:val="List Number 4"/>
    <w:basedOn w:val="List4"/>
    <w:rsid w:val="00715027"/>
    <w:pPr>
      <w:numPr>
        <w:numId w:val="5"/>
      </w:numPr>
    </w:pPr>
  </w:style>
  <w:style w:type="paragraph" w:styleId="ListNumber5">
    <w:name w:val="List Number 5"/>
    <w:basedOn w:val="List5"/>
    <w:rsid w:val="00715027"/>
    <w:pPr>
      <w:numPr>
        <w:numId w:val="6"/>
      </w:numPr>
    </w:pPr>
  </w:style>
  <w:style w:type="paragraph" w:styleId="BlockText">
    <w:name w:val="Block Text"/>
    <w:basedOn w:val="Normal"/>
    <w:rsid w:val="00715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027"/>
    <w:rPr>
      <w:sz w:val="16"/>
      <w:vertAlign w:val="superscript"/>
    </w:rPr>
  </w:style>
  <w:style w:type="character" w:customStyle="1" w:styleId="Symbols">
    <w:name w:val="Symbols"/>
    <w:basedOn w:val="DefaultParagraphFont"/>
    <w:rsid w:val="00715027"/>
    <w:rPr>
      <w:rFonts w:ascii="Symbol" w:hAnsi="Symbol"/>
    </w:rPr>
  </w:style>
  <w:style w:type="character" w:customStyle="1" w:styleId="MenuOptions">
    <w:name w:val="Menu Options"/>
    <w:basedOn w:val="DefaultParagraphFont"/>
    <w:rsid w:val="00715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027"/>
    <w:rPr>
      <w:b/>
    </w:rPr>
  </w:style>
  <w:style w:type="character" w:customStyle="1" w:styleId="Underlined">
    <w:name w:val="Underlined"/>
    <w:basedOn w:val="DefaultParagraphFont"/>
    <w:rsid w:val="00715027"/>
    <w:rPr>
      <w:u w:val="single"/>
    </w:rPr>
  </w:style>
  <w:style w:type="paragraph" w:customStyle="1" w:styleId="TableBodyTextRight">
    <w:name w:val="Table Body Text Right"/>
    <w:basedOn w:val="TableBodyText"/>
    <w:rsid w:val="00715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027"/>
    <w:rPr>
      <w:sz w:val="18"/>
    </w:rPr>
  </w:style>
  <w:style w:type="paragraph" w:customStyle="1" w:styleId="BodySmallRight">
    <w:name w:val="Body Small Right"/>
    <w:basedOn w:val="BodyTextRight"/>
    <w:rsid w:val="00715027"/>
    <w:rPr>
      <w:sz w:val="18"/>
      <w:szCs w:val="18"/>
    </w:rPr>
  </w:style>
  <w:style w:type="paragraph" w:customStyle="1" w:styleId="MarginEdition">
    <w:name w:val="Margin Edition"/>
    <w:basedOn w:val="MarginNote"/>
    <w:rsid w:val="00715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027"/>
    <w:rPr>
      <w:sz w:val="2"/>
      <w:szCs w:val="2"/>
    </w:rPr>
  </w:style>
  <w:style w:type="character" w:customStyle="1" w:styleId="Small">
    <w:name w:val="Small"/>
    <w:basedOn w:val="DefaultParagraphFont"/>
    <w:rsid w:val="00715027"/>
    <w:rPr>
      <w:sz w:val="16"/>
    </w:rPr>
  </w:style>
  <w:style w:type="paragraph" w:customStyle="1" w:styleId="WideTable">
    <w:name w:val="Wide Table"/>
    <w:basedOn w:val="Normal"/>
    <w:rsid w:val="00715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027"/>
  </w:style>
  <w:style w:type="paragraph" w:styleId="Quote">
    <w:name w:val="Quote"/>
    <w:basedOn w:val="Heading1"/>
    <w:link w:val="QuoteChar"/>
    <w:qFormat/>
    <w:rsid w:val="00715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027"/>
    <w:pPr>
      <w:pageBreakBefore/>
    </w:pPr>
  </w:style>
  <w:style w:type="paragraph" w:customStyle="1" w:styleId="Border">
    <w:name w:val="Border"/>
    <w:basedOn w:val="Normal"/>
    <w:qFormat/>
    <w:rsid w:val="00715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027"/>
    <w:rPr>
      <w:u w:val="single"/>
    </w:rPr>
  </w:style>
  <w:style w:type="character" w:customStyle="1" w:styleId="BoldandItalics">
    <w:name w:val="Bold and Italics"/>
    <w:qFormat/>
    <w:rsid w:val="00715027"/>
    <w:rPr>
      <w:b/>
      <w:i/>
      <w:u w:val="none"/>
    </w:rPr>
  </w:style>
  <w:style w:type="paragraph" w:styleId="BalloonText">
    <w:name w:val="Balloon Text"/>
    <w:basedOn w:val="Normal"/>
    <w:link w:val="BalloonTextChar"/>
    <w:rsid w:val="00715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027"/>
    <w:pPr>
      <w:spacing w:before="0" w:after="0"/>
    </w:pPr>
  </w:style>
  <w:style w:type="paragraph" w:customStyle="1" w:styleId="BodyTextBold">
    <w:name w:val="Body Text Bold"/>
    <w:basedOn w:val="BodyText"/>
    <w:qFormat/>
    <w:rsid w:val="00715027"/>
    <w:rPr>
      <w:b/>
    </w:rPr>
  </w:style>
  <w:style w:type="character" w:styleId="Hyperlink">
    <w:name w:val="Hyperlink"/>
    <w:basedOn w:val="DefaultParagraphFont"/>
    <w:uiPriority w:val="99"/>
    <w:unhideWhenUsed/>
    <w:rsid w:val="001F6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3093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CUAATS514 Work with Aboriginal and/or Torres Strait Islander cultural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