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56E" w:rsidP="008A756E">
      <w:pPr>
        <w:pStyle w:val="Title"/>
      </w:pPr>
      <w:r>
        <w:fldChar w:fldCharType="begin"/>
      </w:r>
      <w:r>
        <w:instrText xml:space="preserve"> TITLE   \* MERGEFORMAT </w:instrText>
      </w:r>
      <w:r>
        <w:fldChar w:fldCharType="separate"/>
      </w:r>
      <w:r>
        <w:t>CUAATS504 Work with Aboriginal and Torres Strait Islander cultural material</w:t>
      </w:r>
      <w:r>
        <w:fldChar w:fldCharType="end"/>
      </w:r>
    </w:p>
    <w:p w:rsidR="008A756E" w:rsidP="008A756E">
      <w:pPr>
        <w:pStyle w:val="Version"/>
        <w:sectPr w:rsidSect="00EE4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D45" w:rsidP="00EE4D45">
      <w:pPr>
        <w:pStyle w:val="SuperHeading"/>
      </w:pPr>
      <w:r w:rsidRPr="00EE4D45">
        <w:t>CUAATS504 Work with Aboriginal and Torres Strait Islander cultural material</w:t>
      </w:r>
    </w:p>
    <w:p w:rsidR="00000000" w:rsidRPr="00EE4D45" w:rsidP="00EE4D45">
      <w:pPr>
        <w:pStyle w:val="Heading1"/>
      </w:pPr>
      <w:bookmarkStart w:id="1" w:name="O_788600"/>
      <w:bookmarkEnd w:id="1"/>
      <w:r w:rsidRPr="00EE4D45">
        <w:t>Modification History</w:t>
      </w:r>
    </w:p>
    <w:tbl>
      <w:tblPr>
        <w:tblW w:w="0" w:type="auto"/>
        <w:tblLayout w:type="fixed"/>
        <w:tblCellMar>
          <w:left w:w="62" w:type="dxa"/>
          <w:right w:w="62" w:type="dxa"/>
        </w:tblCellMar>
        <w:tblLook w:val="0000"/>
      </w:tblPr>
      <w:tblGrid>
        <w:gridCol w:w="3091"/>
        <w:gridCol w:w="5873"/>
      </w:tblGrid>
      <w:tr w:rsidTr="00EE4D4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rPr>
                <w:rStyle w:val="SpecialBold"/>
              </w:rPr>
              <w:t>Comments</w:t>
            </w:r>
          </w:p>
        </w:tc>
      </w:tr>
      <w:tr w:rsidTr="00EE4D4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t>This version first released with CUA Creative Arts and Culture Training Package version 2.0.</w:t>
            </w:r>
          </w:p>
        </w:tc>
      </w:tr>
    </w:tbl>
    <w:p w:rsidR="00000000" w:rsidRPr="00EE4D45" w:rsidP="00EE4D45">
      <w:pPr>
        <w:pStyle w:val="BodyText"/>
      </w:pPr>
    </w:p>
    <w:p w:rsidR="00000000" w:rsidRPr="00EE4D45" w:rsidP="00EE4D45">
      <w:pPr>
        <w:pStyle w:val="AllowPageBreak"/>
      </w:pPr>
    </w:p>
    <w:p w:rsidR="00000000" w:rsidRPr="00EE4D45" w:rsidP="00EE4D45">
      <w:pPr>
        <w:pStyle w:val="Heading1"/>
      </w:pPr>
      <w:bookmarkStart w:id="2" w:name="O_788601"/>
      <w:bookmarkEnd w:id="2"/>
      <w:r w:rsidRPr="00EE4D45">
        <w:t>Application</w:t>
      </w:r>
    </w:p>
    <w:p w:rsidR="00000000" w:rsidRPr="00EE4D45" w:rsidP="008A756E">
      <w:pPr>
        <w:pStyle w:val="BodyText"/>
      </w:pPr>
      <w:r w:rsidRPr="00EE4D45">
        <w:t>This unit describes the skills and knowledge required to work with Aboriginal and Torres Strait Islander cultural material in a culturally appropriate manner. It involves the complex and interrelated elements of Aboriginal and Torres Strait Isl</w:t>
      </w:r>
      <w:r w:rsidRPr="00EE4D45">
        <w:t>ander cultures, which are the cultural and intellectual properties of specific communities; elements that may only be interpreted by appropriate persons, for example those recognised by the local Aboriginal or Torres Strait Islander community as an Elder o</w:t>
      </w:r>
      <w:r w:rsidRPr="00EE4D45">
        <w:t>r custodian of local cultural knowledge.</w:t>
      </w:r>
    </w:p>
    <w:p w:rsidR="00000000" w:rsidRPr="00EE4D45" w:rsidP="008A756E">
      <w:pPr>
        <w:pStyle w:val="BodyText"/>
      </w:pPr>
      <w:r w:rsidRPr="00EE4D45">
        <w:t xml:space="preserve">It applies to individuals who source, handle, interpret and exhibit Aboriginal or Torres Strait Islander cultural material in accordance with specific cultural and consultative requirements. The cultural knowledge </w:t>
      </w:r>
      <w:r w:rsidRPr="00EE4D45">
        <w:t>necessary to achieve competency in this unit may only be accessible to Aboriginal or Torres Strait Islander people. This unit also reflects that there is no single Aboriginal or Torres Strait Islander culture.</w:t>
      </w:r>
    </w:p>
    <w:p w:rsidR="00000000" w:rsidRPr="00EE4D45" w:rsidP="008A756E">
      <w:pPr>
        <w:pStyle w:val="BodyText"/>
      </w:pPr>
      <w:r w:rsidRPr="00EE4D45">
        <w:t>No licensing, legislative or certification re</w:t>
      </w:r>
      <w:r w:rsidRPr="00EE4D45">
        <w:t>quirements apply to this unit at the time of publication.</w:t>
      </w:r>
    </w:p>
    <w:p w:rsidR="00000000" w:rsidRPr="00EE4D45" w:rsidP="00EE4D45">
      <w:pPr>
        <w:pStyle w:val="Heading1"/>
      </w:pPr>
      <w:bookmarkStart w:id="3" w:name="O_788604"/>
      <w:bookmarkEnd w:id="3"/>
      <w:r w:rsidRPr="00EE4D45">
        <w:t>Unit Sector</w:t>
      </w:r>
    </w:p>
    <w:p w:rsidR="00000000" w:rsidRPr="00EE4D45" w:rsidP="008A756E">
      <w:pPr>
        <w:pStyle w:val="BodyText"/>
      </w:pPr>
      <w:r w:rsidRPr="00EE4D45">
        <w:t>Cultural services - Aboriginal and Torres Strait Islander cultural heritage</w:t>
      </w:r>
    </w:p>
    <w:p w:rsidR="00000000" w:rsidRPr="00EE4D45" w:rsidP="00EE4D45">
      <w:pPr>
        <w:pStyle w:val="Heading1"/>
      </w:pPr>
      <w:bookmarkStart w:id="4" w:name="O_788605"/>
      <w:bookmarkEnd w:id="4"/>
      <w:r w:rsidRPr="00EE4D45">
        <w:t>Elements and Performance Criteria</w:t>
      </w:r>
    </w:p>
    <w:tbl>
      <w:tblPr>
        <w:tblW w:w="9462" w:type="dxa"/>
        <w:tblLayout w:type="fixed"/>
        <w:tblCellMar>
          <w:left w:w="62" w:type="dxa"/>
          <w:right w:w="62" w:type="dxa"/>
        </w:tblCellMar>
        <w:tblLook w:val="0000"/>
      </w:tblPr>
      <w:tblGrid>
        <w:gridCol w:w="2700"/>
        <w:gridCol w:w="6762"/>
      </w:tblGrid>
      <w:tr w:rsidTr="00EE4D4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D45">
            <w:pPr>
              <w:pStyle w:val="BodyText"/>
              <w:rPr>
                <w:lang w:val="en-NZ"/>
              </w:rPr>
            </w:pPr>
            <w:r w:rsidRPr="00EE4D45">
              <w:rPr>
                <w:rStyle w:val="SpecialBold"/>
              </w:rPr>
              <w:t>PERFORMANCE CRITERIA</w:t>
            </w:r>
          </w:p>
        </w:tc>
      </w:tr>
      <w:tr w:rsidTr="00EE4D4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rPr>
                <w:rStyle w:val="Emphasis"/>
              </w:rPr>
              <w:t>Performance criteria describe the performance needed to demonstrate achievement of the element.</w:t>
            </w:r>
          </w:p>
        </w:tc>
      </w:tr>
      <w:tr w:rsidTr="00EE4D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 xml:space="preserve">1. Source Aboriginal or Torres Strait Islander </w:t>
            </w:r>
            <w:r w:rsidRPr="00EE4D45">
              <w:t>cultural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t>1.1 Identify and locate cultural material that may b</w:t>
            </w:r>
            <w:r w:rsidRPr="00EE4D45">
              <w:t xml:space="preserve">e appropriate for </w:t>
            </w:r>
            <w:r w:rsidRPr="00EE4D45">
              <w:t>exhibition or display</w:t>
            </w:r>
          </w:p>
          <w:p w:rsidR="00000000" w:rsidRPr="00EE4D45" w:rsidP="00EE4D45">
            <w:pPr>
              <w:pStyle w:val="BodyText"/>
            </w:pPr>
            <w:r w:rsidRPr="00EE4D45">
              <w:t>1.2 Confirm traditional ownership of material in consultation with appropriate communities</w:t>
            </w:r>
          </w:p>
          <w:p w:rsidR="00000000" w:rsidRPr="00EE4D45" w:rsidP="00EE4D45">
            <w:pPr>
              <w:pStyle w:val="BodyText"/>
            </w:pPr>
            <w:r w:rsidRPr="00EE4D45">
              <w:t>1.3 Consult with traditional custodians to determine suitable keeping place for materials not authorised for general exhibiti</w:t>
            </w:r>
            <w:r w:rsidRPr="00EE4D45">
              <w:t>on</w:t>
            </w:r>
          </w:p>
          <w:p w:rsidR="00000000" w:rsidRPr="00EE4D45" w:rsidP="00EE4D45">
            <w:pPr>
              <w:pStyle w:val="BodyText"/>
            </w:pPr>
            <w:r w:rsidRPr="00EE4D45">
              <w:t>1.4 Negotiate permission and advice for the use of cultural material according to cultural protocols</w:t>
            </w:r>
          </w:p>
          <w:p w:rsidR="00000000" w:rsidRPr="00EE4D45" w:rsidP="00EE4D45">
            <w:pPr>
              <w:pStyle w:val="BodyText"/>
            </w:pPr>
            <w:r w:rsidRPr="00EE4D45">
              <w:t>1.5 Complete documentation including records and agreements according to cultural protocols</w:t>
            </w:r>
          </w:p>
          <w:p w:rsidR="00000000" w:rsidP="00EE4D45">
            <w:pPr>
              <w:pStyle w:val="BodyText"/>
              <w:rPr>
                <w:lang w:val="en-NZ"/>
              </w:rPr>
            </w:pPr>
            <w:r w:rsidRPr="00EE4D45">
              <w:t xml:space="preserve">1.6 Research issues and protocols in relation to the return </w:t>
            </w:r>
            <w:r w:rsidRPr="00EE4D45">
              <w:t>of cultural material to local Aboriginal or Torres Strait Islander communities</w:t>
            </w:r>
          </w:p>
        </w:tc>
      </w:tr>
      <w:tr w:rsidTr="00EE4D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2. Handle Aboriginal or Torres Strait Islander cultural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t>2.1 Describe, move, store and maintain cultural material according to cultural requirements</w:t>
            </w:r>
          </w:p>
          <w:p w:rsidR="00000000" w:rsidRPr="00EE4D45" w:rsidP="00EE4D45">
            <w:pPr>
              <w:pStyle w:val="BodyText"/>
            </w:pPr>
            <w:r w:rsidRPr="00EE4D45">
              <w:t>2.2 Note aspects of objects that need repair or attention and take action within scope of own job role or refer to relevant personnel as required</w:t>
            </w:r>
          </w:p>
          <w:p w:rsidR="00000000" w:rsidP="00EE4D45">
            <w:pPr>
              <w:pStyle w:val="BodyText"/>
              <w:rPr>
                <w:lang w:val="en-NZ"/>
              </w:rPr>
            </w:pPr>
            <w:r w:rsidRPr="00EE4D45">
              <w:t>2.3 Communicate specific cultural requirements to colleagues</w:t>
            </w:r>
          </w:p>
        </w:tc>
      </w:tr>
      <w:tr w:rsidTr="00EE4D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 xml:space="preserve">3. Prepare Aboriginal or Torres Strait Islander </w:t>
            </w:r>
            <w:r w:rsidRPr="00EE4D45">
              <w:t>cultural material for exhibition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t>3.1 Consult with custodians to agree on culturally appropriate approaches to promote, exhibit and display material, and limitations to mode of exhibit</w:t>
            </w:r>
          </w:p>
          <w:p w:rsidR="00000000" w:rsidRPr="00EE4D45" w:rsidP="00EE4D45">
            <w:pPr>
              <w:pStyle w:val="BodyText"/>
            </w:pPr>
            <w:r w:rsidRPr="00EE4D45">
              <w:t>3.2 Develop culturally appropriate interpretive approaches</w:t>
            </w:r>
          </w:p>
          <w:p w:rsidR="00000000" w:rsidRPr="00EE4D45" w:rsidP="00EE4D45">
            <w:pPr>
              <w:pStyle w:val="BodyText"/>
            </w:pPr>
            <w:r w:rsidRPr="00EE4D45">
              <w:t>3.3 Develop e</w:t>
            </w:r>
            <w:r w:rsidRPr="00EE4D45">
              <w:t>xhibition support materials that take account of cultural protocols in consultation with custodians</w:t>
            </w:r>
          </w:p>
          <w:p w:rsidR="00000000" w:rsidP="00EE4D45">
            <w:pPr>
              <w:pStyle w:val="BodyText"/>
              <w:rPr>
                <w:lang w:val="en-NZ"/>
              </w:rPr>
            </w:pPr>
            <w:r w:rsidRPr="00EE4D45">
              <w:t>3.4 Communicate requirements for display or exhibition of cultural material to colleagues</w:t>
            </w:r>
          </w:p>
        </w:tc>
      </w:tr>
      <w:tr w:rsidTr="00EE4D4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4.  Display and return Aboriginal or Torres Strait Islander cultu</w:t>
            </w:r>
            <w:r w:rsidRPr="00EE4D45">
              <w:t>ral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t>4.1 Display material according to agreed cultural protocols and consultation outcomes</w:t>
            </w:r>
          </w:p>
          <w:p w:rsidR="00000000" w:rsidRPr="00EE4D45" w:rsidP="00EE4D45">
            <w:pPr>
              <w:pStyle w:val="BodyText"/>
            </w:pPr>
            <w:r w:rsidRPr="00EE4D45">
              <w:t>4.2 Prepare material for return in accordance with cultural requirements</w:t>
            </w:r>
          </w:p>
          <w:p w:rsidR="00000000" w:rsidRPr="00EE4D45" w:rsidP="00EE4D45">
            <w:pPr>
              <w:pStyle w:val="BodyText"/>
            </w:pPr>
            <w:r w:rsidRPr="00EE4D45">
              <w:t>4.3 Return cultural material to local Aboriginal or Torres Strait Islander communiti</w:t>
            </w:r>
            <w:r w:rsidRPr="00EE4D45">
              <w:t>es in accordance with established cultural issues and protocols</w:t>
            </w:r>
          </w:p>
        </w:tc>
      </w:tr>
    </w:tbl>
    <w:p w:rsidR="00000000" w:rsidRPr="00EE4D45" w:rsidP="00EE4D45">
      <w:pPr>
        <w:pStyle w:val="BodyText"/>
      </w:pPr>
    </w:p>
    <w:p w:rsidR="00000000" w:rsidRPr="00EE4D45" w:rsidP="00EE4D45">
      <w:pPr>
        <w:pStyle w:val="AllowPageBreak"/>
      </w:pPr>
    </w:p>
    <w:p w:rsidR="00000000" w:rsidRPr="00EE4D45" w:rsidP="00EE4D45">
      <w:pPr>
        <w:pStyle w:val="Heading1"/>
      </w:pPr>
      <w:bookmarkStart w:id="5" w:name="O_788606"/>
      <w:bookmarkEnd w:id="5"/>
      <w:r w:rsidRPr="00EE4D45">
        <w:t>Foundation Skills</w:t>
      </w:r>
    </w:p>
    <w:p w:rsidR="00000000" w:rsidRPr="008A756E" w:rsidP="008A756E">
      <w:pPr>
        <w:pStyle w:val="BodyText"/>
        <w:rPr>
          <w:i/>
        </w:rPr>
      </w:pPr>
      <w:r w:rsidRPr="008A756E">
        <w:rPr>
          <w:rStyle w:val="Emphasis"/>
        </w:rPr>
        <w:t>This section describes language, literacy, numeracy and employment skills incorporated in the performance criteria that are required for competent performa</w:t>
      </w:r>
      <w:r w:rsidRPr="008A756E">
        <w:rPr>
          <w:rStyle w:val="Emphasis"/>
        </w:rPr>
        <w:t>nce.</w:t>
      </w:r>
    </w:p>
    <w:tbl>
      <w:tblPr>
        <w:tblW w:w="9640" w:type="dxa"/>
        <w:tblLayout w:type="fixed"/>
        <w:tblCellMar>
          <w:left w:w="62" w:type="dxa"/>
          <w:right w:w="62" w:type="dxa"/>
        </w:tblCellMar>
        <w:tblLook w:val="0000"/>
      </w:tblPr>
      <w:tblGrid>
        <w:gridCol w:w="1685"/>
        <w:gridCol w:w="2158"/>
        <w:gridCol w:w="5797"/>
      </w:tblGrid>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Performance</w:t>
            </w:r>
          </w:p>
          <w:p w:rsidR="00000000" w:rsidRPr="00EE4D45" w:rsidP="00EE4D45">
            <w:pPr>
              <w:pStyle w:val="BodyText"/>
            </w:pPr>
            <w:r w:rsidRPr="00EE4D45">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rPr>
                <w:rStyle w:val="SpecialBold"/>
              </w:rPr>
              <w:t>Description</w:t>
            </w:r>
          </w:p>
        </w:tc>
      </w:tr>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ListBullet"/>
              <w:rPr>
                <w:lang w:val="en-NZ"/>
              </w:rPr>
            </w:pPr>
            <w:r w:rsidRPr="00EE4D45">
              <w:t>Gathers, interprets and analyses information from a range of sources and identifies key information that assists in determining job and cultural requirements</w:t>
            </w:r>
          </w:p>
        </w:tc>
      </w:tr>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1.5, 2.2, 3.3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ListBullet"/>
            </w:pPr>
            <w:r w:rsidRPr="00EE4D45">
              <w:t>Prepares specific information that conveys an understanding of outcomes and alternatives and uses accurate, specific and appropriate terminology appropriate to present to relevant personnel</w:t>
            </w:r>
          </w:p>
          <w:p w:rsidR="00000000" w:rsidP="00EE4D45">
            <w:pPr>
              <w:pStyle w:val="ListBullet"/>
              <w:rPr>
                <w:lang w:val="en-NZ"/>
              </w:rPr>
            </w:pPr>
            <w:r w:rsidRPr="00EE4D45">
              <w:t>Completes relevant supporting documentation using clear and techni</w:t>
            </w:r>
            <w:r w:rsidRPr="00EE4D45">
              <w:t>cally specific language terminology that reflect appropriate cultural protocols</w:t>
            </w:r>
          </w:p>
        </w:tc>
      </w:tr>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1.2, 1.3, 1.4, 2.3, 3.1, 3.3, 3.4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ListBullet"/>
            </w:pPr>
            <w:r w:rsidRPr="00EE4D45">
              <w:t>Uses culturally sensitive language to convey ideas and listens carefully to the needs of community members and custodians</w:t>
            </w:r>
          </w:p>
          <w:p w:rsidR="00000000" w:rsidRPr="00EE4D45" w:rsidP="00EE4D45">
            <w:pPr>
              <w:pStyle w:val="ListBullet"/>
            </w:pPr>
            <w:r w:rsidRPr="00EE4D45">
              <w:t>Uses a range of persuasive responses appropriate to audience and environment and makes comparisons that show an understanding of requirements</w:t>
            </w:r>
          </w:p>
          <w:p w:rsidR="00000000" w:rsidP="00EE4D45">
            <w:pPr>
              <w:pStyle w:val="ListBullet"/>
              <w:rPr>
                <w:lang w:val="en-NZ"/>
              </w:rPr>
            </w:pPr>
            <w:r w:rsidRPr="00EE4D45">
              <w:t>Uses appropriate tone, pace and listening and questioning techniques to elicit others’</w:t>
            </w:r>
            <w:r w:rsidRPr="00EE4D45">
              <w:t xml:space="preserve"> views and confirm understanding</w:t>
            </w:r>
          </w:p>
        </w:tc>
      </w:tr>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 xml:space="preserve">1.1, 1.6, 2.1, 2.2, 3.1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ListBullet"/>
              <w:rPr>
                <w:lang w:val="en-NZ"/>
              </w:rPr>
            </w:pPr>
            <w:r w:rsidRPr="00EE4D45">
              <w:t>Takes responsibility for following explicit and implicit policies, procedures and protocols relevant to own role and the cultural requirements associated with work</w:t>
            </w:r>
          </w:p>
        </w:tc>
      </w:tr>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Inte</w:t>
            </w:r>
            <w:r w:rsidRPr="00EE4D45">
              <w:t>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1.2, 1.3, 1.4, 2.3, 3.1, 3.3, 3.4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ListBullet"/>
            </w:pPr>
            <w:r w:rsidRPr="00EE4D45">
              <w:t>Shows respect for the values, beliefs and cultural expectations of others when communicating with colleagues and external stakeholders</w:t>
            </w:r>
          </w:p>
          <w:p w:rsidR="00000000" w:rsidP="00EE4D45">
            <w:pPr>
              <w:pStyle w:val="ListBullet"/>
              <w:rPr>
                <w:lang w:val="en-NZ"/>
              </w:rPr>
            </w:pPr>
            <w:r w:rsidRPr="00EE4D45">
              <w:t xml:space="preserve">Collaborates with others to achieve joint outcomes playing an active </w:t>
            </w:r>
            <w:r w:rsidRPr="00EE4D45">
              <w:t xml:space="preserve">role in facilitating agreement </w:t>
            </w:r>
          </w:p>
        </w:tc>
      </w:tr>
      <w:tr w:rsidTr="00EE4D4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1.1, 1.6, 2.1, 2.2, 3.1, 3.3, 4.1, 4.2, 4.3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ListBullet"/>
            </w:pPr>
            <w:r w:rsidRPr="00EE4D45">
              <w:t>Takes responsibility for planning, organising and implementing tasks and systems to manage and display culturally sensitive information and materials</w:t>
            </w:r>
          </w:p>
          <w:p w:rsidR="00000000" w:rsidRPr="00EE4D45" w:rsidP="00EE4D45">
            <w:pPr>
              <w:pStyle w:val="ListBullet"/>
            </w:pPr>
            <w:r w:rsidRPr="00EE4D45">
              <w:t xml:space="preserve">Systematically gathers and analyses all relevant information and evaluates options in order to make informed decisions </w:t>
            </w:r>
          </w:p>
          <w:p w:rsidR="00000000" w:rsidRPr="00EE4D45" w:rsidP="00EE4D45">
            <w:pPr>
              <w:pStyle w:val="ListBullet"/>
            </w:pPr>
            <w:r w:rsidRPr="00EE4D45">
              <w:t>Uses problem solving techniques to identify and analyse issues</w:t>
            </w:r>
          </w:p>
        </w:tc>
      </w:tr>
    </w:tbl>
    <w:p w:rsidR="00000000" w:rsidRPr="00EE4D45" w:rsidP="00EE4D45">
      <w:pPr>
        <w:pStyle w:val="BodyText"/>
      </w:pPr>
    </w:p>
    <w:p w:rsidR="00000000" w:rsidRPr="00EE4D45" w:rsidP="00EE4D45">
      <w:pPr>
        <w:pStyle w:val="AllowPageBreak"/>
      </w:pPr>
    </w:p>
    <w:p w:rsidR="00000000" w:rsidRPr="00EE4D45" w:rsidP="00EE4D45">
      <w:pPr>
        <w:pStyle w:val="Heading1"/>
      </w:pPr>
      <w:bookmarkStart w:id="6" w:name="O_788608"/>
      <w:bookmarkEnd w:id="6"/>
      <w:r w:rsidRPr="00EE4D45">
        <w:t>Unit Mapping Information</w:t>
      </w:r>
    </w:p>
    <w:tbl>
      <w:tblPr>
        <w:tblW w:w="0" w:type="auto"/>
        <w:tblLayout w:type="fixed"/>
        <w:tblCellMar>
          <w:left w:w="62" w:type="dxa"/>
          <w:right w:w="62" w:type="dxa"/>
        </w:tblCellMar>
        <w:tblLook w:val="0000"/>
      </w:tblPr>
      <w:tblGrid>
        <w:gridCol w:w="2220"/>
        <w:gridCol w:w="2430"/>
        <w:gridCol w:w="2160"/>
        <w:gridCol w:w="2295"/>
      </w:tblGrid>
      <w:tr w:rsidTr="00EE4D4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 xml:space="preserve">Code and title </w:t>
            </w:r>
          </w:p>
          <w:p w:rsidR="00000000" w:rsidRPr="00EE4D45" w:rsidP="00EE4D45">
            <w:pPr>
              <w:pStyle w:val="BodyText"/>
            </w:pPr>
            <w:r w:rsidRPr="00EE4D45">
              <w:rPr>
                <w:rStyle w:val="SpecialBold"/>
              </w:rPr>
              <w:t>current versi</w:t>
            </w:r>
            <w:r w:rsidRPr="00EE4D45">
              <w:rPr>
                <w:rStyle w:val="SpecialBold"/>
              </w:rPr>
              <w:t>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Code and title</w:t>
            </w:r>
          </w:p>
          <w:p w:rsidR="00000000" w:rsidRPr="00EE4D45" w:rsidP="00EE4D45">
            <w:pPr>
              <w:pStyle w:val="BodyText"/>
            </w:pPr>
            <w:r w:rsidRPr="00EE4D4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rPr>
                <w:rStyle w:val="SpecialBold"/>
              </w:rPr>
              <w:t>Equivalence status</w:t>
            </w:r>
          </w:p>
        </w:tc>
      </w:tr>
      <w:tr w:rsidTr="00EE4D4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CUAATS504 Work with Aboriginal and Torres Strait Islander cultural material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CULATS501A Work with Aboriginal and Torres Strait Islander cultural material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D45">
            <w:pPr>
              <w:pStyle w:val="BodyText"/>
              <w:rPr>
                <w:lang w:val="en-NZ"/>
              </w:rPr>
            </w:pPr>
            <w:r w:rsidRPr="00EE4D45">
              <w:t xml:space="preserve">Updated to meet Standards for Training Packages and clarify intent.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D45" w:rsidP="00EE4D45">
            <w:pPr>
              <w:pStyle w:val="BodyText"/>
            </w:pPr>
            <w:r w:rsidRPr="00EE4D45">
              <w:t>Equivalent unit</w:t>
            </w:r>
          </w:p>
        </w:tc>
      </w:tr>
    </w:tbl>
    <w:p w:rsidR="00000000" w:rsidRPr="00EE4D45" w:rsidP="00EE4D45">
      <w:pPr>
        <w:pStyle w:val="BodyText"/>
      </w:pPr>
    </w:p>
    <w:p w:rsidR="00000000" w:rsidRPr="00EE4D45" w:rsidP="00EE4D45">
      <w:pPr>
        <w:pStyle w:val="AllowPageBreak"/>
      </w:pPr>
    </w:p>
    <w:p w:rsidR="00000000" w:rsidRPr="00EE4D45" w:rsidP="00EE4D45">
      <w:pPr>
        <w:pStyle w:val="Heading1"/>
      </w:pPr>
      <w:bookmarkStart w:id="7" w:name="O_788615"/>
      <w:bookmarkEnd w:id="7"/>
      <w:r w:rsidRPr="00EE4D45">
        <w:t>Links</w:t>
      </w:r>
    </w:p>
    <w:p w:rsidR="00000000" w:rsidRPr="00EE4D45" w:rsidP="008A756E">
      <w:pPr>
        <w:pStyle w:val="BodyText"/>
      </w:pPr>
      <w:r w:rsidRPr="00EE4D4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724CB">
        <w:rPr>
          <w:rStyle w:val="Hyperlink"/>
        </w:rPr>
        <w:t>https://vetnet.gov.au/Pages/TrainingDocs.aspx?q=1db201d9-4006-4430-839f-382ef6b803d5</w:t>
      </w:r>
      <w:r>
        <w:fldChar w:fldCharType="end"/>
      </w:r>
    </w:p>
    <w:p w:rsidR="00000000" w:rsidRPr="00EE4D45" w:rsidP="00EE4D45"/>
    <w:sectPr w:rsidSect="00EE4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5" w:rsidRPr="008A756E" w:rsidP="008A75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E" w:rsidP="00EE4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56E" w:rsidP="00EE4D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A756E" w:rsidP="00EE4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D45" w:rsidRPr="008A756E" w:rsidP="008A75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6E" w:rsidRPr="002D2AF8" w:rsidP="00EE4D45">
    <w:pPr>
      <w:pStyle w:val="Header"/>
      <w:framePr w:wrap="around"/>
    </w:pPr>
    <w:r>
      <w:fldChar w:fldCharType="begin"/>
    </w:r>
    <w:r>
      <w:instrText xml:space="preserve"> TITLE   \* MERGEFORMAT </w:instrText>
    </w:r>
    <w:r>
      <w:fldChar w:fldCharType="separate"/>
    </w:r>
    <w:r>
      <w:t>CUAATS504 Work with Aboriginal and Torres Strait Islander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8A756E" w:rsidP="00EE4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060D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61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D45"/>
    <w:pPr>
      <w:spacing w:before="360" w:after="60"/>
      <w:outlineLvl w:val="0"/>
    </w:pPr>
    <w:rPr>
      <w:sz w:val="32"/>
    </w:rPr>
  </w:style>
  <w:style w:type="paragraph" w:styleId="Heading2">
    <w:name w:val="heading 2"/>
    <w:basedOn w:val="HeadingBase"/>
    <w:next w:val="BodyText"/>
    <w:link w:val="Heading2Char"/>
    <w:qFormat/>
    <w:rsid w:val="00EE4D45"/>
    <w:pPr>
      <w:keepLines/>
      <w:spacing w:before="240" w:after="120"/>
      <w:outlineLvl w:val="1"/>
    </w:pPr>
    <w:rPr>
      <w:sz w:val="28"/>
      <w:szCs w:val="40"/>
    </w:rPr>
  </w:style>
  <w:style w:type="paragraph" w:styleId="Heading3">
    <w:name w:val="heading 3"/>
    <w:basedOn w:val="HeadingBase"/>
    <w:next w:val="BodyText"/>
    <w:link w:val="Heading3Char"/>
    <w:qFormat/>
    <w:rsid w:val="00EE4D45"/>
    <w:pPr>
      <w:spacing w:before="180" w:after="120"/>
      <w:outlineLvl w:val="2"/>
    </w:pPr>
    <w:rPr>
      <w:spacing w:val="-10"/>
      <w:kern w:val="32"/>
    </w:rPr>
  </w:style>
  <w:style w:type="paragraph" w:styleId="Heading4">
    <w:name w:val="heading 4"/>
    <w:basedOn w:val="HeadingBase"/>
    <w:next w:val="BodyText"/>
    <w:link w:val="Heading4Char"/>
    <w:qFormat/>
    <w:rsid w:val="00EE4D45"/>
    <w:pPr>
      <w:spacing w:before="160" w:after="120"/>
      <w:outlineLvl w:val="3"/>
    </w:pPr>
    <w:rPr>
      <w:sz w:val="22"/>
    </w:rPr>
  </w:style>
  <w:style w:type="paragraph" w:styleId="Heading5">
    <w:name w:val="heading 5"/>
    <w:basedOn w:val="HeadingBase"/>
    <w:next w:val="Normal"/>
    <w:link w:val="Heading5Char"/>
    <w:qFormat/>
    <w:rsid w:val="00EE4D45"/>
    <w:pPr>
      <w:spacing w:before="80"/>
      <w:outlineLvl w:val="4"/>
    </w:pPr>
    <w:rPr>
      <w:color w:val="918585"/>
      <w:sz w:val="20"/>
    </w:rPr>
  </w:style>
  <w:style w:type="paragraph" w:styleId="Heading6">
    <w:name w:val="heading 6"/>
    <w:basedOn w:val="HeadingBase"/>
    <w:next w:val="Normal"/>
    <w:link w:val="Heading6Char"/>
    <w:qFormat/>
    <w:rsid w:val="00EE4D45"/>
    <w:pPr>
      <w:spacing w:before="60"/>
      <w:outlineLvl w:val="5"/>
    </w:pPr>
    <w:rPr>
      <w:color w:val="918585"/>
      <w:sz w:val="20"/>
    </w:rPr>
  </w:style>
  <w:style w:type="paragraph" w:styleId="Heading7">
    <w:name w:val="heading 7"/>
    <w:basedOn w:val="Normal"/>
    <w:next w:val="Normal"/>
    <w:link w:val="Heading7Char"/>
    <w:qFormat/>
    <w:rsid w:val="00EE4D45"/>
    <w:pPr>
      <w:ind w:left="720"/>
      <w:outlineLvl w:val="6"/>
    </w:pPr>
    <w:rPr>
      <w:i/>
    </w:rPr>
  </w:style>
  <w:style w:type="paragraph" w:styleId="Heading8">
    <w:name w:val="heading 8"/>
    <w:basedOn w:val="Normal"/>
    <w:next w:val="Normal"/>
    <w:link w:val="Heading8Char"/>
    <w:qFormat/>
    <w:rsid w:val="00EE4D45"/>
    <w:pPr>
      <w:ind w:left="720"/>
      <w:outlineLvl w:val="7"/>
    </w:pPr>
    <w:rPr>
      <w:i/>
    </w:rPr>
  </w:style>
  <w:style w:type="paragraph" w:styleId="Heading9">
    <w:name w:val="heading 9"/>
    <w:basedOn w:val="Normal"/>
    <w:next w:val="Normal"/>
    <w:link w:val="Heading9Char"/>
    <w:qFormat/>
    <w:rsid w:val="00EE4D45"/>
    <w:pPr>
      <w:ind w:left="720"/>
      <w:outlineLvl w:val="8"/>
    </w:pPr>
    <w:rPr>
      <w:i/>
    </w:rPr>
  </w:style>
  <w:style w:type="character" w:default="1" w:styleId="DefaultParagraphFont">
    <w:name w:val="Default Paragraph Font"/>
    <w:uiPriority w:val="1"/>
    <w:unhideWhenUsed/>
    <w:rsid w:val="00EE4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D45"/>
  </w:style>
  <w:style w:type="character" w:customStyle="1" w:styleId="Heading1Char">
    <w:name w:val="Heading 1 Char"/>
    <w:basedOn w:val="DefaultParagraphFont"/>
    <w:link w:val="Heading1"/>
    <w:rsid w:val="00EE4D45"/>
    <w:rPr>
      <w:rFonts w:ascii="Times New Roman" w:eastAsia="Times New Roman" w:hAnsi="Times New Roman" w:cs="Times New Roman"/>
      <w:b/>
      <w:sz w:val="32"/>
      <w:szCs w:val="20"/>
      <w:lang w:eastAsia="en-US"/>
    </w:rPr>
  </w:style>
  <w:style w:type="paragraph" w:styleId="BodyText">
    <w:name w:val="Body Text"/>
    <w:basedOn w:val="Normal"/>
    <w:link w:val="BodyTextChar"/>
    <w:rsid w:val="00EE4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D45"/>
    <w:rPr>
      <w:rFonts w:ascii="Times New Roman" w:eastAsia="Times New Roman" w:hAnsi="Times New Roman" w:cs="Times New Roman"/>
      <w:sz w:val="24"/>
      <w:lang w:eastAsia="en-US"/>
    </w:rPr>
  </w:style>
  <w:style w:type="paragraph" w:styleId="ListBullet">
    <w:name w:val="List Bullet"/>
    <w:basedOn w:val="List"/>
    <w:rsid w:val="00EE4D45"/>
    <w:pPr>
      <w:numPr>
        <w:numId w:val="11"/>
      </w:numPr>
      <w:tabs>
        <w:tab w:val="clear" w:pos="340"/>
      </w:tabs>
      <w:spacing w:before="40" w:after="40"/>
    </w:pPr>
  </w:style>
  <w:style w:type="character" w:customStyle="1" w:styleId="SpecialBold">
    <w:name w:val="Special Bold"/>
    <w:basedOn w:val="DefaultParagraphFont"/>
    <w:rsid w:val="00EE4D45"/>
    <w:rPr>
      <w:b/>
      <w:spacing w:val="0"/>
    </w:rPr>
  </w:style>
  <w:style w:type="character" w:styleId="Emphasis">
    <w:name w:val="Emphasis"/>
    <w:basedOn w:val="DefaultParagraphFont"/>
    <w:qFormat/>
    <w:rsid w:val="00EE4D45"/>
    <w:rPr>
      <w:i/>
    </w:rPr>
  </w:style>
  <w:style w:type="paragraph" w:customStyle="1" w:styleId="SuperHeading">
    <w:name w:val="SuperHeading"/>
    <w:basedOn w:val="Normal"/>
    <w:rsid w:val="00EE4D45"/>
    <w:pPr>
      <w:spacing w:before="240" w:after="120"/>
      <w:outlineLvl w:val="0"/>
    </w:pPr>
    <w:rPr>
      <w:rFonts w:ascii="Times New Roman" w:hAnsi="Times New Roman"/>
      <w:b/>
      <w:sz w:val="32"/>
    </w:rPr>
  </w:style>
  <w:style w:type="paragraph" w:customStyle="1" w:styleId="AllowPageBreak">
    <w:name w:val="AllowPageBreak"/>
    <w:rsid w:val="00EE4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D45"/>
    <w:rPr>
      <w:rFonts w:ascii="Courier New" w:eastAsia="Times New Roman" w:hAnsi="Courier New" w:cs="Times New Roman"/>
      <w:i/>
      <w:szCs w:val="20"/>
      <w:lang w:eastAsia="en-US"/>
    </w:rPr>
  </w:style>
  <w:style w:type="paragraph" w:customStyle="1" w:styleId="HeadingBase">
    <w:name w:val="Heading Base"/>
    <w:rsid w:val="00EE4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D45"/>
    <w:pPr>
      <w:tabs>
        <w:tab w:val="right" w:leader="dot" w:pos="9072"/>
      </w:tabs>
      <w:ind w:left="567"/>
    </w:pPr>
    <w:rPr>
      <w:szCs w:val="22"/>
    </w:rPr>
  </w:style>
  <w:style w:type="paragraph" w:customStyle="1" w:styleId="TOCBase">
    <w:name w:val="TOC Base"/>
    <w:rsid w:val="00EE4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D45"/>
    <w:pPr>
      <w:tabs>
        <w:tab w:val="right" w:leader="dot" w:pos="9072"/>
      </w:tabs>
      <w:spacing w:before="40" w:after="40"/>
      <w:ind w:left="284"/>
    </w:pPr>
    <w:rPr>
      <w:rFonts w:ascii="Times New Roman" w:hAnsi="Times New Roman"/>
    </w:rPr>
  </w:style>
  <w:style w:type="paragraph" w:styleId="TOC1">
    <w:name w:val="toc 1"/>
    <w:basedOn w:val="TOCBase"/>
    <w:next w:val="Normal"/>
    <w:rsid w:val="00EE4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D45"/>
    <w:rPr>
      <w:rFonts w:ascii="Times New Roman" w:eastAsia="Times New Roman" w:hAnsi="Times New Roman" w:cs="Times New Roman"/>
      <w:sz w:val="16"/>
      <w:lang w:eastAsia="en-US"/>
    </w:rPr>
  </w:style>
  <w:style w:type="paragraph" w:styleId="Title">
    <w:name w:val="Title"/>
    <w:basedOn w:val="HeadingBase"/>
    <w:link w:val="TitleChar"/>
    <w:qFormat/>
    <w:rsid w:val="00EE4D45"/>
    <w:pPr>
      <w:spacing w:before="5040"/>
      <w:jc w:val="center"/>
    </w:pPr>
    <w:rPr>
      <w:sz w:val="48"/>
      <w:szCs w:val="72"/>
      <w:lang w:val="en-US"/>
    </w:rPr>
  </w:style>
  <w:style w:type="character" w:customStyle="1" w:styleId="TitleChar">
    <w:name w:val="Title Char"/>
    <w:basedOn w:val="DefaultParagraphFont"/>
    <w:link w:val="Title"/>
    <w:rsid w:val="00EE4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D45"/>
    <w:pPr>
      <w:tabs>
        <w:tab w:val="left" w:pos="3600"/>
        <w:tab w:val="left" w:pos="3958"/>
      </w:tabs>
    </w:pPr>
  </w:style>
  <w:style w:type="paragraph" w:styleId="List">
    <w:name w:val="List"/>
    <w:basedOn w:val="BodyText"/>
    <w:next w:val="BodyText"/>
    <w:rsid w:val="00EE4D45"/>
    <w:pPr>
      <w:tabs>
        <w:tab w:val="left" w:pos="340"/>
      </w:tabs>
      <w:spacing w:before="60" w:after="60"/>
      <w:ind w:left="340" w:hanging="340"/>
    </w:pPr>
  </w:style>
  <w:style w:type="paragraph" w:customStyle="1" w:styleId="Note">
    <w:name w:val="Note"/>
    <w:basedOn w:val="BodyText"/>
    <w:rsid w:val="00EE4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D45"/>
    <w:pPr>
      <w:framePr w:wrap="auto" w:hAnchor="text" w:y="6049"/>
    </w:pPr>
    <w:rPr>
      <w:color w:val="000000"/>
      <w:sz w:val="40"/>
    </w:rPr>
  </w:style>
  <w:style w:type="paragraph" w:customStyle="1" w:styleId="TOCTitle">
    <w:name w:val="TOCTitle"/>
    <w:basedOn w:val="Heading1"/>
    <w:rsid w:val="00EE4D45"/>
    <w:pPr>
      <w:spacing w:after="240"/>
      <w:jc w:val="center"/>
      <w:outlineLvl w:val="9"/>
    </w:pPr>
    <w:rPr>
      <w:caps/>
    </w:rPr>
  </w:style>
  <w:style w:type="paragraph" w:customStyle="1" w:styleId="Version">
    <w:name w:val="Version"/>
    <w:rsid w:val="00EE4D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D45"/>
    <w:pPr>
      <w:numPr>
        <w:numId w:val="12"/>
      </w:numPr>
      <w:tabs>
        <w:tab w:val="clear" w:pos="680"/>
      </w:tabs>
    </w:pPr>
  </w:style>
  <w:style w:type="paragraph" w:styleId="Index1">
    <w:name w:val="index 1"/>
    <w:basedOn w:val="Normal"/>
    <w:next w:val="Normal"/>
    <w:semiHidden/>
    <w:rsid w:val="00EE4D45"/>
    <w:pPr>
      <w:keepNext w:val="0"/>
      <w:tabs>
        <w:tab w:val="right" w:pos="4176"/>
      </w:tabs>
      <w:ind w:left="198" w:hanging="198"/>
    </w:pPr>
    <w:rPr>
      <w:rFonts w:ascii="Garamond" w:hAnsi="Garamond"/>
    </w:rPr>
  </w:style>
  <w:style w:type="paragraph" w:styleId="IndexHeading">
    <w:name w:val="index heading"/>
    <w:basedOn w:val="Normal"/>
    <w:next w:val="Index1"/>
    <w:semiHidden/>
    <w:rsid w:val="00EE4D45"/>
    <w:pPr>
      <w:spacing w:before="120" w:after="120"/>
    </w:pPr>
    <w:rPr>
      <w:rFonts w:ascii="Arial" w:hAnsi="Arial"/>
      <w:b/>
      <w:color w:val="918585"/>
      <w:sz w:val="24"/>
    </w:rPr>
  </w:style>
  <w:style w:type="paragraph" w:styleId="Header">
    <w:name w:val="header"/>
    <w:basedOn w:val="Normal"/>
    <w:link w:val="HeaderChar"/>
    <w:rsid w:val="00EE4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D45"/>
    <w:rPr>
      <w:rFonts w:ascii="Times New Roman" w:eastAsia="Times New Roman" w:hAnsi="Times New Roman" w:cs="Times New Roman"/>
      <w:sz w:val="16"/>
      <w:szCs w:val="20"/>
      <w:lang w:val="en-GB" w:eastAsia="en-US"/>
    </w:rPr>
  </w:style>
  <w:style w:type="paragraph" w:customStyle="1" w:styleId="Chapter">
    <w:name w:val="Chapter"/>
    <w:basedOn w:val="Normal"/>
    <w:rsid w:val="00EE4D45"/>
    <w:pPr>
      <w:spacing w:before="240"/>
    </w:pPr>
    <w:rPr>
      <w:rFonts w:ascii="Times New Roman" w:hAnsi="Times New Roman"/>
      <w:smallCaps/>
      <w:spacing w:val="80"/>
      <w:sz w:val="28"/>
    </w:rPr>
  </w:style>
  <w:style w:type="paragraph" w:customStyle="1" w:styleId="InChapter">
    <w:name w:val="InChapter"/>
    <w:basedOn w:val="Heading3"/>
    <w:rsid w:val="00EE4D45"/>
    <w:pPr>
      <w:spacing w:after="240"/>
      <w:outlineLvl w:val="9"/>
    </w:pPr>
    <w:rPr>
      <w:noProof/>
    </w:rPr>
  </w:style>
  <w:style w:type="paragraph" w:styleId="Index2">
    <w:name w:val="index 2"/>
    <w:basedOn w:val="Normal"/>
    <w:next w:val="Normal"/>
    <w:semiHidden/>
    <w:rsid w:val="00EE4D45"/>
    <w:pPr>
      <w:tabs>
        <w:tab w:val="right" w:pos="4176"/>
      </w:tabs>
      <w:ind w:left="568" w:hanging="284"/>
    </w:pPr>
    <w:rPr>
      <w:rFonts w:ascii="Garamond" w:hAnsi="Garamond"/>
    </w:rPr>
  </w:style>
  <w:style w:type="paragraph" w:customStyle="1" w:styleId="Byline">
    <w:name w:val="Byline"/>
    <w:rsid w:val="00EE4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D45"/>
    <w:pPr>
      <w:tabs>
        <w:tab w:val="clear" w:pos="3600"/>
        <w:tab w:val="clear" w:pos="3958"/>
      </w:tabs>
      <w:jc w:val="right"/>
    </w:pPr>
  </w:style>
  <w:style w:type="paragraph" w:styleId="Caption">
    <w:name w:val="caption"/>
    <w:basedOn w:val="BodyText"/>
    <w:next w:val="Normal"/>
    <w:qFormat/>
    <w:rsid w:val="00EE4D45"/>
    <w:pPr>
      <w:framePr w:w="2268" w:hSpace="181" w:vSpace="181" w:wrap="around" w:vAnchor="text" w:hAnchor="page" w:x="1135" w:y="285" w:anchorLock="1"/>
    </w:pPr>
    <w:rPr>
      <w:i/>
    </w:rPr>
  </w:style>
  <w:style w:type="paragraph" w:customStyle="1" w:styleId="MiniTOCTitle">
    <w:name w:val="MiniTOCTitle"/>
    <w:basedOn w:val="Heading4"/>
    <w:rsid w:val="00EE4D45"/>
    <w:pPr>
      <w:spacing w:before="240"/>
      <w:outlineLvl w:val="9"/>
    </w:pPr>
    <w:rPr>
      <w:noProof/>
      <w:sz w:val="24"/>
    </w:rPr>
  </w:style>
  <w:style w:type="paragraph" w:customStyle="1" w:styleId="MiniTOCItem">
    <w:name w:val="MiniTOCItem"/>
    <w:basedOn w:val="ListBullet"/>
    <w:rsid w:val="00EE4D45"/>
    <w:pPr>
      <w:numPr>
        <w:numId w:val="0"/>
      </w:numPr>
      <w:tabs>
        <w:tab w:val="right" w:leader="dot" w:pos="6521"/>
      </w:tabs>
      <w:spacing w:before="0" w:after="0"/>
    </w:pPr>
  </w:style>
  <w:style w:type="paragraph" w:customStyle="1" w:styleId="TOFTitle">
    <w:name w:val="TOFTitle"/>
    <w:basedOn w:val="TOCTitle"/>
    <w:rsid w:val="00EE4D45"/>
  </w:style>
  <w:style w:type="paragraph" w:styleId="TableofFigures">
    <w:name w:val="table of figures"/>
    <w:basedOn w:val="Normal"/>
    <w:next w:val="Normal"/>
    <w:semiHidden/>
    <w:rsid w:val="00EE4D45"/>
    <w:pPr>
      <w:tabs>
        <w:tab w:val="right" w:leader="dot" w:pos="9072"/>
      </w:tabs>
      <w:ind w:left="970" w:hanging="403"/>
    </w:pPr>
    <w:rPr>
      <w:rFonts w:ascii="Times New Roman" w:hAnsi="Times New Roman"/>
      <w:b/>
    </w:rPr>
  </w:style>
  <w:style w:type="paragraph" w:styleId="ListNumber">
    <w:name w:val="List Number"/>
    <w:basedOn w:val="List"/>
    <w:rsid w:val="00EE4D45"/>
    <w:pPr>
      <w:numPr>
        <w:numId w:val="14"/>
      </w:numPr>
      <w:tabs>
        <w:tab w:val="clear" w:pos="340"/>
      </w:tabs>
    </w:pPr>
  </w:style>
  <w:style w:type="character" w:customStyle="1" w:styleId="WingdingSymbols">
    <w:name w:val="Wingding Symbols"/>
    <w:rsid w:val="00EE4D45"/>
    <w:rPr>
      <w:rFonts w:ascii="Wingdings" w:hAnsi="Wingdings"/>
    </w:rPr>
  </w:style>
  <w:style w:type="paragraph" w:customStyle="1" w:styleId="TableHeading">
    <w:name w:val="Table Heading"/>
    <w:basedOn w:val="HeadingBase"/>
    <w:rsid w:val="00EE4D45"/>
    <w:pPr>
      <w:keepLines/>
      <w:pBdr>
        <w:bottom w:val="single" w:sz="6" w:space="1" w:color="918585"/>
      </w:pBdr>
      <w:spacing w:before="240"/>
    </w:pPr>
  </w:style>
  <w:style w:type="character" w:customStyle="1" w:styleId="HotSpot">
    <w:name w:val="HotSpot"/>
    <w:rsid w:val="00EE4D45"/>
    <w:rPr>
      <w:color w:val="0033CC"/>
      <w:u w:val="none"/>
    </w:rPr>
  </w:style>
  <w:style w:type="paragraph" w:customStyle="1" w:styleId="BodyTextRight">
    <w:name w:val="Body Text Right"/>
    <w:basedOn w:val="BodyText"/>
    <w:rsid w:val="00EE4D45"/>
    <w:pPr>
      <w:spacing w:before="0" w:after="0"/>
      <w:jc w:val="right"/>
    </w:pPr>
  </w:style>
  <w:style w:type="paragraph" w:styleId="Index3">
    <w:name w:val="index 3"/>
    <w:basedOn w:val="ListNumber2"/>
    <w:next w:val="Normal"/>
    <w:semiHidden/>
    <w:rsid w:val="00EE4D45"/>
    <w:pPr>
      <w:numPr>
        <w:numId w:val="0"/>
      </w:numPr>
      <w:tabs>
        <w:tab w:val="right" w:leader="dot" w:pos="4176"/>
      </w:tabs>
    </w:pPr>
  </w:style>
  <w:style w:type="paragraph" w:styleId="ListNumber2">
    <w:name w:val="List Number 2"/>
    <w:basedOn w:val="List2"/>
    <w:rsid w:val="00EE4D45"/>
    <w:pPr>
      <w:numPr>
        <w:numId w:val="9"/>
      </w:numPr>
      <w:tabs>
        <w:tab w:val="clear" w:pos="1060"/>
      </w:tabs>
    </w:pPr>
  </w:style>
  <w:style w:type="paragraph" w:customStyle="1" w:styleId="MarginNote">
    <w:name w:val="Margin Note"/>
    <w:basedOn w:val="BodyText"/>
    <w:rsid w:val="00EE4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D45"/>
    <w:rPr>
      <w:sz w:val="32"/>
    </w:rPr>
  </w:style>
  <w:style w:type="paragraph" w:customStyle="1" w:styleId="HeadingProcedure">
    <w:name w:val="Heading Procedure"/>
    <w:basedOn w:val="HeadingBase"/>
    <w:next w:val="Normal"/>
    <w:rsid w:val="00EE4D45"/>
    <w:pPr>
      <w:tabs>
        <w:tab w:val="left" w:pos="0"/>
      </w:tabs>
      <w:spacing w:before="120" w:after="60"/>
    </w:pPr>
    <w:rPr>
      <w:i/>
      <w:color w:val="918585"/>
      <w:sz w:val="22"/>
    </w:rPr>
  </w:style>
  <w:style w:type="paragraph" w:customStyle="1" w:styleId="TableBodyText">
    <w:name w:val="Table Body Text"/>
    <w:basedOn w:val="BodyText"/>
    <w:rsid w:val="00EE4D45"/>
    <w:pPr>
      <w:spacing w:before="60" w:after="60"/>
    </w:pPr>
  </w:style>
  <w:style w:type="paragraph" w:styleId="ListContinue">
    <w:name w:val="List Continue"/>
    <w:basedOn w:val="List"/>
    <w:rsid w:val="00EE4D45"/>
    <w:pPr>
      <w:ind w:firstLine="0"/>
    </w:pPr>
  </w:style>
  <w:style w:type="paragraph" w:customStyle="1" w:styleId="ListNote">
    <w:name w:val="List Note"/>
    <w:basedOn w:val="List"/>
    <w:rsid w:val="00EE4D45"/>
    <w:pPr>
      <w:pBdr>
        <w:top w:val="single" w:sz="6" w:space="2" w:color="918585"/>
        <w:bottom w:val="single" w:sz="6" w:space="2" w:color="918585"/>
      </w:pBdr>
      <w:tabs>
        <w:tab w:val="left" w:pos="1021"/>
      </w:tabs>
      <w:ind w:firstLine="0"/>
    </w:pPr>
  </w:style>
  <w:style w:type="paragraph" w:customStyle="1" w:styleId="Warning">
    <w:name w:val="Warning"/>
    <w:basedOn w:val="BodyText"/>
    <w:rsid w:val="00EE4D45"/>
    <w:pPr>
      <w:shd w:val="clear" w:color="auto" w:fill="D9D9D9"/>
      <w:tabs>
        <w:tab w:val="left" w:pos="992"/>
      </w:tabs>
      <w:ind w:left="119" w:right="119"/>
    </w:pPr>
    <w:rPr>
      <w:sz w:val="20"/>
    </w:rPr>
  </w:style>
  <w:style w:type="paragraph" w:customStyle="1" w:styleId="MarginIcons">
    <w:name w:val="Margin Icons"/>
    <w:basedOn w:val="BodyText"/>
    <w:rsid w:val="00EE4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D45"/>
    <w:rPr>
      <w:rFonts w:ascii="Courier New" w:hAnsi="Courier New"/>
    </w:rPr>
  </w:style>
  <w:style w:type="paragraph" w:customStyle="1" w:styleId="NoteBullet">
    <w:name w:val="Note Bullet"/>
    <w:basedOn w:val="Note"/>
    <w:rsid w:val="00EE4D45"/>
    <w:pPr>
      <w:tabs>
        <w:tab w:val="clear" w:pos="680"/>
      </w:tabs>
      <w:spacing w:before="60" w:after="60"/>
    </w:pPr>
  </w:style>
  <w:style w:type="paragraph" w:customStyle="1" w:styleId="SubHeading2">
    <w:name w:val="SubHeading2"/>
    <w:basedOn w:val="HeadingBase"/>
    <w:rsid w:val="00EE4D45"/>
    <w:pPr>
      <w:spacing w:before="240" w:after="60"/>
    </w:pPr>
    <w:rPr>
      <w:sz w:val="20"/>
    </w:rPr>
  </w:style>
  <w:style w:type="paragraph" w:customStyle="1" w:styleId="SubHeading1">
    <w:name w:val="SubHeading1"/>
    <w:basedOn w:val="HeadingBase"/>
    <w:rsid w:val="00EE4D45"/>
    <w:pPr>
      <w:spacing w:before="240" w:after="60"/>
    </w:pPr>
    <w:rPr>
      <w:color w:val="918585"/>
      <w:sz w:val="22"/>
    </w:rPr>
  </w:style>
  <w:style w:type="paragraph" w:customStyle="1" w:styleId="SideHeading">
    <w:name w:val="Side Heading"/>
    <w:basedOn w:val="HeadingBase"/>
    <w:rsid w:val="00EE4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D45"/>
    <w:pPr>
      <w:numPr>
        <w:numId w:val="10"/>
      </w:numPr>
    </w:pPr>
  </w:style>
  <w:style w:type="paragraph" w:styleId="PlainText">
    <w:name w:val="Plain Text"/>
    <w:basedOn w:val="Normal"/>
    <w:link w:val="PlainTextChar"/>
    <w:rsid w:val="00EE4D45"/>
    <w:rPr>
      <w:sz w:val="20"/>
    </w:rPr>
  </w:style>
  <w:style w:type="character" w:customStyle="1" w:styleId="PlainTextChar">
    <w:name w:val="Plain Text Char"/>
    <w:basedOn w:val="DefaultParagraphFont"/>
    <w:link w:val="PlainText"/>
    <w:rsid w:val="00EE4D45"/>
    <w:rPr>
      <w:rFonts w:ascii="Courier New" w:eastAsia="Times New Roman" w:hAnsi="Courier New" w:cs="Times New Roman"/>
      <w:sz w:val="20"/>
      <w:szCs w:val="20"/>
      <w:lang w:eastAsia="en-US"/>
    </w:rPr>
  </w:style>
  <w:style w:type="character" w:customStyle="1" w:styleId="MenuOption">
    <w:name w:val="Menu Option"/>
    <w:basedOn w:val="DefaultParagraphFont"/>
    <w:rsid w:val="00EE4D45"/>
    <w:rPr>
      <w:b/>
      <w:smallCaps/>
    </w:rPr>
  </w:style>
  <w:style w:type="paragraph" w:customStyle="1" w:styleId="TableListNumber">
    <w:name w:val="Table List Number"/>
    <w:basedOn w:val="ListNumber"/>
    <w:rsid w:val="00EE4D45"/>
    <w:pPr>
      <w:numPr>
        <w:numId w:val="0"/>
      </w:numPr>
    </w:pPr>
  </w:style>
  <w:style w:type="paragraph" w:styleId="TOC4">
    <w:name w:val="toc 4"/>
    <w:basedOn w:val="TOCBase"/>
    <w:next w:val="Normal"/>
    <w:semiHidden/>
    <w:rsid w:val="00EE4D45"/>
    <w:pPr>
      <w:tabs>
        <w:tab w:val="right" w:leader="dot" w:pos="9071"/>
      </w:tabs>
      <w:ind w:left="1701"/>
    </w:pPr>
  </w:style>
  <w:style w:type="paragraph" w:customStyle="1" w:styleId="ListAlpha">
    <w:name w:val="List Alpha"/>
    <w:basedOn w:val="List"/>
    <w:rsid w:val="00EE4D45"/>
    <w:pPr>
      <w:numPr>
        <w:numId w:val="8"/>
      </w:numPr>
    </w:pPr>
  </w:style>
  <w:style w:type="paragraph" w:customStyle="1" w:styleId="ListAlpha2">
    <w:name w:val="List Alpha 2"/>
    <w:basedOn w:val="List2"/>
    <w:rsid w:val="00EE4D45"/>
    <w:pPr>
      <w:numPr>
        <w:numId w:val="7"/>
      </w:numPr>
    </w:pPr>
  </w:style>
  <w:style w:type="paragraph" w:styleId="List2">
    <w:name w:val="List 2"/>
    <w:basedOn w:val="BodyText"/>
    <w:rsid w:val="00EE4D45"/>
    <w:pPr>
      <w:tabs>
        <w:tab w:val="left" w:pos="680"/>
      </w:tabs>
      <w:spacing w:before="60" w:after="60"/>
      <w:ind w:left="680" w:hanging="340"/>
    </w:pPr>
  </w:style>
  <w:style w:type="paragraph" w:styleId="List3">
    <w:name w:val="List 3"/>
    <w:basedOn w:val="BodyText"/>
    <w:rsid w:val="00EE4D45"/>
    <w:pPr>
      <w:tabs>
        <w:tab w:val="left" w:pos="1021"/>
      </w:tabs>
      <w:spacing w:before="60" w:after="60"/>
      <w:ind w:left="1020" w:hanging="340"/>
    </w:pPr>
  </w:style>
  <w:style w:type="paragraph" w:styleId="List4">
    <w:name w:val="List 4"/>
    <w:basedOn w:val="BodyText"/>
    <w:rsid w:val="00EE4D45"/>
    <w:pPr>
      <w:tabs>
        <w:tab w:val="left" w:pos="1361"/>
      </w:tabs>
      <w:spacing w:before="60" w:after="60"/>
      <w:ind w:left="1361" w:hanging="340"/>
    </w:pPr>
  </w:style>
  <w:style w:type="paragraph" w:styleId="List5">
    <w:name w:val="List 5"/>
    <w:basedOn w:val="BodyText"/>
    <w:rsid w:val="00EE4D45"/>
    <w:pPr>
      <w:tabs>
        <w:tab w:val="left" w:pos="1701"/>
      </w:tabs>
      <w:spacing w:before="60" w:after="60"/>
      <w:ind w:left="1701" w:hanging="340"/>
    </w:pPr>
  </w:style>
  <w:style w:type="paragraph" w:styleId="ListBullet3">
    <w:name w:val="List Bullet 3"/>
    <w:basedOn w:val="List3"/>
    <w:rsid w:val="00EE4D45"/>
    <w:pPr>
      <w:numPr>
        <w:numId w:val="13"/>
      </w:numPr>
      <w:tabs>
        <w:tab w:val="clear" w:pos="1021"/>
      </w:tabs>
      <w:ind w:left="1037" w:hanging="357"/>
    </w:pPr>
  </w:style>
  <w:style w:type="paragraph" w:styleId="ListBullet4">
    <w:name w:val="List Bullet 4"/>
    <w:basedOn w:val="List4"/>
    <w:rsid w:val="00EE4D45"/>
    <w:pPr>
      <w:numPr>
        <w:numId w:val="2"/>
      </w:numPr>
      <w:tabs>
        <w:tab w:val="clear" w:pos="1361"/>
      </w:tabs>
    </w:pPr>
  </w:style>
  <w:style w:type="paragraph" w:styleId="ListBullet5">
    <w:name w:val="List Bullet 5"/>
    <w:basedOn w:val="List5"/>
    <w:rsid w:val="00EE4D45"/>
    <w:pPr>
      <w:numPr>
        <w:numId w:val="3"/>
      </w:numPr>
    </w:pPr>
  </w:style>
  <w:style w:type="paragraph" w:styleId="ListContinue2">
    <w:name w:val="List Continue 2"/>
    <w:basedOn w:val="List2"/>
    <w:rsid w:val="00EE4D45"/>
    <w:pPr>
      <w:ind w:firstLine="0"/>
    </w:pPr>
  </w:style>
  <w:style w:type="paragraph" w:styleId="ListContinue3">
    <w:name w:val="List Continue 3"/>
    <w:basedOn w:val="List3"/>
    <w:rsid w:val="00EE4D45"/>
    <w:pPr>
      <w:ind w:left="1021" w:firstLine="0"/>
    </w:pPr>
  </w:style>
  <w:style w:type="paragraph" w:styleId="ListContinue4">
    <w:name w:val="List Continue 4"/>
    <w:basedOn w:val="List4"/>
    <w:rsid w:val="00EE4D45"/>
    <w:pPr>
      <w:ind w:firstLine="0"/>
    </w:pPr>
  </w:style>
  <w:style w:type="paragraph" w:styleId="ListContinue5">
    <w:name w:val="List Continue 5"/>
    <w:basedOn w:val="List5"/>
    <w:rsid w:val="00EE4D45"/>
    <w:pPr>
      <w:ind w:firstLine="0"/>
    </w:pPr>
  </w:style>
  <w:style w:type="paragraph" w:styleId="ListNumber3">
    <w:name w:val="List Number 3"/>
    <w:basedOn w:val="List3"/>
    <w:rsid w:val="00EE4D45"/>
    <w:pPr>
      <w:numPr>
        <w:numId w:val="4"/>
      </w:numPr>
    </w:pPr>
  </w:style>
  <w:style w:type="paragraph" w:styleId="ListNumber4">
    <w:name w:val="List Number 4"/>
    <w:basedOn w:val="List4"/>
    <w:rsid w:val="00EE4D45"/>
    <w:pPr>
      <w:numPr>
        <w:numId w:val="5"/>
      </w:numPr>
    </w:pPr>
  </w:style>
  <w:style w:type="paragraph" w:styleId="ListNumber5">
    <w:name w:val="List Number 5"/>
    <w:basedOn w:val="List5"/>
    <w:rsid w:val="00EE4D45"/>
    <w:pPr>
      <w:numPr>
        <w:numId w:val="6"/>
      </w:numPr>
    </w:pPr>
  </w:style>
  <w:style w:type="paragraph" w:styleId="BlockText">
    <w:name w:val="Block Text"/>
    <w:basedOn w:val="Normal"/>
    <w:rsid w:val="00EE4D45"/>
    <w:pPr>
      <w:spacing w:after="120"/>
      <w:ind w:left="1440" w:right="1440"/>
    </w:pPr>
  </w:style>
  <w:style w:type="character" w:customStyle="1" w:styleId="Subscript">
    <w:name w:val="Subscript"/>
    <w:basedOn w:val="DefaultParagraphFont"/>
    <w:rsid w:val="00EE4D45"/>
    <w:rPr>
      <w:sz w:val="16"/>
      <w:vertAlign w:val="subscript"/>
    </w:rPr>
  </w:style>
  <w:style w:type="character" w:customStyle="1" w:styleId="Superscript">
    <w:name w:val="Superscript"/>
    <w:basedOn w:val="DefaultParagraphFont"/>
    <w:rsid w:val="00EE4D45"/>
    <w:rPr>
      <w:sz w:val="16"/>
      <w:vertAlign w:val="superscript"/>
    </w:rPr>
  </w:style>
  <w:style w:type="character" w:customStyle="1" w:styleId="Symbols">
    <w:name w:val="Symbols"/>
    <w:basedOn w:val="DefaultParagraphFont"/>
    <w:rsid w:val="00EE4D45"/>
    <w:rPr>
      <w:rFonts w:ascii="Symbol" w:hAnsi="Symbol"/>
    </w:rPr>
  </w:style>
  <w:style w:type="character" w:customStyle="1" w:styleId="MenuOptions">
    <w:name w:val="Menu Options"/>
    <w:basedOn w:val="DefaultParagraphFont"/>
    <w:rsid w:val="00EE4D45"/>
    <w:rPr>
      <w:rFonts w:ascii="Arial Narrow" w:hAnsi="Arial Narrow"/>
      <w:smallCaps/>
    </w:rPr>
  </w:style>
  <w:style w:type="character" w:customStyle="1" w:styleId="Buttons">
    <w:name w:val="Buttons"/>
    <w:basedOn w:val="DefaultParagraphFont"/>
    <w:rsid w:val="00EE4D45"/>
    <w:rPr>
      <w:b/>
    </w:rPr>
  </w:style>
  <w:style w:type="character" w:customStyle="1" w:styleId="Underlined">
    <w:name w:val="Underlined"/>
    <w:basedOn w:val="DefaultParagraphFont"/>
    <w:rsid w:val="00EE4D45"/>
    <w:rPr>
      <w:u w:val="single"/>
    </w:rPr>
  </w:style>
  <w:style w:type="paragraph" w:customStyle="1" w:styleId="TableBodyTextRight">
    <w:name w:val="Table Body Text Right"/>
    <w:basedOn w:val="TableBodyText"/>
    <w:rsid w:val="00EE4D45"/>
    <w:pPr>
      <w:widowControl w:val="0"/>
      <w:autoSpaceDE w:val="0"/>
      <w:autoSpaceDN w:val="0"/>
      <w:adjustRightInd w:val="0"/>
      <w:jc w:val="right"/>
    </w:pPr>
    <w:rPr>
      <w:rFonts w:cs="Arial"/>
      <w:szCs w:val="18"/>
    </w:rPr>
  </w:style>
  <w:style w:type="paragraph" w:customStyle="1" w:styleId="CopyrightText">
    <w:name w:val="Copyright Text"/>
    <w:basedOn w:val="BodyText"/>
    <w:rsid w:val="00EE4D45"/>
    <w:rPr>
      <w:sz w:val="18"/>
    </w:rPr>
  </w:style>
  <w:style w:type="paragraph" w:customStyle="1" w:styleId="BodySmallRight">
    <w:name w:val="Body Small Right"/>
    <w:basedOn w:val="BodyTextRight"/>
    <w:rsid w:val="00EE4D45"/>
    <w:rPr>
      <w:sz w:val="18"/>
      <w:szCs w:val="18"/>
    </w:rPr>
  </w:style>
  <w:style w:type="paragraph" w:customStyle="1" w:styleId="MarginEdition">
    <w:name w:val="Margin Edition"/>
    <w:basedOn w:val="MarginNote"/>
    <w:rsid w:val="00EE4D45"/>
    <w:pPr>
      <w:spacing w:before="0" w:after="0"/>
    </w:pPr>
    <w:rPr>
      <w:rFonts w:ascii="Times New Roman" w:hAnsi="Times New Roman"/>
      <w:color w:val="999999"/>
    </w:rPr>
  </w:style>
  <w:style w:type="paragraph" w:customStyle="1" w:styleId="Spacer">
    <w:name w:val="Spacer"/>
    <w:basedOn w:val="Normal"/>
    <w:rsid w:val="00EE4D45"/>
    <w:rPr>
      <w:sz w:val="2"/>
      <w:szCs w:val="2"/>
    </w:rPr>
  </w:style>
  <w:style w:type="character" w:customStyle="1" w:styleId="Small">
    <w:name w:val="Small"/>
    <w:basedOn w:val="DefaultParagraphFont"/>
    <w:rsid w:val="00EE4D45"/>
    <w:rPr>
      <w:sz w:val="16"/>
    </w:rPr>
  </w:style>
  <w:style w:type="paragraph" w:customStyle="1" w:styleId="WideTable">
    <w:name w:val="Wide Table"/>
    <w:basedOn w:val="Normal"/>
    <w:rsid w:val="00EE4D45"/>
    <w:pPr>
      <w:ind w:left="-1418"/>
    </w:pPr>
    <w:rPr>
      <w:sz w:val="2"/>
      <w:szCs w:val="2"/>
    </w:rPr>
  </w:style>
  <w:style w:type="character" w:styleId="PageNumber">
    <w:name w:val="page number"/>
    <w:basedOn w:val="DefaultParagraphFont"/>
    <w:rsid w:val="00EE4D45"/>
  </w:style>
  <w:style w:type="paragraph" w:styleId="Quote">
    <w:name w:val="Quote"/>
    <w:basedOn w:val="Heading1"/>
    <w:link w:val="QuoteChar"/>
    <w:qFormat/>
    <w:rsid w:val="00EE4D45"/>
    <w:rPr>
      <w:b w:val="0"/>
      <w:sz w:val="72"/>
      <w:szCs w:val="72"/>
      <w:lang w:val="en-NZ"/>
    </w:rPr>
  </w:style>
  <w:style w:type="character" w:customStyle="1" w:styleId="QuoteChar">
    <w:name w:val="Quote Char"/>
    <w:basedOn w:val="DefaultParagraphFont"/>
    <w:link w:val="Quote"/>
    <w:rsid w:val="00EE4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D45"/>
    <w:pPr>
      <w:pageBreakBefore/>
    </w:pPr>
  </w:style>
  <w:style w:type="paragraph" w:customStyle="1" w:styleId="Border">
    <w:name w:val="Border"/>
    <w:basedOn w:val="Normal"/>
    <w:qFormat/>
    <w:rsid w:val="00EE4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D45"/>
    <w:rPr>
      <w:b/>
      <w:bCs/>
      <w:i/>
      <w:iCs/>
      <w:color w:val="auto"/>
    </w:rPr>
  </w:style>
  <w:style w:type="paragraph" w:styleId="IntenseQuote">
    <w:name w:val="Intense Quote"/>
    <w:basedOn w:val="Normal"/>
    <w:next w:val="Normal"/>
    <w:link w:val="IntenseQuoteChar"/>
    <w:uiPriority w:val="30"/>
    <w:qFormat/>
    <w:rsid w:val="00EE4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D45"/>
    <w:rPr>
      <w:smallCaps/>
      <w:color w:val="auto"/>
      <w:u w:val="single"/>
    </w:rPr>
  </w:style>
  <w:style w:type="character" w:styleId="IntenseReference">
    <w:name w:val="Intense Reference"/>
    <w:basedOn w:val="DefaultParagraphFont"/>
    <w:uiPriority w:val="32"/>
    <w:qFormat/>
    <w:rsid w:val="00EE4D45"/>
    <w:rPr>
      <w:b/>
      <w:bCs/>
      <w:smallCaps/>
      <w:color w:val="auto"/>
      <w:spacing w:val="5"/>
      <w:u w:val="single"/>
    </w:rPr>
  </w:style>
  <w:style w:type="paragraph" w:customStyle="1" w:styleId="2ColumnHeading">
    <w:name w:val="2Column Heading"/>
    <w:basedOn w:val="BodyText"/>
    <w:qFormat/>
    <w:rsid w:val="00EE4D45"/>
    <w:pPr>
      <w:spacing w:after="60"/>
      <w:ind w:left="-2268"/>
    </w:pPr>
    <w:rPr>
      <w:b/>
    </w:rPr>
  </w:style>
  <w:style w:type="paragraph" w:customStyle="1" w:styleId="Heading1TOC">
    <w:name w:val="Heading1 TOC"/>
    <w:basedOn w:val="Normal"/>
    <w:qFormat/>
    <w:rsid w:val="00EE4D45"/>
    <w:pPr>
      <w:spacing w:before="240" w:after="120"/>
    </w:pPr>
    <w:rPr>
      <w:rFonts w:ascii="Times New Roman" w:hAnsi="Times New Roman"/>
      <w:b/>
      <w:sz w:val="32"/>
    </w:rPr>
  </w:style>
  <w:style w:type="paragraph" w:customStyle="1" w:styleId="Heading2TOC">
    <w:name w:val="Heading2 TOC"/>
    <w:basedOn w:val="Normal"/>
    <w:qFormat/>
    <w:rsid w:val="00EE4D45"/>
    <w:pPr>
      <w:spacing w:before="240" w:after="60"/>
    </w:pPr>
    <w:rPr>
      <w:rFonts w:ascii="Times New Roman" w:hAnsi="Times New Roman"/>
      <w:b/>
      <w:sz w:val="28"/>
    </w:rPr>
  </w:style>
  <w:style w:type="character" w:customStyle="1" w:styleId="Underline">
    <w:name w:val="Underline"/>
    <w:basedOn w:val="DefaultParagraphFont"/>
    <w:qFormat/>
    <w:rsid w:val="00EE4D45"/>
    <w:rPr>
      <w:u w:val="single"/>
    </w:rPr>
  </w:style>
  <w:style w:type="character" w:customStyle="1" w:styleId="BoldandItalics">
    <w:name w:val="Bold and Italics"/>
    <w:qFormat/>
    <w:rsid w:val="00EE4D45"/>
    <w:rPr>
      <w:b/>
      <w:i/>
      <w:u w:val="none"/>
    </w:rPr>
  </w:style>
  <w:style w:type="paragraph" w:styleId="BalloonText">
    <w:name w:val="Balloon Text"/>
    <w:basedOn w:val="Normal"/>
    <w:link w:val="BalloonTextChar"/>
    <w:rsid w:val="00EE4D45"/>
    <w:rPr>
      <w:rFonts w:ascii="Tahoma" w:hAnsi="Tahoma" w:cs="Tahoma"/>
      <w:sz w:val="16"/>
      <w:szCs w:val="16"/>
    </w:rPr>
  </w:style>
  <w:style w:type="character" w:customStyle="1" w:styleId="BalloonTextChar">
    <w:name w:val="Balloon Text Char"/>
    <w:basedOn w:val="DefaultParagraphFont"/>
    <w:link w:val="BalloonText"/>
    <w:rsid w:val="00EE4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D45"/>
    <w:rPr>
      <w:b/>
      <w:color w:val="660033"/>
      <w:spacing w:val="0"/>
    </w:rPr>
  </w:style>
  <w:style w:type="paragraph" w:customStyle="1" w:styleId="Nameditemlist">
    <w:name w:val="Named item list"/>
    <w:basedOn w:val="BodyText"/>
    <w:qFormat/>
    <w:rsid w:val="00EE4D45"/>
    <w:pPr>
      <w:tabs>
        <w:tab w:val="left" w:pos="2835"/>
      </w:tabs>
      <w:ind w:left="2835" w:hanging="2835"/>
    </w:pPr>
  </w:style>
  <w:style w:type="paragraph" w:customStyle="1" w:styleId="BodyTextnopadding">
    <w:name w:val="Body Text no padding"/>
    <w:basedOn w:val="BodyText"/>
    <w:qFormat/>
    <w:rsid w:val="00EE4D45"/>
    <w:pPr>
      <w:spacing w:before="0" w:after="0"/>
    </w:pPr>
  </w:style>
  <w:style w:type="paragraph" w:customStyle="1" w:styleId="BodyTextBold">
    <w:name w:val="Body Text Bold"/>
    <w:basedOn w:val="BodyText"/>
    <w:qFormat/>
    <w:rsid w:val="00EE4D45"/>
    <w:rPr>
      <w:b/>
    </w:rPr>
  </w:style>
  <w:style w:type="character" w:styleId="Hyperlink">
    <w:name w:val="Hyperlink"/>
    <w:basedOn w:val="DefaultParagraphFont"/>
    <w:uiPriority w:val="99"/>
    <w:unhideWhenUsed/>
    <w:rsid w:val="008A75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5534</Characters>
  <Application>Microsoft Office Word</Application>
  <DocSecurity>0</DocSecurity>
  <Lines>184</Lines>
  <Paragraphs>97</Paragraphs>
  <ScaleCrop>false</ScaleCrop>
  <Company>Author-it Software Corporation Ltd.</Company>
  <LinksUpToDate>false</LinksUpToDate>
  <CharactersWithSpaces>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CUAATS504 Work with Aboriginal and Torres Strait Islander cultural material</dc:title>
  <dc:subject>Approved</dc:subject>
  <dc:creator>PwC’s Skills for Australia</dc:creator>
  <cp:keywords>Release: 1</cp:keywords>
  <dc:description>Review Date: 12 April 2008</dc:description>
  <cp:lastModifiedBy>HSD_TPCMSd.prod</cp:lastModifiedBy>
  <cp:revision>3</cp:revision>
  <dcterms:created xsi:type="dcterms:W3CDTF">2022-07-31T14:30:00Z</dcterms:created>
  <dcterms:modified xsi:type="dcterms:W3CDTF">2022-07-31T14:30:00Z</dcterms:modified>
</cp:coreProperties>
</file>